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470C8C" w:rsidRDefault="00470C8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51135C" w:rsidRPr="0068272E" w:rsidRDefault="0051135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bookmarkStart w:id="0" w:name="_GoBack"/>
      <w:bookmarkEnd w:id="0"/>
    </w:p>
    <w:p w:rsidR="00470C8C" w:rsidRPr="0051135C" w:rsidRDefault="0051135C" w:rsidP="00DD1656">
      <w:pPr>
        <w:ind w:right="-518"/>
        <w:jc w:val="center"/>
        <w:rPr>
          <w:rFonts w:ascii="Century Gothic" w:hAnsi="Century Gothic" w:cs="Segoe UI"/>
          <w:sz w:val="44"/>
          <w:szCs w:val="44"/>
          <w:lang w:val="es-MX"/>
        </w:rPr>
      </w:pPr>
      <w:r w:rsidRPr="0051135C">
        <w:rPr>
          <w:rFonts w:ascii="Century Gothic" w:hAnsi="Century Gothic" w:cs="Segoe UI"/>
          <w:i/>
          <w:sz w:val="44"/>
          <w:szCs w:val="44"/>
          <w:lang w:val="es-MX"/>
        </w:rPr>
        <w:t xml:space="preserve">Durante este periodo no se generaron evaluaciones a programas financiados, ya que la Contraloría General del Estado no ha manejado programas, y tampoco es responsable de manejar programas sujetos a lineamientos que evalúen lineamientos de acuerdo al Anexo 25 que se menciona en el artículo 29 del Presupuesto de Egresos de la Federación. </w:t>
      </w:r>
      <w:r w:rsidR="00470C8C" w:rsidRPr="0051135C">
        <w:rPr>
          <w:rFonts w:ascii="Century Gothic" w:hAnsi="Century Gothic" w:cs="Segoe UI"/>
          <w:i/>
          <w:sz w:val="44"/>
          <w:szCs w:val="44"/>
          <w:lang w:val="es-MX"/>
        </w:rPr>
        <w:t>Por lo tanto, esta Contraloría no cuenta con información para reportar dentro del presente hipervínculo.</w:t>
      </w:r>
      <w:r w:rsidR="001A7E6A" w:rsidRPr="0051135C">
        <w:rPr>
          <w:rFonts w:ascii="Century Gothic" w:hAnsi="Century Gothic" w:cs="Segoe UI"/>
          <w:i/>
          <w:sz w:val="44"/>
          <w:szCs w:val="44"/>
          <w:lang w:val="es-MX"/>
        </w:rPr>
        <w:t xml:space="preserve"> </w:t>
      </w:r>
    </w:p>
    <w:p w:rsidR="00D06D68" w:rsidRPr="00470C8C" w:rsidRDefault="00470C8C" w:rsidP="00470C8C">
      <w:pPr>
        <w:tabs>
          <w:tab w:val="left" w:pos="10897"/>
        </w:tabs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sz w:val="32"/>
          <w:szCs w:val="32"/>
          <w:lang w:val="es-MX"/>
        </w:rPr>
        <w:tab/>
      </w:r>
    </w:p>
    <w:sectPr w:rsidR="00D06D68" w:rsidRPr="00470C8C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124" w:rsidRDefault="00463124" w:rsidP="00BC0746">
      <w:r>
        <w:separator/>
      </w:r>
    </w:p>
  </w:endnote>
  <w:endnote w:type="continuationSeparator" w:id="0">
    <w:p w:rsidR="00463124" w:rsidRDefault="0046312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A983EE" wp14:editId="14370546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124" w:rsidRDefault="00463124" w:rsidP="00BC0746">
      <w:r>
        <w:separator/>
      </w:r>
    </w:p>
  </w:footnote>
  <w:footnote w:type="continuationSeparator" w:id="0">
    <w:p w:rsidR="00463124" w:rsidRDefault="0046312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7A97" w:rsidRDefault="0064662D" w:rsidP="00531CBC">
    <w:pPr>
      <w:pStyle w:val="Encabezado"/>
    </w:pPr>
    <w:r w:rsidRPr="00D66F3E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 wp14:anchorId="4EB46D4B" wp14:editId="7AD1AB36">
          <wp:simplePos x="0" y="0"/>
          <wp:positionH relativeFrom="margin">
            <wp:posOffset>6672580</wp:posOffset>
          </wp:positionH>
          <wp:positionV relativeFrom="paragraph">
            <wp:posOffset>9525</wp:posOffset>
          </wp:positionV>
          <wp:extent cx="2155825" cy="548640"/>
          <wp:effectExtent l="0" t="0" r="0" b="3810"/>
          <wp:wrapThrough wrapText="bothSides">
            <wp:wrapPolygon edited="0">
              <wp:start x="763" y="0"/>
              <wp:lineTo x="0" y="4500"/>
              <wp:lineTo x="0" y="20250"/>
              <wp:lineTo x="11452" y="21000"/>
              <wp:lineTo x="12406" y="21000"/>
              <wp:lineTo x="14888" y="21000"/>
              <wp:lineTo x="20232" y="15000"/>
              <wp:lineTo x="20041" y="12000"/>
              <wp:lineTo x="21377" y="5250"/>
              <wp:lineTo x="21186" y="0"/>
              <wp:lineTo x="12406" y="0"/>
              <wp:lineTo x="763" y="0"/>
            </wp:wrapPolygon>
          </wp:wrapThrough>
          <wp:docPr id="38" name="0 Imagen" descr="Contraloría General del Esta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ntraloría General del Estad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825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B560AB2" wp14:editId="5EE5346A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57A97" w:rsidRDefault="00457A97" w:rsidP="00531CBC">
    <w:pPr>
      <w:pStyle w:val="Encabezado"/>
    </w:pPr>
  </w:p>
  <w:p w:rsidR="00457A97" w:rsidRDefault="00457A97" w:rsidP="00531CBC">
    <w:pPr>
      <w:pStyle w:val="Encabezado"/>
    </w:pP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3124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135C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A2F4A8-9679-45D6-9B63-86BEF9F97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MAYRA SARAI MSRU. ROMERO URESTI</cp:lastModifiedBy>
  <cp:revision>15</cp:revision>
  <cp:lastPrinted>2020-08-19T18:09:00Z</cp:lastPrinted>
  <dcterms:created xsi:type="dcterms:W3CDTF">2020-10-05T21:48:00Z</dcterms:created>
  <dcterms:modified xsi:type="dcterms:W3CDTF">2020-10-06T21:16:00Z</dcterms:modified>
</cp:coreProperties>
</file>