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25C" w:rsidRDefault="0090125C" w:rsidP="00755309">
      <w:pPr>
        <w:pStyle w:val="Puesto"/>
        <w:jc w:val="center"/>
      </w:pPr>
    </w:p>
    <w:p w:rsidR="00755309" w:rsidRDefault="00755309" w:rsidP="00755309">
      <w:pPr>
        <w:pStyle w:val="Puesto"/>
        <w:jc w:val="center"/>
      </w:pPr>
      <w:r>
        <w:t>No se genera ningún tipo de manifestaciones y resoluciones en materia de impacto ambiental. Fu</w:t>
      </w:r>
      <w:r w:rsidR="00E31AF8">
        <w:t>ndamentada en reglamento de la Ley General del Equilibrio Ecológico y la Protección al A</w:t>
      </w:r>
      <w:r>
        <w:t xml:space="preserve">mbiente en materia de evaluación del impacto ambiental </w:t>
      </w:r>
      <w:r w:rsidR="00E31AF8">
        <w:t>Artículo</w:t>
      </w:r>
      <w:r>
        <w:t xml:space="preserve"> 11  Las manifestaciones de </w:t>
      </w:r>
      <w:proofErr w:type="gramStart"/>
      <w:r>
        <w:t>impacto</w:t>
      </w:r>
      <w:proofErr w:type="gramEnd"/>
      <w:r>
        <w:t xml:space="preserve"> ambiental se presentarán en la modalidad regional</w:t>
      </w:r>
    </w:p>
    <w:p w:rsidR="00755309" w:rsidRDefault="00755309" w:rsidP="00755309">
      <w:pPr>
        <w:pStyle w:val="Puesto"/>
        <w:jc w:val="center"/>
      </w:pPr>
      <w:r>
        <w:t>cuando se trate de las siguientes fracciones: I. Parques industriales y acuícolas, granjas acuícolas de más de 500 hectáreas, carreteras y vías férreas, proyectos de generación de energía nuclear, presas y, en general, proyectos que alteren las</w:t>
      </w:r>
      <w:r w:rsidR="00E31AF8">
        <w:t xml:space="preserve"> </w:t>
      </w:r>
      <w:r>
        <w:t>cuencas hidrológicas;</w:t>
      </w:r>
      <w:r w:rsidR="00A722D2">
        <w:t xml:space="preserve"> </w:t>
      </w:r>
      <w:r>
        <w:t xml:space="preserve">II. Un conjunto de obras o actividades que </w:t>
      </w:r>
      <w:r>
        <w:lastRenderedPageBreak/>
        <w:t>se encuentren incluidas en un plan o programa parcial de desarrollo urbano o de ordenamiento ecológico que sea sometido a consideración de la Secretaría en los términos previstos por el artículo 22 de este reglamento; III. Un conjunto de proyectos de obras y actividades que pretendan realizarse en una región ecológica determinada, y IV. Proyectos que pretendan desarrollarse en sitios en los que por su interacción con los diferentes componentes ambientales regionales, se prevean impactos acumulativos, sinérgicos o residuales que</w:t>
      </w:r>
      <w:bookmarkStart w:id="0" w:name="_GoBack"/>
      <w:bookmarkEnd w:id="0"/>
    </w:p>
    <w:p w:rsidR="0090125C" w:rsidRDefault="00755309" w:rsidP="00755309">
      <w:pPr>
        <w:pStyle w:val="Puesto"/>
        <w:jc w:val="center"/>
      </w:pPr>
      <w:r>
        <w:t xml:space="preserve">pudieran ocasionar la destrucción, el aislamiento o la fragmentación de los ecosistemas. </w:t>
      </w:r>
      <w:r w:rsidR="00A722D2">
        <w:t>L</w:t>
      </w:r>
      <w:r w:rsidR="0090125C">
        <w:t>a presente información c</w:t>
      </w:r>
      <w:r w:rsidR="00B10ADF">
        <w:t>orresponde al mes de agosto</w:t>
      </w:r>
      <w:r w:rsidR="00E31AF8">
        <w:t xml:space="preserve"> de 2020</w:t>
      </w:r>
      <w:r w:rsidR="0090125C">
        <w:t>.</w:t>
      </w:r>
    </w:p>
    <w:sectPr w:rsidR="0090125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5F16" w:rsidRDefault="00A75F16" w:rsidP="00E9627E">
      <w:pPr>
        <w:spacing w:after="0" w:line="240" w:lineRule="auto"/>
      </w:pPr>
      <w:r>
        <w:separator/>
      </w:r>
    </w:p>
  </w:endnote>
  <w:endnote w:type="continuationSeparator" w:id="0">
    <w:p w:rsidR="00A75F16" w:rsidRDefault="00A75F16" w:rsidP="00E96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5F16" w:rsidRDefault="00A75F16" w:rsidP="00E9627E">
      <w:pPr>
        <w:spacing w:after="0" w:line="240" w:lineRule="auto"/>
      </w:pPr>
      <w:r>
        <w:separator/>
      </w:r>
    </w:p>
  </w:footnote>
  <w:footnote w:type="continuationSeparator" w:id="0">
    <w:p w:rsidR="00A75F16" w:rsidRDefault="00A75F16" w:rsidP="00E962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25C"/>
    <w:rsid w:val="00042E5D"/>
    <w:rsid w:val="000D7F10"/>
    <w:rsid w:val="00187F88"/>
    <w:rsid w:val="004A3FEC"/>
    <w:rsid w:val="00536D00"/>
    <w:rsid w:val="005955E3"/>
    <w:rsid w:val="00653C56"/>
    <w:rsid w:val="00665611"/>
    <w:rsid w:val="00755309"/>
    <w:rsid w:val="008F09B4"/>
    <w:rsid w:val="0090125C"/>
    <w:rsid w:val="00941E59"/>
    <w:rsid w:val="00A722D2"/>
    <w:rsid w:val="00A75F16"/>
    <w:rsid w:val="00B10ADF"/>
    <w:rsid w:val="00B319A7"/>
    <w:rsid w:val="00BF3B30"/>
    <w:rsid w:val="00C32449"/>
    <w:rsid w:val="00CE499E"/>
    <w:rsid w:val="00D43BE5"/>
    <w:rsid w:val="00E31AF8"/>
    <w:rsid w:val="00E96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AFCFF2-C37F-4B26-97B7-F823B0676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90125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9012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cabezado">
    <w:name w:val="header"/>
    <w:basedOn w:val="Normal"/>
    <w:link w:val="EncabezadoCar"/>
    <w:uiPriority w:val="99"/>
    <w:unhideWhenUsed/>
    <w:rsid w:val="00E962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9627E"/>
  </w:style>
  <w:style w:type="paragraph" w:styleId="Piedepgina">
    <w:name w:val="footer"/>
    <w:basedOn w:val="Normal"/>
    <w:link w:val="PiedepginaCar"/>
    <w:uiPriority w:val="99"/>
    <w:unhideWhenUsed/>
    <w:rsid w:val="00E962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962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204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16</cp:revision>
  <dcterms:created xsi:type="dcterms:W3CDTF">2018-09-12T13:20:00Z</dcterms:created>
  <dcterms:modified xsi:type="dcterms:W3CDTF">2020-09-03T14:05:00Z</dcterms:modified>
</cp:coreProperties>
</file>