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589A4A23"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76355">
        <w:rPr>
          <w:rFonts w:ascii="AvantGarde Bk BT" w:hAnsi="AvantGarde Bk BT" w:cs="Arial"/>
          <w:b/>
          <w:color w:val="000000" w:themeColor="text1"/>
          <w:sz w:val="24"/>
          <w:szCs w:val="24"/>
        </w:rPr>
        <w:t>1634</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757175">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676355">
        <w:rPr>
          <w:rFonts w:ascii="AvantGarde Bk BT" w:hAnsi="AvantGarde Bk BT" w:cs="Arial"/>
          <w:b/>
          <w:color w:val="000000" w:themeColor="text1"/>
          <w:sz w:val="24"/>
          <w:szCs w:val="24"/>
        </w:rPr>
        <w:t>SICOM</w:t>
      </w:r>
      <w:r w:rsidR="00757175">
        <w:rPr>
          <w:rFonts w:ascii="AvantGarde Bk BT" w:hAnsi="AvantGarde Bk BT" w:cs="Arial"/>
          <w:b/>
          <w:color w:val="000000" w:themeColor="text1"/>
          <w:sz w:val="24"/>
          <w:szCs w:val="24"/>
        </w:rPr>
        <w:t>.</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037FA03E" w:rsidR="0004274F" w:rsidRPr="007C5605" w:rsidRDefault="00676355"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ECOLOGÍA Y GESTIÓN AMBIENTAL</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13B30B8" w:rsidR="0004274F" w:rsidRPr="007C5605" w:rsidRDefault="00CA0F2E" w:rsidP="00C464D3">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676355">
        <w:rPr>
          <w:rFonts w:ascii="AvantGarde Bk BT" w:hAnsi="AvantGarde Bk BT" w:cs="Arial"/>
          <w:color w:val="000000" w:themeColor="text1"/>
          <w:sz w:val="24"/>
          <w:szCs w:val="24"/>
        </w:rPr>
        <w:t>12 doce</w:t>
      </w:r>
      <w:r w:rsidR="00E5257B">
        <w:rPr>
          <w:rFonts w:ascii="AvantGarde Bk BT" w:hAnsi="AvantGarde Bk BT" w:cs="Arial"/>
          <w:color w:val="000000" w:themeColor="text1"/>
          <w:sz w:val="24"/>
          <w:szCs w:val="24"/>
        </w:rPr>
        <w:t xml:space="preserve"> de noviembre</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5FEA317F" w14:textId="1E4098B1" w:rsidR="0004274F" w:rsidRPr="007C5605" w:rsidRDefault="0026483E" w:rsidP="00C464D3">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5A35F324" w:rsidR="0004274F" w:rsidRPr="00C464D3" w:rsidRDefault="0004274F" w:rsidP="00C464D3">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74BDAE37" w:rsidR="0018577C" w:rsidRPr="00E5257B" w:rsidRDefault="0004274F" w:rsidP="00E5257B">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D90B25">
        <w:rPr>
          <w:rFonts w:ascii="AvantGarde Bk BT" w:hAnsi="AvantGarde Bk BT" w:cs="Arial"/>
          <w:color w:val="000000" w:themeColor="text1"/>
          <w:sz w:val="24"/>
          <w:szCs w:val="24"/>
        </w:rPr>
        <w:t>15 quince</w:t>
      </w:r>
      <w:r w:rsidR="00C464D3">
        <w:rPr>
          <w:rFonts w:ascii="AvantGarde Bk BT" w:hAnsi="AvantGarde Bk BT" w:cs="Arial"/>
          <w:color w:val="000000" w:themeColor="text1"/>
          <w:sz w:val="24"/>
          <w:szCs w:val="24"/>
        </w:rPr>
        <w:t xml:space="preserve"> de </w:t>
      </w:r>
      <w:r w:rsidR="00676355">
        <w:rPr>
          <w:rFonts w:ascii="AvantGarde Bk BT" w:hAnsi="AvantGarde Bk BT" w:cs="Arial"/>
          <w:color w:val="000000" w:themeColor="text1"/>
          <w:sz w:val="24"/>
          <w:szCs w:val="24"/>
        </w:rPr>
        <w:t>julio</w:t>
      </w:r>
      <w:r w:rsidR="00A46BD1">
        <w:rPr>
          <w:rFonts w:ascii="AvantGarde Bk BT" w:hAnsi="AvantGarde Bk BT" w:cs="Arial"/>
          <w:color w:val="000000" w:themeColor="text1"/>
          <w:sz w:val="24"/>
          <w:szCs w:val="24"/>
        </w:rPr>
        <w:t xml:space="preserve"> de 2019 dos mil </w:t>
      </w:r>
      <w:r w:rsidR="00176806">
        <w:rPr>
          <w:rFonts w:ascii="AvantGarde Bk BT" w:hAnsi="AvantGarde Bk BT" w:cs="Arial"/>
          <w:color w:val="000000" w:themeColor="text1"/>
          <w:sz w:val="24"/>
          <w:szCs w:val="24"/>
        </w:rPr>
        <w:t>diecinueve</w:t>
      </w:r>
      <w:r w:rsidR="00126008">
        <w:rPr>
          <w:rFonts w:ascii="AvantGarde Bk BT" w:hAnsi="AvantGarde Bk BT" w:cs="Arial"/>
          <w:color w:val="000000" w:themeColor="text1"/>
          <w:sz w:val="24"/>
          <w:szCs w:val="24"/>
        </w:rPr>
        <w:t xml:space="preserve"> </w:t>
      </w:r>
      <w:r w:rsidR="005E613C">
        <w:rPr>
          <w:rFonts w:ascii="AvantGarde Bk BT" w:hAnsi="AvantGarde Bk BT" w:cs="Arial"/>
          <w:color w:val="000000" w:themeColor="text1"/>
          <w:sz w:val="24"/>
          <w:szCs w:val="24"/>
        </w:rPr>
        <w:t>e</w:t>
      </w:r>
      <w:r w:rsidR="005D2C05">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676355">
        <w:rPr>
          <w:rFonts w:ascii="AvantGarde Bk BT" w:hAnsi="AvantGarde Bk BT" w:cs="Arial"/>
          <w:b/>
          <w:color w:val="000000" w:themeColor="text1"/>
          <w:sz w:val="24"/>
          <w:szCs w:val="24"/>
        </w:rPr>
        <w:t>SECRETARÍA DE ECOLOGÍA Y GESTIÓN AMBIENTAL</w:t>
      </w:r>
      <w:r w:rsidR="00676355">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w:t>
      </w:r>
      <w:r w:rsidR="00473F5F">
        <w:rPr>
          <w:rFonts w:ascii="AvantGarde Bk BT" w:hAnsi="AvantGarde Bk BT" w:cs="Arial"/>
          <w:color w:val="000000" w:themeColor="text1"/>
          <w:sz w:val="24"/>
          <w:szCs w:val="24"/>
        </w:rPr>
        <w:t>orma Nacional de Transparencia San Luis P</w:t>
      </w:r>
      <w:r w:rsidR="00BD5459">
        <w:rPr>
          <w:rFonts w:ascii="AvantGarde Bk BT" w:hAnsi="AvantGarde Bk BT" w:cs="Arial"/>
          <w:color w:val="000000" w:themeColor="text1"/>
          <w:sz w:val="24"/>
          <w:szCs w:val="24"/>
        </w:rPr>
        <w:t>otosí</w:t>
      </w:r>
      <w:r w:rsidR="000B3669">
        <w:rPr>
          <w:rFonts w:ascii="AvantGarde Bk BT" w:hAnsi="AvantGarde Bk BT" w:cs="Arial"/>
          <w:color w:val="000000" w:themeColor="text1"/>
          <w:sz w:val="24"/>
          <w:szCs w:val="24"/>
        </w:rPr>
        <w:t xml:space="preserve">, misma que quedó registrada con número de folio </w:t>
      </w:r>
      <w:r w:rsidR="00676355">
        <w:rPr>
          <w:rFonts w:ascii="AvantGarde Bk BT" w:hAnsi="AvantGarde Bk BT" w:cs="Arial"/>
          <w:color w:val="000000" w:themeColor="text1"/>
          <w:sz w:val="24"/>
          <w:szCs w:val="24"/>
        </w:rPr>
        <w:t>009843</w:t>
      </w:r>
      <w:r w:rsidR="00A46BD1">
        <w:rPr>
          <w:rFonts w:ascii="AvantGarde Bk BT" w:hAnsi="AvantGarde Bk BT" w:cs="Arial"/>
          <w:color w:val="000000" w:themeColor="text1"/>
          <w:sz w:val="24"/>
          <w:szCs w:val="24"/>
        </w:rPr>
        <w:t>19</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676355">
        <w:rPr>
          <w:rFonts w:ascii="AvantGarde Bk BT" w:hAnsi="AvantGarde Bk BT" w:cs="Arial"/>
          <w:color w:val="000000" w:themeColor="text1"/>
          <w:sz w:val="24"/>
          <w:szCs w:val="24"/>
        </w:rPr>
        <w:t>0</w:t>
      </w:r>
      <w:r w:rsidR="00D90B25">
        <w:rPr>
          <w:rFonts w:ascii="AvantGarde Bk BT" w:hAnsi="AvantGarde Bk BT" w:cs="Arial"/>
          <w:color w:val="000000" w:themeColor="text1"/>
          <w:sz w:val="24"/>
          <w:szCs w:val="24"/>
        </w:rPr>
        <w:t>2</w:t>
      </w:r>
      <w:r w:rsidR="005171D3">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091AD0FA" w:rsidR="00B400A9" w:rsidRDefault="0004274F" w:rsidP="00E5257B">
      <w:pPr>
        <w:pStyle w:val="corte4fondo"/>
        <w:tabs>
          <w:tab w:val="left" w:pos="709"/>
        </w:tabs>
        <w:spacing w:after="240"/>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5E613C">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676355" w:rsidRPr="00676355">
        <w:rPr>
          <w:rFonts w:ascii="AvantGarde Bk BT" w:hAnsi="AvantGarde Bk BT" w:cs="Arial"/>
          <w:color w:val="000000" w:themeColor="text1"/>
          <w:sz w:val="24"/>
          <w:szCs w:val="24"/>
        </w:rPr>
        <w:t>sujeto obligado</w:t>
      </w:r>
      <w:r w:rsidR="00473F5F">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5D2C05">
        <w:rPr>
          <w:rFonts w:ascii="AvantGarde Bk BT" w:hAnsi="AvantGarde Bk BT" w:cs="Arial"/>
          <w:color w:val="000000" w:themeColor="text1"/>
          <w:sz w:val="24"/>
          <w:szCs w:val="24"/>
        </w:rPr>
        <w:t xml:space="preserve"> el </w:t>
      </w:r>
      <w:r w:rsidR="00676355">
        <w:rPr>
          <w:rFonts w:ascii="AvantGarde Bk BT" w:hAnsi="AvantGarde Bk BT" w:cs="Arial"/>
          <w:color w:val="000000" w:themeColor="text1"/>
          <w:sz w:val="24"/>
          <w:szCs w:val="24"/>
        </w:rPr>
        <w:t>06 seis</w:t>
      </w:r>
      <w:r w:rsidR="00D90B25">
        <w:rPr>
          <w:rFonts w:ascii="AvantGarde Bk BT" w:hAnsi="AvantGarde Bk BT" w:cs="Arial"/>
          <w:color w:val="000000" w:themeColor="text1"/>
          <w:sz w:val="24"/>
          <w:szCs w:val="24"/>
        </w:rPr>
        <w:t xml:space="preserve"> de agosto </w:t>
      </w:r>
      <w:r w:rsidR="00A46BD1">
        <w:rPr>
          <w:rFonts w:ascii="AvantGarde Bk BT" w:hAnsi="AvantGarde Bk BT" w:cs="Arial"/>
          <w:color w:val="000000" w:themeColor="text1"/>
          <w:sz w:val="24"/>
          <w:szCs w:val="24"/>
        </w:rPr>
        <w:t xml:space="preserve">de 2019 dos mil </w:t>
      </w:r>
      <w:r w:rsidR="00C24128">
        <w:rPr>
          <w:rFonts w:ascii="AvantGarde Bk BT" w:hAnsi="AvantGarde Bk BT" w:cs="Arial"/>
          <w:color w:val="000000" w:themeColor="text1"/>
          <w:sz w:val="24"/>
          <w:szCs w:val="24"/>
        </w:rPr>
        <w:t>diecinueve</w:t>
      </w:r>
      <w:r w:rsidR="006B34E7">
        <w:rPr>
          <w:rFonts w:ascii="AvantGarde Bk BT" w:hAnsi="AvantGarde Bk BT" w:cs="Arial"/>
          <w:color w:val="000000" w:themeColor="text1"/>
          <w:sz w:val="24"/>
          <w:szCs w:val="24"/>
        </w:rPr>
        <w:t>.</w:t>
      </w:r>
      <w:r w:rsidR="00E5257B">
        <w:rPr>
          <w:rFonts w:ascii="AvantGarde Bk BT" w:hAnsi="AvantGarde Bk BT" w:cs="Arial"/>
          <w:color w:val="000000" w:themeColor="text1"/>
          <w:sz w:val="24"/>
          <w:szCs w:val="24"/>
        </w:rPr>
        <w:t xml:space="preserve"> (Visible </w:t>
      </w:r>
      <w:r w:rsidR="00676355">
        <w:rPr>
          <w:rFonts w:ascii="AvantGarde Bk BT" w:hAnsi="AvantGarde Bk BT" w:cs="Arial"/>
          <w:color w:val="000000" w:themeColor="text1"/>
          <w:sz w:val="24"/>
          <w:szCs w:val="24"/>
        </w:rPr>
        <w:t>a</w:t>
      </w:r>
      <w:r w:rsidR="00D90B25">
        <w:rPr>
          <w:rFonts w:ascii="AvantGarde Bk BT" w:hAnsi="AvantGarde Bk BT" w:cs="Arial"/>
          <w:color w:val="000000" w:themeColor="text1"/>
          <w:sz w:val="24"/>
          <w:szCs w:val="24"/>
        </w:rPr>
        <w:t xml:space="preserve"> foja </w:t>
      </w:r>
      <w:r w:rsidR="00676355">
        <w:rPr>
          <w:rFonts w:ascii="AvantGarde Bk BT" w:hAnsi="AvantGarde Bk BT" w:cs="Arial"/>
          <w:color w:val="000000" w:themeColor="text1"/>
          <w:sz w:val="24"/>
          <w:szCs w:val="24"/>
        </w:rPr>
        <w:t>04</w:t>
      </w:r>
      <w:r w:rsidR="00E5257B">
        <w:rPr>
          <w:rFonts w:ascii="AvantGarde Bk BT" w:hAnsi="AvantGarde Bk BT" w:cs="Arial"/>
          <w:color w:val="000000" w:themeColor="text1"/>
          <w:sz w:val="24"/>
          <w:szCs w:val="24"/>
        </w:rPr>
        <w:t>).</w:t>
      </w:r>
    </w:p>
    <w:p w14:paraId="6D089B31" w14:textId="3DF2D8B9" w:rsidR="00CC35B6" w:rsidRPr="0092495A" w:rsidRDefault="00CC35B6" w:rsidP="00E5257B">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w:t>
      </w:r>
      <w:r w:rsidR="00931413">
        <w:rPr>
          <w:rFonts w:ascii="AvantGarde Bk BT" w:hAnsi="AvantGarde Bk BT" w:cs="Arial"/>
          <w:color w:val="000000" w:themeColor="text1"/>
          <w:sz w:val="24"/>
          <w:szCs w:val="24"/>
        </w:rPr>
        <w:t xml:space="preserve"> </w:t>
      </w:r>
      <w:r w:rsidR="00676355">
        <w:rPr>
          <w:rFonts w:ascii="AvantGarde Bk BT" w:hAnsi="AvantGarde Bk BT" w:cs="Arial"/>
          <w:color w:val="000000" w:themeColor="text1"/>
          <w:sz w:val="24"/>
          <w:szCs w:val="24"/>
        </w:rPr>
        <w:t>2</w:t>
      </w:r>
      <w:r w:rsidR="00676355">
        <w:rPr>
          <w:rFonts w:ascii="AvantGarde Bk BT" w:hAnsi="AvantGarde Bk BT" w:cs="Arial"/>
          <w:color w:val="000000" w:themeColor="text1"/>
          <w:sz w:val="24"/>
          <w:szCs w:val="24"/>
        </w:rPr>
        <w:t>1 veintiuno de agosto</w:t>
      </w:r>
      <w:r w:rsidR="00931413">
        <w:rPr>
          <w:rFonts w:ascii="AvantGarde Bk BT" w:hAnsi="AvantGarde Bk BT" w:cs="Arial"/>
          <w:color w:val="000000" w:themeColor="text1"/>
          <w:sz w:val="24"/>
          <w:szCs w:val="24"/>
        </w:rPr>
        <w:t xml:space="preserve"> </w:t>
      </w:r>
      <w:r w:rsidR="00931413">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0FF9D6FA" w14:textId="2E7DAEBD" w:rsidR="00CC35B6" w:rsidRPr="007C5605" w:rsidRDefault="00CC35B6" w:rsidP="00C464D3">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76355">
        <w:rPr>
          <w:rFonts w:ascii="AvantGarde Bk BT" w:hAnsi="AvantGarde Bk BT" w:cs="Arial"/>
          <w:color w:val="000000" w:themeColor="text1"/>
          <w:sz w:val="24"/>
          <w:szCs w:val="24"/>
        </w:rPr>
        <w:t>23</w:t>
      </w:r>
      <w:r w:rsidR="00D90B25">
        <w:rPr>
          <w:rFonts w:ascii="AvantGarde Bk BT" w:hAnsi="AvantGarde Bk BT" w:cs="Arial"/>
          <w:color w:val="000000" w:themeColor="text1"/>
          <w:sz w:val="24"/>
          <w:szCs w:val="24"/>
        </w:rPr>
        <w:t xml:space="preserve"> veinti</w:t>
      </w:r>
      <w:r w:rsidR="00676355">
        <w:rPr>
          <w:rFonts w:ascii="AvantGarde Bk BT" w:hAnsi="AvantGarde Bk BT" w:cs="Arial"/>
          <w:color w:val="000000" w:themeColor="text1"/>
          <w:sz w:val="24"/>
          <w:szCs w:val="24"/>
        </w:rPr>
        <w:t>trés</w:t>
      </w:r>
      <w:r w:rsidR="00C464D3">
        <w:rPr>
          <w:rFonts w:ascii="AvantGarde Bk BT" w:hAnsi="AvantGarde Bk BT" w:cs="Arial"/>
          <w:color w:val="000000" w:themeColor="text1"/>
          <w:sz w:val="24"/>
          <w:szCs w:val="24"/>
        </w:rPr>
        <w:t xml:space="preserve"> de </w:t>
      </w:r>
      <w:r w:rsidR="00676355">
        <w:rPr>
          <w:rFonts w:ascii="AvantGarde Bk BT" w:hAnsi="AvantGarde Bk BT" w:cs="Arial"/>
          <w:color w:val="000000" w:themeColor="text1"/>
          <w:sz w:val="24"/>
          <w:szCs w:val="24"/>
        </w:rPr>
        <w:t>agosto</w:t>
      </w:r>
      <w:r w:rsidR="0077067C">
        <w:rPr>
          <w:rFonts w:ascii="AvantGarde Bk BT" w:hAnsi="AvantGarde Bk BT" w:cs="Arial"/>
          <w:color w:val="000000" w:themeColor="text1"/>
          <w:sz w:val="24"/>
          <w:szCs w:val="24"/>
        </w:rPr>
        <w:t xml:space="preserve"> de 2019 dos mi diecinueve </w:t>
      </w:r>
      <w:r w:rsidRPr="007C5605">
        <w:rPr>
          <w:rFonts w:ascii="AvantGarde Bk BT" w:hAnsi="AvantGarde Bk BT" w:cs="Arial"/>
          <w:color w:val="000000" w:themeColor="text1"/>
          <w:sz w:val="24"/>
          <w:szCs w:val="24"/>
        </w:rPr>
        <w:t xml:space="preserve">la presidencia de esta Comisión de Transparencia tuvo por </w:t>
      </w:r>
      <w:r w:rsidRPr="007C5605">
        <w:rPr>
          <w:rFonts w:ascii="AvantGarde Bk BT" w:hAnsi="AvantGarde Bk BT" w:cs="Arial"/>
          <w:color w:val="000000" w:themeColor="text1"/>
          <w:sz w:val="24"/>
          <w:szCs w:val="24"/>
        </w:rPr>
        <w:lastRenderedPageBreak/>
        <w:t xml:space="preserve">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157E0B40" w14:textId="41C5F13A" w:rsidR="00CC35B6" w:rsidRPr="007C5605" w:rsidRDefault="00CC35B6" w:rsidP="00296541">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96541">
        <w:rPr>
          <w:rFonts w:ascii="AvantGarde Bk BT" w:hAnsi="AvantGarde Bk BT" w:cs="Arial"/>
          <w:color w:val="000000" w:themeColor="text1"/>
          <w:sz w:val="24"/>
          <w:szCs w:val="24"/>
        </w:rPr>
        <w:t xml:space="preserve">30 treinta de </w:t>
      </w:r>
      <w:r w:rsidR="00676355">
        <w:rPr>
          <w:rFonts w:ascii="AvantGarde Bk BT" w:hAnsi="AvantGarde Bk BT" w:cs="Arial"/>
          <w:color w:val="000000" w:themeColor="text1"/>
          <w:sz w:val="24"/>
          <w:szCs w:val="24"/>
        </w:rPr>
        <w:t>agosto</w:t>
      </w:r>
      <w:r w:rsidR="0077067C">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1F826082" w14:textId="122E85C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 xml:space="preserve">cida en </w:t>
      </w:r>
      <w:r w:rsidR="00676355">
        <w:rPr>
          <w:rFonts w:ascii="AvantGarde Bk BT" w:hAnsi="AvantGarde Bk BT" w:cs="Arial"/>
          <w:color w:val="000000" w:themeColor="text1"/>
          <w:sz w:val="24"/>
          <w:szCs w:val="24"/>
        </w:rPr>
        <w:t>la fracción</w:t>
      </w:r>
      <w:r w:rsidR="00717599">
        <w:rPr>
          <w:rFonts w:ascii="AvantGarde Bk BT" w:hAnsi="AvantGarde Bk BT" w:cs="Arial"/>
          <w:color w:val="000000" w:themeColor="text1"/>
          <w:sz w:val="24"/>
          <w:szCs w:val="24"/>
        </w:rPr>
        <w:t xml:space="preserve"> </w:t>
      </w:r>
      <w:r w:rsidR="00C464D3">
        <w:rPr>
          <w:rFonts w:ascii="AvantGarde Bk BT" w:hAnsi="AvantGarde Bk BT" w:cs="Arial"/>
          <w:color w:val="000000" w:themeColor="text1"/>
          <w:sz w:val="24"/>
          <w:szCs w:val="24"/>
        </w:rPr>
        <w:t>IV</w:t>
      </w:r>
      <w:r w:rsidR="0088364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63E18CEA"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76355">
        <w:rPr>
          <w:rFonts w:ascii="AvantGarde Bk BT" w:hAnsi="AvantGarde Bk BT" w:cs="Arial"/>
          <w:b/>
          <w:color w:val="000000" w:themeColor="text1"/>
          <w:sz w:val="24"/>
          <w:szCs w:val="24"/>
        </w:rPr>
        <w:t>1634</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77067C">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676355">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AF280AC" w14:textId="5EFFB0C1"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676355">
        <w:rPr>
          <w:rFonts w:ascii="AvantGarde Bk BT" w:hAnsi="AvantGarde Bk BT" w:cs="Arial"/>
          <w:color w:val="000000" w:themeColor="text1"/>
          <w:sz w:val="24"/>
          <w:szCs w:val="24"/>
        </w:rPr>
        <w:t xml:space="preserve"> </w:t>
      </w:r>
      <w:r w:rsidR="00B400A9">
        <w:rPr>
          <w:rFonts w:ascii="AvantGarde Bk BT" w:hAnsi="AvantGarde Bk BT" w:cs="Arial"/>
          <w:color w:val="000000" w:themeColor="text1"/>
          <w:sz w:val="24"/>
          <w:szCs w:val="24"/>
        </w:rPr>
        <w:t>l</w:t>
      </w:r>
      <w:r w:rsidR="00676355">
        <w:rPr>
          <w:rFonts w:ascii="AvantGarde Bk BT" w:hAnsi="AvantGarde Bk BT" w:cs="Arial"/>
          <w:color w:val="000000" w:themeColor="text1"/>
          <w:sz w:val="24"/>
          <w:szCs w:val="24"/>
        </w:rPr>
        <w:t>a</w:t>
      </w:r>
      <w:r w:rsidR="00012E2D">
        <w:rPr>
          <w:rFonts w:ascii="AvantGarde Bk BT" w:hAnsi="AvantGarde Bk BT" w:cs="Arial"/>
          <w:b/>
          <w:color w:val="000000" w:themeColor="text1"/>
          <w:sz w:val="24"/>
          <w:szCs w:val="24"/>
        </w:rPr>
        <w:t xml:space="preserve"> </w:t>
      </w:r>
      <w:r w:rsidR="00676355">
        <w:rPr>
          <w:rFonts w:ascii="AvantGarde Bk BT" w:hAnsi="AvantGarde Bk BT" w:cs="Arial"/>
          <w:b/>
          <w:color w:val="000000" w:themeColor="text1"/>
          <w:sz w:val="24"/>
          <w:szCs w:val="24"/>
        </w:rPr>
        <w:t>SECRETARÍA DE ECOLOGÍA Y GESTIÓN AMBIENTAL</w:t>
      </w:r>
      <w:r w:rsidR="00D230E7" w:rsidRPr="00D230E7">
        <w:rPr>
          <w:rFonts w:ascii="AvantGarde Bk BT" w:hAnsi="AvantGarde Bk BT" w:cs="Arial"/>
          <w:b/>
          <w:color w:val="000000" w:themeColor="text1"/>
          <w:sz w:val="24"/>
          <w:szCs w:val="24"/>
        </w:rPr>
        <w:t>,</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w:t>
      </w:r>
      <w:r>
        <w:rPr>
          <w:rFonts w:ascii="AvantGarde Bk BT" w:hAnsi="AvantGarde Bk BT" w:cs="Arial"/>
          <w:color w:val="000000" w:themeColor="text1"/>
          <w:sz w:val="24"/>
          <w:szCs w:val="24"/>
        </w:rPr>
        <w:lastRenderedPageBreak/>
        <w:t xml:space="preserve">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493680A" w14:textId="6AE51FBF" w:rsidR="00CC35B6" w:rsidRPr="007C5605" w:rsidRDefault="00CC35B6" w:rsidP="00296541">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B482CD" w14:textId="26E23671" w:rsidR="00CC0E73" w:rsidRDefault="00CC35B6"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676355">
        <w:rPr>
          <w:rFonts w:ascii="AvantGarde Bk BT" w:hAnsi="AvantGarde Bk BT" w:cs="Arial"/>
          <w:color w:val="000000" w:themeColor="text1"/>
          <w:sz w:val="24"/>
          <w:szCs w:val="24"/>
        </w:rPr>
        <w:t>19 diecinueve</w:t>
      </w:r>
      <w:r w:rsidR="00C464D3">
        <w:rPr>
          <w:rFonts w:ascii="AvantGarde Bk BT" w:hAnsi="AvantGarde Bk BT" w:cs="Arial"/>
          <w:color w:val="000000" w:themeColor="text1"/>
          <w:sz w:val="24"/>
          <w:szCs w:val="24"/>
        </w:rPr>
        <w:t xml:space="preserve"> de </w:t>
      </w:r>
      <w:r w:rsidR="00676355">
        <w:rPr>
          <w:rFonts w:ascii="AvantGarde Bk BT" w:hAnsi="AvantGarde Bk BT" w:cs="Arial"/>
          <w:color w:val="000000" w:themeColor="text1"/>
          <w:sz w:val="24"/>
          <w:szCs w:val="24"/>
        </w:rPr>
        <w:t>septiembre</w:t>
      </w:r>
      <w:r w:rsidR="00B21CC0">
        <w:rPr>
          <w:rFonts w:ascii="AvantGarde Bk BT" w:hAnsi="AvantGarde Bk BT" w:cs="Arial"/>
          <w:color w:val="000000" w:themeColor="text1"/>
          <w:sz w:val="24"/>
          <w:szCs w:val="24"/>
        </w:rPr>
        <w:t xml:space="preserve"> </w:t>
      </w:r>
      <w:r w:rsidR="005171D3">
        <w:rPr>
          <w:rFonts w:ascii="AvantGarde Bk BT" w:hAnsi="AvantGarde Bk BT" w:cs="Arial"/>
          <w:color w:val="000000" w:themeColor="text1"/>
          <w:sz w:val="24"/>
          <w:szCs w:val="24"/>
        </w:rPr>
        <w:t>del 2019 dos mil diecinueve</w:t>
      </w:r>
      <w:r w:rsidR="00CC0E73">
        <w:rPr>
          <w:rFonts w:ascii="AvantGarde Bk BT" w:hAnsi="AvantGarde Bk BT" w:cs="Arial"/>
          <w:color w:val="000000" w:themeColor="text1"/>
          <w:sz w:val="24"/>
          <w:szCs w:val="24"/>
        </w:rPr>
        <w:t xml:space="preserve"> el ponente:</w:t>
      </w:r>
    </w:p>
    <w:p w14:paraId="7E293184" w14:textId="62C945EB" w:rsidR="00676355" w:rsidRPr="004A708B" w:rsidRDefault="00676355" w:rsidP="00676355">
      <w:pPr>
        <w:pStyle w:val="corte4fondo"/>
        <w:numPr>
          <w:ilvl w:val="0"/>
          <w:numId w:val="19"/>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s </w:t>
      </w:r>
      <w:r>
        <w:rPr>
          <w:rFonts w:ascii="AvantGarde Bk BT" w:hAnsi="AvantGarde Bk BT" w:cs="Arial"/>
          <w:color w:val="000000" w:themeColor="text1"/>
          <w:sz w:val="24"/>
          <w:szCs w:val="24"/>
        </w:rPr>
        <w:t>un</w:t>
      </w:r>
      <w:r>
        <w:rPr>
          <w:rFonts w:ascii="AvantGarde Bk BT" w:hAnsi="AvantGarde Bk BT" w:cs="Arial"/>
          <w:color w:val="000000" w:themeColor="text1"/>
          <w:sz w:val="24"/>
          <w:szCs w:val="24"/>
        </w:rPr>
        <w:t xml:space="preserve"> oficio con número ECO.01.</w:t>
      </w:r>
      <w:r>
        <w:rPr>
          <w:rFonts w:ascii="AvantGarde Bk BT" w:hAnsi="AvantGarde Bk BT" w:cs="Arial"/>
          <w:color w:val="000000" w:themeColor="text1"/>
          <w:sz w:val="24"/>
          <w:szCs w:val="24"/>
        </w:rPr>
        <w:t>2060</w:t>
      </w:r>
      <w:r>
        <w:rPr>
          <w:rFonts w:ascii="AvantGarde Bk BT" w:hAnsi="AvantGarde Bk BT" w:cs="Arial"/>
          <w:color w:val="000000" w:themeColor="text1"/>
          <w:sz w:val="24"/>
          <w:szCs w:val="24"/>
        </w:rPr>
        <w:t>/2019,</w:t>
      </w:r>
      <w:r w:rsidRPr="000028AA">
        <w:rPr>
          <w:rFonts w:ascii="AvantGarde Bk BT" w:hAnsi="AvantGarde Bk BT" w:cs="Arial"/>
          <w:sz w:val="24"/>
          <w:szCs w:val="24"/>
        </w:rPr>
        <w:t xml:space="preserve"> signado por </w:t>
      </w:r>
      <w:r>
        <w:rPr>
          <w:rFonts w:ascii="AvantGarde Bk BT" w:hAnsi="AvantGarde Bk BT" w:cs="Arial"/>
          <w:sz w:val="24"/>
          <w:szCs w:val="24"/>
        </w:rPr>
        <w:t xml:space="preserve">Ma. Eugenia Torres </w:t>
      </w:r>
      <w:proofErr w:type="spellStart"/>
      <w:r>
        <w:rPr>
          <w:rFonts w:ascii="AvantGarde Bk BT" w:hAnsi="AvantGarde Bk BT" w:cs="Arial"/>
          <w:sz w:val="24"/>
          <w:szCs w:val="24"/>
        </w:rPr>
        <w:t>Kasis</w:t>
      </w:r>
      <w:proofErr w:type="spellEnd"/>
      <w:r>
        <w:rPr>
          <w:rFonts w:ascii="AvantGarde Bk BT" w:hAnsi="AvantGarde Bk BT" w:cs="Arial"/>
          <w:sz w:val="24"/>
          <w:szCs w:val="24"/>
        </w:rPr>
        <w:t>, Titular de la Unidad de Transparencia del sujeto obligado,</w:t>
      </w:r>
      <w:r w:rsidRPr="000028AA">
        <w:rPr>
          <w:rFonts w:ascii="AvantGarde Bk BT" w:hAnsi="AvantGarde Bk BT" w:cs="Arial"/>
          <w:sz w:val="24"/>
          <w:szCs w:val="24"/>
        </w:rPr>
        <w:t xml:space="preserve"> </w:t>
      </w:r>
      <w:r>
        <w:rPr>
          <w:rFonts w:ascii="AvantGarde Bk BT" w:hAnsi="AvantGarde Bk BT" w:cs="Arial"/>
          <w:sz w:val="24"/>
          <w:szCs w:val="24"/>
        </w:rPr>
        <w:t>con 02 do</w:t>
      </w:r>
      <w:r>
        <w:rPr>
          <w:rFonts w:ascii="AvantGarde Bk BT" w:hAnsi="AvantGarde Bk BT" w:cs="Arial"/>
          <w:sz w:val="24"/>
          <w:szCs w:val="24"/>
        </w:rPr>
        <w:t>s anexos,</w:t>
      </w:r>
      <w:r w:rsidRPr="000028AA">
        <w:rPr>
          <w:rFonts w:ascii="AvantGarde Bk BT" w:hAnsi="AvantGarde Bk BT" w:cs="Arial"/>
          <w:sz w:val="24"/>
          <w:szCs w:val="24"/>
        </w:rPr>
        <w:t xml:space="preserve"> recibido en este organismo el </w:t>
      </w:r>
      <w:r>
        <w:rPr>
          <w:rFonts w:ascii="AvantGarde Bk BT" w:hAnsi="AvantGarde Bk BT" w:cs="Arial"/>
          <w:sz w:val="24"/>
          <w:szCs w:val="24"/>
        </w:rPr>
        <w:t>13 trece</w:t>
      </w:r>
      <w:r>
        <w:rPr>
          <w:rFonts w:ascii="AvantGarde Bk BT" w:hAnsi="AvantGarde Bk BT" w:cs="Arial"/>
          <w:sz w:val="24"/>
          <w:szCs w:val="24"/>
        </w:rPr>
        <w:t xml:space="preserve"> de septiembre </w:t>
      </w:r>
      <w:r w:rsidRPr="000028AA">
        <w:rPr>
          <w:rFonts w:ascii="AvantGarde Bk BT" w:hAnsi="AvantGarde Bk BT" w:cs="Arial"/>
          <w:sz w:val="24"/>
          <w:szCs w:val="24"/>
        </w:rPr>
        <w:t>de 2019 dos mil diecinueve.</w:t>
      </w:r>
    </w:p>
    <w:p w14:paraId="0D5D9383" w14:textId="77777777" w:rsidR="00676355" w:rsidRPr="002B7561" w:rsidRDefault="00676355" w:rsidP="00676355">
      <w:pPr>
        <w:pStyle w:val="corte4fondo"/>
        <w:numPr>
          <w:ilvl w:val="0"/>
          <w:numId w:val="19"/>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59F0B41F" w14:textId="77777777" w:rsidR="00676355" w:rsidRPr="002B7561" w:rsidRDefault="00676355" w:rsidP="00676355">
      <w:pPr>
        <w:pStyle w:val="corte4fondo"/>
        <w:numPr>
          <w:ilvl w:val="0"/>
          <w:numId w:val="17"/>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023AF78F" w14:textId="77777777" w:rsidR="00676355" w:rsidRPr="002B7561" w:rsidRDefault="00676355" w:rsidP="00676355">
      <w:pPr>
        <w:pStyle w:val="corte4fondo"/>
        <w:numPr>
          <w:ilvl w:val="0"/>
          <w:numId w:val="17"/>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B37EAD0" w14:textId="77777777" w:rsidR="00676355" w:rsidRDefault="00676355" w:rsidP="00676355">
      <w:pPr>
        <w:pStyle w:val="corte4fondo"/>
        <w:numPr>
          <w:ilvl w:val="0"/>
          <w:numId w:val="17"/>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Pr="002B7561">
        <w:rPr>
          <w:rFonts w:ascii="AvantGarde Bk BT" w:hAnsi="AvantGarde Bk BT" w:cs="Arial"/>
          <w:sz w:val="24"/>
          <w:szCs w:val="24"/>
        </w:rPr>
        <w:t>.</w:t>
      </w:r>
    </w:p>
    <w:p w14:paraId="1B37FA72" w14:textId="77777777" w:rsidR="00676355" w:rsidRDefault="00676355" w:rsidP="00676355">
      <w:pPr>
        <w:pStyle w:val="corte4fondo"/>
        <w:numPr>
          <w:ilvl w:val="0"/>
          <w:numId w:val="17"/>
        </w:numPr>
        <w:tabs>
          <w:tab w:val="left" w:pos="567"/>
        </w:tabs>
        <w:spacing w:after="240"/>
        <w:rPr>
          <w:rFonts w:ascii="AvantGarde Bk BT" w:hAnsi="AvantGarde Bk BT" w:cs="Arial"/>
          <w:sz w:val="24"/>
          <w:szCs w:val="24"/>
        </w:rPr>
      </w:pPr>
      <w:proofErr w:type="gramStart"/>
      <w:r>
        <w:rPr>
          <w:rFonts w:ascii="AvantGarde Bk BT" w:hAnsi="AvantGarde Bk BT" w:cs="Arial"/>
          <w:sz w:val="24"/>
          <w:szCs w:val="24"/>
        </w:rPr>
        <w:t>Finalmente</w:t>
      </w:r>
      <w:proofErr w:type="gramEnd"/>
      <w:r>
        <w:rPr>
          <w:rFonts w:ascii="AvantGarde Bk BT" w:hAnsi="AvantGarde Bk BT" w:cs="Arial"/>
          <w:sz w:val="24"/>
          <w:szCs w:val="24"/>
        </w:rPr>
        <w:t xml:space="preserve"> el ponente decretó el cierre del periodo de instrucción con fundamento en lo previsto por las fracción IV y V del artículo 174 de la ley de la materia.</w:t>
      </w:r>
    </w:p>
    <w:p w14:paraId="720C5D78" w14:textId="2AC75FDA" w:rsidR="00C464D3" w:rsidRPr="00C464D3" w:rsidRDefault="00C464D3" w:rsidP="00C464D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Ampliación del plazo para resolver el recurso de revisión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Mediante </w:t>
      </w:r>
      <w:r>
        <w:rPr>
          <w:rFonts w:ascii="AvantGarde Bk BT" w:hAnsi="AvantGarde Bk BT" w:cs="Arial"/>
          <w:color w:val="000000" w:themeColor="text1"/>
          <w:sz w:val="24"/>
          <w:szCs w:val="24"/>
        </w:rPr>
        <w:t xml:space="preserve">proveído de </w:t>
      </w:r>
      <w:r w:rsidR="00701A02">
        <w:rPr>
          <w:rFonts w:ascii="AvantGarde Bk BT" w:hAnsi="AvantGarde Bk BT" w:cs="Arial"/>
          <w:color w:val="000000" w:themeColor="text1"/>
          <w:sz w:val="24"/>
          <w:szCs w:val="24"/>
        </w:rPr>
        <w:t>09 nueve de octubre</w:t>
      </w:r>
      <w:r>
        <w:rPr>
          <w:rFonts w:ascii="AvantGarde Bk BT" w:hAnsi="AvantGarde Bk BT" w:cs="Arial"/>
          <w:color w:val="000000" w:themeColor="text1"/>
          <w:sz w:val="24"/>
          <w:szCs w:val="24"/>
        </w:rPr>
        <w:t xml:space="preserve"> de 2019 dos mil diecinueve el ponente decretó la ampliación del plazo prevista en el artículo 170 de la ley de la materia, esto en razón de la complejidad del estudio del expediente en cuestión</w:t>
      </w:r>
      <w:r w:rsidRPr="007C5605">
        <w:rPr>
          <w:rFonts w:ascii="AvantGarde Bk BT" w:hAnsi="AvantGarde Bk BT" w:cs="Arial"/>
          <w:color w:val="000000" w:themeColor="text1"/>
          <w:sz w:val="24"/>
          <w:szCs w:val="24"/>
        </w:rPr>
        <w:t>.</w:t>
      </w:r>
    </w:p>
    <w:p w14:paraId="0C72F3DF" w14:textId="5F164EA7" w:rsidR="00E215D2" w:rsidRDefault="00CC35B6" w:rsidP="00296541">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0C4AC514" w:rsidR="00E215D2" w:rsidRPr="007C5605" w:rsidRDefault="00E215D2" w:rsidP="00C464D3">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17E93BF" w14:textId="6A88FBEA" w:rsidR="000F1794" w:rsidRPr="00001770" w:rsidRDefault="00E215D2" w:rsidP="00C464D3">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C464D3" w:rsidRPr="007C5605">
        <w:rPr>
          <w:rFonts w:ascii="AvantGarde Bk BT" w:hAnsi="AvantGarde Bk BT" w:cs="Arial"/>
          <w:color w:val="000000" w:themeColor="text1"/>
          <w:sz w:val="24"/>
          <w:szCs w:val="24"/>
        </w:rPr>
        <w:t xml:space="preserve">166 </w:t>
      </w:r>
      <w:r w:rsidR="00C464D3">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01AE0F9D" w:rsidR="00E215D2" w:rsidRPr="007C5605" w:rsidRDefault="007B1265" w:rsidP="00C464D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46E45574" w:rsidR="00E215D2" w:rsidRPr="00EA2555" w:rsidRDefault="007B1265" w:rsidP="0029654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63A44ED1"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701A02">
        <w:rPr>
          <w:rFonts w:ascii="AvantGarde Bk BT" w:hAnsi="AvantGarde Bk BT" w:cs="Arial"/>
          <w:color w:val="000000" w:themeColor="text1"/>
          <w:sz w:val="24"/>
          <w:szCs w:val="24"/>
        </w:rPr>
        <w:t>06 seis</w:t>
      </w:r>
      <w:r w:rsidR="00D90B25">
        <w:rPr>
          <w:rFonts w:ascii="AvantGarde Bk BT" w:hAnsi="AvantGarde Bk BT" w:cs="Arial"/>
          <w:color w:val="000000" w:themeColor="text1"/>
          <w:sz w:val="24"/>
          <w:szCs w:val="24"/>
        </w:rPr>
        <w:t xml:space="preserve"> de agosto</w:t>
      </w:r>
      <w:r w:rsidR="0077067C">
        <w:rPr>
          <w:rFonts w:ascii="AvantGarde Bk BT" w:hAnsi="AvantGarde Bk BT" w:cs="Arial"/>
          <w:color w:val="000000" w:themeColor="text1"/>
          <w:sz w:val="24"/>
          <w:szCs w:val="24"/>
        </w:rPr>
        <w:t xml:space="preserve"> de 2019 dos mil diecinueve</w:t>
      </w:r>
      <w:r w:rsidR="0048065E">
        <w:rPr>
          <w:rFonts w:ascii="AvantGarde Bk BT" w:hAnsi="AvantGarde Bk BT" w:cs="Arial"/>
          <w:color w:val="000000" w:themeColor="text1"/>
          <w:sz w:val="24"/>
          <w:szCs w:val="24"/>
        </w:rPr>
        <w:t>, recibió respuesta por parte del sujeto obligado.</w:t>
      </w:r>
    </w:p>
    <w:p w14:paraId="31473C44" w14:textId="606D0711"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701A02">
        <w:rPr>
          <w:rFonts w:ascii="AvantGarde Bk BT" w:hAnsi="AvantGarde Bk BT" w:cs="Arial"/>
          <w:color w:val="000000" w:themeColor="text1"/>
          <w:sz w:val="24"/>
          <w:szCs w:val="24"/>
        </w:rPr>
        <w:t>07 siete al 27</w:t>
      </w:r>
      <w:r w:rsidR="00D90B25">
        <w:rPr>
          <w:rFonts w:ascii="AvantGarde Bk BT" w:hAnsi="AvantGarde Bk BT" w:cs="Arial"/>
          <w:color w:val="000000" w:themeColor="text1"/>
          <w:sz w:val="24"/>
          <w:szCs w:val="24"/>
        </w:rPr>
        <w:t xml:space="preserve"> de agosto</w:t>
      </w:r>
      <w:r w:rsidR="00296541">
        <w:rPr>
          <w:rFonts w:ascii="AvantGarde Bk BT" w:hAnsi="AvantGarde Bk BT" w:cs="Arial"/>
          <w:color w:val="000000" w:themeColor="text1"/>
          <w:sz w:val="24"/>
          <w:szCs w:val="24"/>
        </w:rPr>
        <w:t xml:space="preserve"> </w:t>
      </w:r>
      <w:r w:rsidR="00727354">
        <w:rPr>
          <w:rFonts w:ascii="AvantGarde Bk BT" w:hAnsi="AvantGarde Bk BT" w:cs="Arial"/>
          <w:color w:val="000000" w:themeColor="text1"/>
          <w:sz w:val="24"/>
          <w:szCs w:val="24"/>
        </w:rPr>
        <w:t xml:space="preserve">de </w:t>
      </w:r>
      <w:r w:rsidR="0077067C">
        <w:rPr>
          <w:rFonts w:ascii="AvantGarde Bk BT" w:hAnsi="AvantGarde Bk BT" w:cs="Arial"/>
          <w:color w:val="000000" w:themeColor="text1"/>
          <w:sz w:val="24"/>
          <w:szCs w:val="24"/>
        </w:rPr>
        <w:t>2019</w:t>
      </w:r>
      <w:r w:rsidR="002E7959">
        <w:rPr>
          <w:rFonts w:ascii="AvantGarde Bk BT" w:hAnsi="AvantGarde Bk BT" w:cs="Arial"/>
          <w:color w:val="000000" w:themeColor="text1"/>
          <w:sz w:val="24"/>
          <w:szCs w:val="24"/>
        </w:rPr>
        <w:t xml:space="preserve"> dos mil </w:t>
      </w:r>
      <w:r w:rsidR="0077067C">
        <w:rPr>
          <w:rFonts w:ascii="AvantGarde Bk BT" w:hAnsi="AvantGarde Bk BT" w:cs="Arial"/>
          <w:color w:val="000000" w:themeColor="text1"/>
          <w:sz w:val="24"/>
          <w:szCs w:val="24"/>
        </w:rPr>
        <w:t>diecinueve</w:t>
      </w:r>
      <w:r w:rsidRPr="00EA2555">
        <w:rPr>
          <w:rFonts w:ascii="AvantGarde Bk BT" w:hAnsi="AvantGarde Bk BT" w:cs="Arial"/>
          <w:color w:val="000000" w:themeColor="text1"/>
          <w:sz w:val="24"/>
          <w:szCs w:val="24"/>
        </w:rPr>
        <w:t>.</w:t>
      </w:r>
    </w:p>
    <w:p w14:paraId="14DFC649" w14:textId="79217E31"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Sin tomar en cuenta los </w:t>
      </w:r>
      <w:r w:rsidR="0077067C" w:rsidRPr="00EA2555">
        <w:rPr>
          <w:rFonts w:ascii="AvantGarde Bk BT" w:hAnsi="AvantGarde Bk BT" w:cs="Arial"/>
          <w:color w:val="000000" w:themeColor="text1"/>
          <w:sz w:val="24"/>
          <w:szCs w:val="24"/>
        </w:rPr>
        <w:t>días</w:t>
      </w:r>
      <w:r w:rsidR="0077067C">
        <w:rPr>
          <w:rFonts w:ascii="AvantGarde Bk BT" w:hAnsi="AvantGarde Bk BT" w:cs="Arial"/>
          <w:color w:val="000000" w:themeColor="text1"/>
          <w:sz w:val="24"/>
          <w:szCs w:val="24"/>
        </w:rPr>
        <w:t xml:space="preserve"> </w:t>
      </w:r>
      <w:r w:rsidR="00701A02">
        <w:rPr>
          <w:rFonts w:ascii="AvantGarde Bk BT" w:hAnsi="AvantGarde Bk BT" w:cs="Arial"/>
          <w:color w:val="000000" w:themeColor="text1"/>
          <w:sz w:val="24"/>
          <w:szCs w:val="24"/>
        </w:rPr>
        <w:t xml:space="preserve">10 diez, 11 once, 17 diecisiete, 18 dieciocho, 24 veinticuatro y 25 veinticinco </w:t>
      </w:r>
      <w:r w:rsidR="00D90B25">
        <w:rPr>
          <w:rFonts w:ascii="AvantGarde Bk BT" w:hAnsi="AvantGarde Bk BT" w:cs="Arial"/>
          <w:color w:val="000000" w:themeColor="text1"/>
          <w:sz w:val="24"/>
          <w:szCs w:val="24"/>
        </w:rPr>
        <w:t>de agosto</w:t>
      </w:r>
      <w:r w:rsidR="0077067C">
        <w:rPr>
          <w:rFonts w:ascii="AvantGarde Bk BT" w:hAnsi="AvantGarde Bk BT" w:cs="Arial"/>
          <w:color w:val="000000" w:themeColor="text1"/>
          <w:sz w:val="24"/>
          <w:szCs w:val="24"/>
        </w:rPr>
        <w:t xml:space="preserve"> </w:t>
      </w:r>
      <w:r w:rsidR="00F036FC">
        <w:rPr>
          <w:rFonts w:ascii="AvantGarde Bk BT" w:hAnsi="AvantGarde Bk BT" w:cs="Arial"/>
          <w:color w:val="000000" w:themeColor="text1"/>
          <w:sz w:val="24"/>
          <w:szCs w:val="24"/>
        </w:rPr>
        <w:t>de</w:t>
      </w:r>
      <w:r w:rsidR="006429EB">
        <w:rPr>
          <w:rFonts w:ascii="AvantGarde Bk BT" w:hAnsi="AvantGarde Bk BT" w:cs="Arial"/>
          <w:color w:val="000000" w:themeColor="text1"/>
          <w:sz w:val="24"/>
          <w:szCs w:val="24"/>
        </w:rPr>
        <w:t xml:space="preserve"> </w:t>
      </w:r>
      <w:r w:rsidR="0077067C">
        <w:rPr>
          <w:rFonts w:ascii="AvantGarde Bk BT" w:hAnsi="AvantGarde Bk BT" w:cs="Arial"/>
          <w:color w:val="000000" w:themeColor="text1"/>
          <w:sz w:val="24"/>
          <w:szCs w:val="24"/>
        </w:rPr>
        <w:t>2019 dos mil diecinueve</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9FDDCBD" w14:textId="7BA7D2D4" w:rsidR="00E215D2" w:rsidRPr="007C5605" w:rsidRDefault="00E215D2" w:rsidP="00296541">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701A02">
        <w:rPr>
          <w:rFonts w:ascii="AvantGarde Bk BT" w:hAnsi="AvantGarde Bk BT" w:cs="Arial"/>
          <w:color w:val="000000" w:themeColor="text1"/>
          <w:sz w:val="24"/>
          <w:szCs w:val="24"/>
        </w:rPr>
        <w:t>21 veintiuno de agosto</w:t>
      </w:r>
      <w:r w:rsidR="00B23B36">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15E52FA2" w:rsidR="00852B70" w:rsidRPr="00296541" w:rsidRDefault="00E215D2" w:rsidP="00296541">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1342E77E" w:rsidR="008540CA" w:rsidRDefault="00852B70" w:rsidP="00296541">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5BCB0B31" w14:textId="5A157386" w:rsidR="005171D3" w:rsidRDefault="00AA7BDA" w:rsidP="00D90B2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603D451E" w14:textId="409C83C0" w:rsidR="0048065E" w:rsidRPr="00296541" w:rsidRDefault="0048065E" w:rsidP="00296541">
      <w:pPr>
        <w:pStyle w:val="corte4fondo"/>
        <w:tabs>
          <w:tab w:val="left" w:pos="567"/>
        </w:tabs>
        <w:spacing w:after="240"/>
        <w:rPr>
          <w:rFonts w:ascii="AvantGarde Bk BT" w:hAnsi="AvantGarde Bk BT" w:cs="Arial"/>
          <w:i/>
          <w:color w:val="000000" w:themeColor="text1"/>
          <w:sz w:val="24"/>
          <w:szCs w:val="24"/>
        </w:rPr>
      </w:pPr>
      <w:r w:rsidRPr="002B26D2">
        <w:rPr>
          <w:rFonts w:ascii="AvantGarde Bk BT" w:hAnsi="AvantGarde Bk BT" w:cs="Arial"/>
          <w:i/>
          <w:color w:val="000000" w:themeColor="text1"/>
          <w:sz w:val="24"/>
          <w:szCs w:val="24"/>
        </w:rPr>
        <w:t>“</w:t>
      </w:r>
      <w:r w:rsidR="00701A02" w:rsidRPr="00701A02">
        <w:rPr>
          <w:rFonts w:ascii="AvantGarde Bk BT" w:hAnsi="AvantGarde Bk BT" w:cs="Arial"/>
          <w:i/>
          <w:color w:val="000000" w:themeColor="text1"/>
          <w:sz w:val="20"/>
          <w:szCs w:val="24"/>
        </w:rPr>
        <w:t xml:space="preserve">Quiero saber las denuncias ante esta institución por las afectaciones o conflictos con la empresa minera </w:t>
      </w:r>
      <w:proofErr w:type="spellStart"/>
      <w:r w:rsidR="00701A02" w:rsidRPr="00701A02">
        <w:rPr>
          <w:rFonts w:ascii="AvantGarde Bk BT" w:hAnsi="AvantGarde Bk BT" w:cs="Arial"/>
          <w:i/>
          <w:color w:val="000000" w:themeColor="text1"/>
          <w:sz w:val="20"/>
          <w:szCs w:val="24"/>
        </w:rPr>
        <w:t>Mexichem</w:t>
      </w:r>
      <w:proofErr w:type="spellEnd"/>
      <w:r w:rsidR="00701A02" w:rsidRPr="00701A02">
        <w:rPr>
          <w:rFonts w:ascii="AvantGarde Bk BT" w:hAnsi="AvantGarde Bk BT" w:cs="Arial"/>
          <w:i/>
          <w:color w:val="000000" w:themeColor="text1"/>
          <w:sz w:val="20"/>
          <w:szCs w:val="24"/>
        </w:rPr>
        <w:t xml:space="preserve"> </w:t>
      </w:r>
      <w:proofErr w:type="spellStart"/>
      <w:r w:rsidR="00701A02" w:rsidRPr="00701A02">
        <w:rPr>
          <w:rFonts w:ascii="AvantGarde Bk BT" w:hAnsi="AvantGarde Bk BT" w:cs="Arial"/>
          <w:i/>
          <w:color w:val="000000" w:themeColor="text1"/>
          <w:sz w:val="20"/>
          <w:szCs w:val="24"/>
        </w:rPr>
        <w:t>Fluor</w:t>
      </w:r>
      <w:proofErr w:type="spellEnd"/>
      <w:r w:rsidR="00701A02" w:rsidRPr="00701A02">
        <w:rPr>
          <w:rFonts w:ascii="AvantGarde Bk BT" w:hAnsi="AvantGarde Bk BT" w:cs="Arial"/>
          <w:i/>
          <w:color w:val="000000" w:themeColor="text1"/>
          <w:sz w:val="20"/>
          <w:szCs w:val="24"/>
        </w:rPr>
        <w:t>, S. A. de C. V.  ubicada en La Salit</w:t>
      </w:r>
      <w:r w:rsidR="00701A02">
        <w:rPr>
          <w:rFonts w:ascii="AvantGarde Bk BT" w:hAnsi="AvantGarde Bk BT" w:cs="Arial"/>
          <w:i/>
          <w:color w:val="000000" w:themeColor="text1"/>
          <w:sz w:val="20"/>
          <w:szCs w:val="24"/>
        </w:rPr>
        <w:t>rera, Zaragoza, San Luis Potosí</w:t>
      </w:r>
      <w:r w:rsidR="001D5A00" w:rsidRPr="001D5A00">
        <w:rPr>
          <w:rFonts w:ascii="AvantGarde Bk BT" w:hAnsi="AvantGarde Bk BT" w:cs="Arial"/>
          <w:i/>
          <w:color w:val="000000" w:themeColor="text1"/>
          <w:sz w:val="20"/>
          <w:szCs w:val="24"/>
        </w:rPr>
        <w:t>.</w:t>
      </w:r>
      <w:r w:rsidR="00B23B36">
        <w:rPr>
          <w:rFonts w:ascii="AvantGarde Bk BT" w:hAnsi="AvantGarde Bk BT" w:cs="Arial"/>
          <w:i/>
          <w:color w:val="000000" w:themeColor="text1"/>
          <w:sz w:val="24"/>
          <w:szCs w:val="24"/>
        </w:rPr>
        <w:t>”</w:t>
      </w:r>
      <w:r w:rsidR="00C83785">
        <w:rPr>
          <w:rFonts w:ascii="AvantGarde Bk BT" w:hAnsi="AvantGarde Bk BT" w:cs="Arial"/>
          <w:i/>
          <w:color w:val="000000" w:themeColor="text1"/>
          <w:sz w:val="24"/>
          <w:szCs w:val="24"/>
        </w:rPr>
        <w:t xml:space="preserve"> </w:t>
      </w:r>
      <w:r w:rsidR="00E20028">
        <w:rPr>
          <w:rFonts w:ascii="AvantGarde Bk BT" w:hAnsi="AvantGarde Bk BT" w:cs="Arial"/>
          <w:color w:val="000000" w:themeColor="text1"/>
          <w:sz w:val="24"/>
          <w:szCs w:val="24"/>
        </w:rPr>
        <w:t>(Visible a foja 04</w:t>
      </w:r>
      <w:r w:rsidR="00C83785">
        <w:rPr>
          <w:rFonts w:ascii="AvantGarde Bk BT" w:hAnsi="AvantGarde Bk BT" w:cs="Arial"/>
          <w:color w:val="000000" w:themeColor="text1"/>
          <w:sz w:val="24"/>
          <w:szCs w:val="24"/>
        </w:rPr>
        <w:t xml:space="preserve"> de autos).</w:t>
      </w:r>
    </w:p>
    <w:p w14:paraId="12997EFC" w14:textId="327C9BF3" w:rsidR="007F3640" w:rsidRDefault="00701A02" w:rsidP="00296541">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84864" behindDoc="0" locked="0" layoutInCell="1" allowOverlap="1" wp14:anchorId="1BD1CBDE" wp14:editId="6331986E">
            <wp:simplePos x="0" y="0"/>
            <wp:positionH relativeFrom="column">
              <wp:posOffset>1170001</wp:posOffset>
            </wp:positionH>
            <wp:positionV relativeFrom="paragraph">
              <wp:posOffset>434340</wp:posOffset>
            </wp:positionV>
            <wp:extent cx="4170045" cy="2273935"/>
            <wp:effectExtent l="0" t="0" r="190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3670" t="20680" r="34307" b="48391"/>
                    <a:stretch/>
                  </pic:blipFill>
                  <pic:spPr bwMode="auto">
                    <a:xfrm>
                      <a:off x="0" y="0"/>
                      <a:ext cx="4170045" cy="2273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74762" w:rsidRPr="00C27EFC">
        <w:rPr>
          <w:rFonts w:ascii="AvantGarde Bk BT" w:hAnsi="AvantGarde Bk BT" w:cs="Arial"/>
          <w:color w:val="000000" w:themeColor="text1"/>
          <w:sz w:val="24"/>
          <w:szCs w:val="24"/>
        </w:rPr>
        <w:t>A dicha solicitud recayó la respuesta emitida por el sujeto obligado</w:t>
      </w:r>
      <w:r w:rsidR="001D4709" w:rsidRPr="00C27EFC">
        <w:rPr>
          <w:rFonts w:ascii="AvantGarde Bk BT" w:hAnsi="AvantGarde Bk BT" w:cs="Arial"/>
          <w:color w:val="000000" w:themeColor="text1"/>
          <w:sz w:val="24"/>
          <w:szCs w:val="24"/>
        </w:rPr>
        <w:t>, mediante la cual señaló:</w:t>
      </w:r>
    </w:p>
    <w:p w14:paraId="7EC69C0A" w14:textId="6102F6CF" w:rsidR="00C83785" w:rsidRDefault="00C83785" w:rsidP="007F3640">
      <w:pPr>
        <w:spacing w:line="360" w:lineRule="auto"/>
        <w:ind w:firstLine="709"/>
        <w:jc w:val="both"/>
        <w:rPr>
          <w:rFonts w:ascii="AvantGarde Bk BT" w:hAnsi="AvantGarde Bk BT" w:cs="Arial"/>
          <w:color w:val="000000" w:themeColor="text1"/>
          <w:sz w:val="24"/>
          <w:szCs w:val="24"/>
        </w:rPr>
      </w:pPr>
    </w:p>
    <w:p w14:paraId="120A8919" w14:textId="6A073B58" w:rsidR="00C83785" w:rsidRDefault="00C83785" w:rsidP="007F3640">
      <w:pPr>
        <w:spacing w:line="360" w:lineRule="auto"/>
        <w:ind w:firstLine="709"/>
        <w:jc w:val="both"/>
        <w:rPr>
          <w:rFonts w:ascii="AvantGarde Bk BT" w:hAnsi="AvantGarde Bk BT" w:cs="Arial"/>
          <w:color w:val="000000" w:themeColor="text1"/>
          <w:sz w:val="24"/>
          <w:szCs w:val="24"/>
        </w:rPr>
      </w:pPr>
    </w:p>
    <w:p w14:paraId="274E3451" w14:textId="76927449" w:rsidR="00C83785" w:rsidRDefault="00C83785" w:rsidP="007F3640">
      <w:pPr>
        <w:spacing w:line="360" w:lineRule="auto"/>
        <w:ind w:firstLine="709"/>
        <w:jc w:val="both"/>
        <w:rPr>
          <w:rFonts w:ascii="AvantGarde Bk BT" w:hAnsi="AvantGarde Bk BT" w:cs="Arial"/>
          <w:color w:val="000000" w:themeColor="text1"/>
          <w:sz w:val="24"/>
          <w:szCs w:val="24"/>
        </w:rPr>
      </w:pPr>
    </w:p>
    <w:p w14:paraId="5C4A3611" w14:textId="4A06673C" w:rsidR="00C83785" w:rsidRDefault="00C83785" w:rsidP="007F3640">
      <w:pPr>
        <w:spacing w:line="360" w:lineRule="auto"/>
        <w:ind w:firstLine="709"/>
        <w:jc w:val="both"/>
        <w:rPr>
          <w:rFonts w:ascii="AvantGarde Bk BT" w:hAnsi="AvantGarde Bk BT" w:cs="Arial"/>
          <w:color w:val="000000" w:themeColor="text1"/>
          <w:sz w:val="24"/>
          <w:szCs w:val="24"/>
        </w:rPr>
      </w:pPr>
    </w:p>
    <w:p w14:paraId="0C1C4318" w14:textId="4FFE2B55" w:rsidR="00C83785" w:rsidRDefault="00C83785" w:rsidP="007F3640">
      <w:pPr>
        <w:spacing w:line="360" w:lineRule="auto"/>
        <w:ind w:firstLine="709"/>
        <w:jc w:val="both"/>
        <w:rPr>
          <w:rFonts w:ascii="AvantGarde Bk BT" w:hAnsi="AvantGarde Bk BT" w:cs="Arial"/>
          <w:color w:val="000000" w:themeColor="text1"/>
          <w:sz w:val="24"/>
          <w:szCs w:val="24"/>
        </w:rPr>
      </w:pPr>
    </w:p>
    <w:p w14:paraId="2A17FAAB" w14:textId="6899635E" w:rsidR="00C83785" w:rsidRDefault="001E02A5" w:rsidP="007F3640">
      <w:pPr>
        <w:spacing w:line="360" w:lineRule="auto"/>
        <w:ind w:firstLine="709"/>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86912" behindDoc="0" locked="0" layoutInCell="1" allowOverlap="1" wp14:anchorId="2D482E08" wp14:editId="178A99D4">
            <wp:simplePos x="0" y="0"/>
            <wp:positionH relativeFrom="page">
              <wp:align>center</wp:align>
            </wp:positionH>
            <wp:positionV relativeFrom="paragraph">
              <wp:posOffset>0</wp:posOffset>
            </wp:positionV>
            <wp:extent cx="4379595" cy="2798445"/>
            <wp:effectExtent l="0" t="0" r="1905" b="190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3670" t="52722" r="34307" b="11044"/>
                    <a:stretch/>
                  </pic:blipFill>
                  <pic:spPr bwMode="auto">
                    <a:xfrm>
                      <a:off x="0" y="0"/>
                      <a:ext cx="4379595" cy="27984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F949E8" w14:textId="31BDDC36" w:rsidR="00C83785" w:rsidRDefault="00C83785" w:rsidP="007F3640">
      <w:pPr>
        <w:spacing w:line="360" w:lineRule="auto"/>
        <w:ind w:firstLine="709"/>
        <w:jc w:val="both"/>
        <w:rPr>
          <w:rFonts w:ascii="AvantGarde Bk BT" w:hAnsi="AvantGarde Bk BT" w:cs="Arial"/>
          <w:color w:val="000000" w:themeColor="text1"/>
          <w:sz w:val="24"/>
          <w:szCs w:val="24"/>
        </w:rPr>
      </w:pPr>
    </w:p>
    <w:p w14:paraId="66B8107D" w14:textId="0C235DFA" w:rsidR="001D5A00" w:rsidRDefault="001D5A00" w:rsidP="004345EA">
      <w:pPr>
        <w:spacing w:line="360" w:lineRule="auto"/>
        <w:jc w:val="both"/>
        <w:rPr>
          <w:rFonts w:ascii="AvantGarde Bk BT" w:hAnsi="AvantGarde Bk BT" w:cs="Arial"/>
          <w:color w:val="000000" w:themeColor="text1"/>
          <w:sz w:val="24"/>
          <w:szCs w:val="24"/>
        </w:rPr>
      </w:pPr>
    </w:p>
    <w:p w14:paraId="49DFE752" w14:textId="77777777" w:rsidR="001E02A5" w:rsidRDefault="001E02A5" w:rsidP="007F3640">
      <w:pPr>
        <w:spacing w:line="360" w:lineRule="auto"/>
        <w:ind w:firstLine="709"/>
        <w:jc w:val="both"/>
        <w:rPr>
          <w:rFonts w:ascii="AvantGarde Bk BT" w:hAnsi="AvantGarde Bk BT" w:cs="Arial"/>
          <w:color w:val="000000" w:themeColor="text1"/>
          <w:sz w:val="24"/>
          <w:szCs w:val="24"/>
        </w:rPr>
      </w:pPr>
    </w:p>
    <w:p w14:paraId="31453492" w14:textId="77777777" w:rsidR="001E02A5" w:rsidRDefault="001E02A5" w:rsidP="007F3640">
      <w:pPr>
        <w:spacing w:line="360" w:lineRule="auto"/>
        <w:ind w:firstLine="709"/>
        <w:jc w:val="both"/>
        <w:rPr>
          <w:rFonts w:ascii="AvantGarde Bk BT" w:hAnsi="AvantGarde Bk BT" w:cs="Arial"/>
          <w:color w:val="000000" w:themeColor="text1"/>
          <w:sz w:val="24"/>
          <w:szCs w:val="24"/>
        </w:rPr>
      </w:pPr>
    </w:p>
    <w:p w14:paraId="4A0BDF52" w14:textId="77777777" w:rsidR="001E02A5" w:rsidRDefault="001E02A5" w:rsidP="007F3640">
      <w:pPr>
        <w:spacing w:line="360" w:lineRule="auto"/>
        <w:ind w:firstLine="709"/>
        <w:jc w:val="both"/>
        <w:rPr>
          <w:rFonts w:ascii="AvantGarde Bk BT" w:hAnsi="AvantGarde Bk BT" w:cs="Arial"/>
          <w:color w:val="000000" w:themeColor="text1"/>
          <w:sz w:val="24"/>
          <w:szCs w:val="24"/>
        </w:rPr>
      </w:pPr>
    </w:p>
    <w:p w14:paraId="32CF1AC7" w14:textId="4B38B1FF" w:rsidR="001E02A5" w:rsidRDefault="001E02A5" w:rsidP="007F3640">
      <w:pPr>
        <w:spacing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687936" behindDoc="0" locked="0" layoutInCell="1" allowOverlap="1" wp14:anchorId="269C5355" wp14:editId="00B9AF87">
            <wp:simplePos x="0" y="0"/>
            <wp:positionH relativeFrom="margin">
              <wp:posOffset>1128395</wp:posOffset>
            </wp:positionH>
            <wp:positionV relativeFrom="paragraph">
              <wp:posOffset>302564</wp:posOffset>
            </wp:positionV>
            <wp:extent cx="4440555" cy="2035175"/>
            <wp:effectExtent l="0" t="0" r="0" b="317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3550" t="23127" r="34663" b="51074"/>
                    <a:stretch/>
                  </pic:blipFill>
                  <pic:spPr bwMode="auto">
                    <a:xfrm>
                      <a:off x="0" y="0"/>
                      <a:ext cx="4440555" cy="2035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402843" w14:textId="2912A460" w:rsidR="001E02A5" w:rsidRDefault="001E02A5" w:rsidP="007F3640">
      <w:pPr>
        <w:spacing w:line="360" w:lineRule="auto"/>
        <w:ind w:firstLine="709"/>
        <w:jc w:val="both"/>
        <w:rPr>
          <w:rFonts w:ascii="AvantGarde Bk BT" w:hAnsi="AvantGarde Bk BT" w:cs="Arial"/>
          <w:color w:val="000000" w:themeColor="text1"/>
          <w:sz w:val="24"/>
          <w:szCs w:val="24"/>
        </w:rPr>
      </w:pPr>
    </w:p>
    <w:p w14:paraId="73A52C70" w14:textId="77777777" w:rsidR="001E02A5" w:rsidRDefault="001E02A5" w:rsidP="007F3640">
      <w:pPr>
        <w:spacing w:line="360" w:lineRule="auto"/>
        <w:ind w:firstLine="709"/>
        <w:jc w:val="both"/>
        <w:rPr>
          <w:rFonts w:ascii="AvantGarde Bk BT" w:hAnsi="AvantGarde Bk BT" w:cs="Arial"/>
          <w:color w:val="000000" w:themeColor="text1"/>
          <w:sz w:val="24"/>
          <w:szCs w:val="24"/>
        </w:rPr>
      </w:pPr>
    </w:p>
    <w:p w14:paraId="025829DC" w14:textId="6E13191F" w:rsidR="00871820" w:rsidRDefault="00871820" w:rsidP="004767DC">
      <w:pPr>
        <w:spacing w:after="0" w:line="360" w:lineRule="auto"/>
        <w:jc w:val="both"/>
        <w:rPr>
          <w:rFonts w:ascii="AvantGarde Bk BT" w:hAnsi="AvantGarde Bk BT" w:cs="Arial"/>
          <w:color w:val="000000" w:themeColor="text1"/>
          <w:sz w:val="24"/>
          <w:szCs w:val="24"/>
        </w:rPr>
      </w:pPr>
    </w:p>
    <w:p w14:paraId="6DB799B8" w14:textId="2C6378FE" w:rsidR="00344389" w:rsidRDefault="00344389" w:rsidP="004767DC">
      <w:pPr>
        <w:spacing w:after="0" w:line="360" w:lineRule="auto"/>
        <w:jc w:val="both"/>
        <w:rPr>
          <w:rFonts w:ascii="AvantGarde Bk BT" w:hAnsi="AvantGarde Bk BT" w:cs="Arial"/>
          <w:color w:val="000000" w:themeColor="text1"/>
          <w:sz w:val="24"/>
          <w:szCs w:val="24"/>
        </w:rPr>
      </w:pPr>
    </w:p>
    <w:p w14:paraId="7F256DBB" w14:textId="5A4B90CC" w:rsidR="00344389" w:rsidRDefault="00344389" w:rsidP="004767DC">
      <w:pPr>
        <w:spacing w:after="0" w:line="360" w:lineRule="auto"/>
        <w:jc w:val="both"/>
        <w:rPr>
          <w:rFonts w:ascii="AvantGarde Bk BT" w:hAnsi="AvantGarde Bk BT" w:cs="Arial"/>
          <w:color w:val="000000" w:themeColor="text1"/>
          <w:sz w:val="24"/>
          <w:szCs w:val="24"/>
        </w:rPr>
      </w:pPr>
    </w:p>
    <w:p w14:paraId="1FFEBF2C" w14:textId="77777777" w:rsidR="00344389" w:rsidRDefault="00344389" w:rsidP="004767DC">
      <w:pPr>
        <w:spacing w:after="0" w:line="360" w:lineRule="auto"/>
        <w:jc w:val="both"/>
        <w:rPr>
          <w:rFonts w:ascii="AvantGarde Bk BT" w:hAnsi="AvantGarde Bk BT" w:cs="Arial"/>
          <w:color w:val="000000" w:themeColor="text1"/>
          <w:sz w:val="24"/>
          <w:szCs w:val="24"/>
        </w:rPr>
      </w:pPr>
    </w:p>
    <w:p w14:paraId="7E7C0F6F" w14:textId="28E207F6" w:rsidR="00755C38" w:rsidRPr="00755C38" w:rsidRDefault="00343B68" w:rsidP="00D33D2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contra dicha respuesta y textualmente señaló como agravio lo siguiente:</w:t>
      </w:r>
    </w:p>
    <w:p w14:paraId="759FDAA2" w14:textId="07B606DC" w:rsidR="005D6548" w:rsidRDefault="00343B68" w:rsidP="00296541">
      <w:pPr>
        <w:pStyle w:val="corte4fondo"/>
        <w:tabs>
          <w:tab w:val="left" w:pos="567"/>
        </w:tabs>
        <w:spacing w:after="240"/>
        <w:rPr>
          <w:rFonts w:ascii="AvantGarde Bk BT" w:hAnsi="AvantGarde Bk BT" w:cs="Arial"/>
          <w:color w:val="000000" w:themeColor="text1"/>
          <w:sz w:val="24"/>
          <w:szCs w:val="24"/>
        </w:rPr>
      </w:pPr>
      <w:r w:rsidRPr="003F4CB9">
        <w:rPr>
          <w:rFonts w:ascii="AvantGarde Bk BT" w:hAnsi="AvantGarde Bk BT" w:cs="Arial"/>
          <w:i/>
          <w:color w:val="000000" w:themeColor="text1"/>
          <w:sz w:val="24"/>
          <w:szCs w:val="24"/>
        </w:rPr>
        <w:t>“</w:t>
      </w:r>
      <w:r w:rsidR="00344389">
        <w:rPr>
          <w:rFonts w:ascii="AvantGarde Bk BT" w:hAnsi="AvantGarde Bk BT" w:cs="Arial"/>
          <w:i/>
          <w:color w:val="000000" w:themeColor="text1"/>
          <w:sz w:val="20"/>
          <w:szCs w:val="24"/>
        </w:rPr>
        <w:t>No he recibido ninguna respuesta de su parte para informar si existe o no la información solicitada</w:t>
      </w:r>
      <w:r w:rsidR="004345EA" w:rsidRPr="004345EA">
        <w:rPr>
          <w:rFonts w:ascii="AvantGarde Bk BT" w:hAnsi="AvantGarde Bk BT" w:cs="Arial"/>
          <w:i/>
          <w:color w:val="000000" w:themeColor="text1"/>
          <w:sz w:val="20"/>
          <w:szCs w:val="24"/>
        </w:rPr>
        <w:t>.</w:t>
      </w:r>
      <w:r w:rsidR="003F4CB9" w:rsidRPr="003F4CB9">
        <w:rPr>
          <w:rFonts w:ascii="AvantGarde Bk BT" w:hAnsi="AvantGarde Bk BT" w:cs="Arial"/>
          <w:i/>
          <w:color w:val="000000" w:themeColor="text1"/>
          <w:sz w:val="24"/>
          <w:szCs w:val="24"/>
        </w:rPr>
        <w:t>”</w:t>
      </w:r>
      <w:r w:rsidR="003F4CB9">
        <w:rPr>
          <w:rFonts w:ascii="AvantGarde Bk BT" w:hAnsi="AvantGarde Bk BT" w:cs="Arial"/>
          <w:color w:val="000000" w:themeColor="text1"/>
          <w:sz w:val="24"/>
          <w:szCs w:val="24"/>
        </w:rPr>
        <w:t xml:space="preserve"> </w:t>
      </w:r>
      <w:r w:rsidR="00D33D2D">
        <w:rPr>
          <w:rFonts w:ascii="AvantGarde Bk BT" w:hAnsi="AvantGarde Bk BT" w:cs="Arial"/>
          <w:b/>
          <w:color w:val="000000" w:themeColor="text1"/>
          <w:sz w:val="24"/>
          <w:szCs w:val="24"/>
        </w:rPr>
        <w:t xml:space="preserve">SIC </w:t>
      </w:r>
      <w:r w:rsidR="00C83785">
        <w:rPr>
          <w:rFonts w:ascii="AvantGarde Bk BT" w:hAnsi="AvantGarde Bk BT" w:cs="Arial"/>
          <w:color w:val="000000" w:themeColor="text1"/>
          <w:sz w:val="24"/>
          <w:szCs w:val="24"/>
        </w:rPr>
        <w:t>(Visible a foja 01 de autos.)</w:t>
      </w:r>
    </w:p>
    <w:p w14:paraId="57341FD9" w14:textId="7D8D43EC" w:rsidR="004A3822" w:rsidRDefault="0087692F" w:rsidP="00AE07EC">
      <w:pPr>
        <w:pStyle w:val="corte4fondo"/>
        <w:tabs>
          <w:tab w:val="left" w:pos="567"/>
        </w:tabs>
        <w:spacing w:after="240"/>
        <w:ind w:firstLine="680"/>
        <w:rPr>
          <w:rFonts w:ascii="AvantGarde Bk BT" w:hAnsi="AvantGarde Bk BT" w:cs="Arial"/>
          <w:color w:val="000000" w:themeColor="text1"/>
          <w:sz w:val="24"/>
          <w:szCs w:val="24"/>
        </w:rPr>
      </w:pPr>
      <w:r w:rsidRPr="00B4188F">
        <w:rPr>
          <w:rFonts w:ascii="AvantGarde Bk BT" w:hAnsi="AvantGarde Bk BT" w:cs="Arial"/>
          <w:color w:val="000000" w:themeColor="text1"/>
          <w:sz w:val="24"/>
          <w:szCs w:val="24"/>
        </w:rPr>
        <w:t>Por otro lado, el sujeto obligado al momento de rendir el informe o</w:t>
      </w:r>
      <w:r w:rsidR="00A02893" w:rsidRPr="00B4188F">
        <w:rPr>
          <w:rFonts w:ascii="AvantGarde Bk BT" w:hAnsi="AvantGarde Bk BT" w:cs="Arial"/>
          <w:color w:val="000000" w:themeColor="text1"/>
          <w:sz w:val="24"/>
          <w:szCs w:val="24"/>
        </w:rPr>
        <w:t xml:space="preserve">rdenado en el auto de admisión del presente </w:t>
      </w:r>
      <w:r w:rsidR="001B550E">
        <w:rPr>
          <w:rFonts w:ascii="AvantGarde Bk BT" w:hAnsi="AvantGarde Bk BT" w:cs="Arial"/>
          <w:color w:val="000000" w:themeColor="text1"/>
          <w:sz w:val="24"/>
          <w:szCs w:val="24"/>
        </w:rPr>
        <w:t>medio de impugnación</w:t>
      </w:r>
      <w:r w:rsidR="00AE07EC">
        <w:rPr>
          <w:rFonts w:ascii="AvantGarde Bk BT" w:hAnsi="AvantGarde Bk BT" w:cs="Arial"/>
          <w:color w:val="000000" w:themeColor="text1"/>
          <w:sz w:val="24"/>
          <w:szCs w:val="24"/>
        </w:rPr>
        <w:t>, mismo que</w:t>
      </w:r>
      <w:r w:rsidR="00AC01C1">
        <w:rPr>
          <w:rFonts w:ascii="AvantGarde Bk BT" w:hAnsi="AvantGarde Bk BT" w:cs="Arial"/>
          <w:color w:val="000000" w:themeColor="text1"/>
          <w:sz w:val="24"/>
          <w:szCs w:val="24"/>
        </w:rPr>
        <w:t xml:space="preserve"> se encuentra visible de foja 17</w:t>
      </w:r>
      <w:r w:rsidR="00AE07EC">
        <w:rPr>
          <w:rFonts w:ascii="AvantGarde Bk BT" w:hAnsi="AvantGarde Bk BT" w:cs="Arial"/>
          <w:color w:val="000000" w:themeColor="text1"/>
          <w:sz w:val="24"/>
          <w:szCs w:val="24"/>
        </w:rPr>
        <w:t xml:space="preserve"> a </w:t>
      </w:r>
      <w:r w:rsidR="00AC01C1">
        <w:rPr>
          <w:rFonts w:ascii="AvantGarde Bk BT" w:hAnsi="AvantGarde Bk BT" w:cs="Arial"/>
          <w:color w:val="000000" w:themeColor="text1"/>
          <w:sz w:val="24"/>
          <w:szCs w:val="24"/>
        </w:rPr>
        <w:t>25</w:t>
      </w:r>
      <w:r w:rsidR="00AE07EC">
        <w:rPr>
          <w:rFonts w:ascii="AvantGarde Bk BT" w:hAnsi="AvantGarde Bk BT" w:cs="Arial"/>
          <w:color w:val="000000" w:themeColor="text1"/>
          <w:sz w:val="24"/>
          <w:szCs w:val="24"/>
        </w:rPr>
        <w:t xml:space="preserve"> de autos, reiteró su respuesta y manifestó que la solicitud había sido atendida </w:t>
      </w:r>
      <w:r w:rsidR="00AC01C1">
        <w:rPr>
          <w:rFonts w:ascii="AvantGarde Bk BT" w:hAnsi="AvantGarde Bk BT" w:cs="Arial"/>
          <w:color w:val="000000" w:themeColor="text1"/>
          <w:sz w:val="24"/>
          <w:szCs w:val="24"/>
        </w:rPr>
        <w:t>en tiempo</w:t>
      </w:r>
      <w:r w:rsidR="00AE07EC">
        <w:rPr>
          <w:rFonts w:ascii="AvantGarde Bk BT" w:hAnsi="AvantGarde Bk BT" w:cs="Arial"/>
          <w:color w:val="000000" w:themeColor="text1"/>
          <w:sz w:val="24"/>
          <w:szCs w:val="24"/>
        </w:rPr>
        <w:t>.</w:t>
      </w:r>
    </w:p>
    <w:p w14:paraId="5B3763CF" w14:textId="5519B781"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sidR="009E3313">
        <w:rPr>
          <w:rFonts w:ascii="AvantGarde Bk BT" w:hAnsi="AvantGarde Bk BT" w:cs="Arial"/>
          <w:sz w:val="24"/>
          <w:szCs w:val="24"/>
        </w:rPr>
        <w:t>in</w:t>
      </w:r>
      <w:r>
        <w:rPr>
          <w:rFonts w:ascii="AvantGarde Bk BT" w:hAnsi="AvantGarde Bk BT" w:cs="Arial"/>
          <w:sz w:val="24"/>
          <w:szCs w:val="24"/>
        </w:rPr>
        <w:t xml:space="preserve">operantes </w:t>
      </w:r>
      <w:r w:rsidR="00AC01C1">
        <w:rPr>
          <w:rFonts w:ascii="AvantGarde Bk BT" w:hAnsi="AvantGarde Bk BT" w:cs="Arial"/>
          <w:sz w:val="24"/>
          <w:szCs w:val="24"/>
        </w:rPr>
        <w:t>en virtud de no guardar una relación lógica con la respuesta emitida por el sujeto obligado.</w:t>
      </w:r>
    </w:p>
    <w:p w14:paraId="76FCD5BC" w14:textId="77777777" w:rsidR="00F32542" w:rsidRDefault="00F32542" w:rsidP="00F32542">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w:t>
      </w:r>
      <w:r w:rsidRPr="009E3313">
        <w:rPr>
          <w:rFonts w:ascii="AvantGarde Bk BT" w:hAnsi="AvantGarde Bk BT" w:cs="Arial"/>
          <w:sz w:val="24"/>
          <w:szCs w:val="24"/>
          <w:u w:val="single"/>
        </w:rPr>
        <w:t>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5CA08FD2"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6BA5551" w14:textId="77777777" w:rsidR="00F32542" w:rsidRDefault="00F32542" w:rsidP="009E331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567B8BB" w14:textId="77777777" w:rsidR="00F32542" w:rsidRDefault="00F32542" w:rsidP="00F3254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02/17. Congruencia y </w:t>
      </w:r>
      <w:proofErr w:type="gramStart"/>
      <w:r w:rsidRPr="00B96B2A">
        <w:rPr>
          <w:rFonts w:ascii="AvantGarde Bk BT" w:hAnsi="AvantGarde Bk BT" w:cs="Arial"/>
          <w:b/>
          <w:i/>
          <w:sz w:val="20"/>
          <w:szCs w:val="24"/>
        </w:rPr>
        <w:t>exhaustividad.-</w:t>
      </w:r>
      <w:proofErr w:type="gramEnd"/>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B96B2A">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w:t>
      </w:r>
      <w:r w:rsidRPr="00B96B2A">
        <w:rPr>
          <w:rFonts w:ascii="AvantGarde Bk BT" w:hAnsi="AvantGarde Bk BT" w:cs="Arial"/>
          <w:i/>
          <w:sz w:val="20"/>
          <w:szCs w:val="24"/>
        </w:rPr>
        <w:lastRenderedPageBreak/>
        <w:t>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7726892A" w14:textId="77777777" w:rsidR="00F32542" w:rsidRPr="00E638C1" w:rsidRDefault="00F32542" w:rsidP="009E3313">
      <w:pPr>
        <w:pStyle w:val="corte4fondo"/>
        <w:tabs>
          <w:tab w:val="left" w:pos="567"/>
        </w:tabs>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1C69090B" w14:textId="77777777" w:rsidR="00F32542" w:rsidRPr="00B96B2A" w:rsidRDefault="00F32542" w:rsidP="00F32542">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B96B2A">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B96B2A">
        <w:rPr>
          <w:rFonts w:ascii="AvantGarde Bk BT" w:hAnsi="AvantGarde Bk BT" w:cs="Arial"/>
          <w:i/>
          <w:color w:val="000000" w:themeColor="text1"/>
          <w:sz w:val="20"/>
        </w:rPr>
        <w:t>Noviembre</w:t>
      </w:r>
      <w:proofErr w:type="gramEnd"/>
      <w:r w:rsidRPr="00B96B2A">
        <w:rPr>
          <w:rFonts w:ascii="AvantGarde Bk BT" w:hAnsi="AvantGarde Bk BT" w:cs="Arial"/>
          <w:i/>
          <w:color w:val="000000" w:themeColor="text1"/>
          <w:sz w:val="20"/>
        </w:rPr>
        <w:t xml:space="preserve"> de 1994, Pág. 450.</w:t>
      </w:r>
    </w:p>
    <w:p w14:paraId="7F002BB5" w14:textId="459395FB" w:rsidR="00F32542" w:rsidRDefault="00F32542" w:rsidP="00F32542">
      <w:pPr>
        <w:pStyle w:val="corte4fondo"/>
        <w:spacing w:after="240"/>
        <w:rPr>
          <w:rFonts w:ascii="AvantGarde Bk BT" w:hAnsi="AvantGarde Bk BT" w:cs="Arial"/>
          <w:i/>
          <w:color w:val="000000" w:themeColor="text1"/>
          <w:sz w:val="24"/>
        </w:rPr>
      </w:pPr>
      <w:r w:rsidRPr="00B96B2A">
        <w:rPr>
          <w:rFonts w:ascii="AvantGarde Bk BT" w:hAnsi="AvantGarde Bk BT" w:cs="Arial"/>
          <w:b/>
          <w:i/>
          <w:color w:val="000000" w:themeColor="text1"/>
          <w:sz w:val="20"/>
        </w:rPr>
        <w:t>Fundamentación y motivación, concepto de.-</w:t>
      </w:r>
      <w:r w:rsidRPr="00B96B2A">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49ED9A6C" w14:textId="3DB4B30C" w:rsidR="009E3313" w:rsidRDefault="009E3313" w:rsidP="00AF6784">
      <w:pPr>
        <w:pStyle w:val="corte4fondo"/>
        <w:spacing w:after="240"/>
        <w:rPr>
          <w:rFonts w:ascii="AvantGarde Bk BT" w:hAnsi="AvantGarde Bk BT" w:cs="Arial"/>
          <w:sz w:val="24"/>
          <w:szCs w:val="24"/>
        </w:rPr>
      </w:pPr>
      <w:r w:rsidRPr="00BA2D72">
        <w:rPr>
          <w:rFonts w:ascii="AvantGarde Bk BT" w:hAnsi="AvantGarde Bk BT" w:cs="Arial"/>
          <w:sz w:val="24"/>
          <w:szCs w:val="24"/>
        </w:rPr>
        <w:t>Ahora bien, de la lectura de las constancias de autos se advierte que</w:t>
      </w:r>
      <w:r>
        <w:rPr>
          <w:rFonts w:ascii="AvantGarde Bk BT" w:hAnsi="AvantGarde Bk BT" w:cs="Arial"/>
          <w:sz w:val="24"/>
          <w:szCs w:val="24"/>
        </w:rPr>
        <w:t xml:space="preserve"> </w:t>
      </w:r>
      <w:r w:rsidR="00AC01C1">
        <w:rPr>
          <w:rFonts w:ascii="AvantGarde Bk BT" w:hAnsi="AvantGarde Bk BT" w:cs="Arial"/>
          <w:sz w:val="24"/>
          <w:szCs w:val="24"/>
        </w:rPr>
        <w:t xml:space="preserve">el peticionario solicitó saber el número de denuncias presentadas en contra de </w:t>
      </w:r>
      <w:r w:rsidR="00AC01C1" w:rsidRPr="00AC01C1">
        <w:rPr>
          <w:rFonts w:ascii="AvantGarde Bk BT" w:hAnsi="AvantGarde Bk BT" w:cs="Arial"/>
          <w:sz w:val="24"/>
          <w:szCs w:val="24"/>
        </w:rPr>
        <w:t xml:space="preserve">la empresa minera </w:t>
      </w:r>
      <w:proofErr w:type="spellStart"/>
      <w:r w:rsidR="00AC01C1" w:rsidRPr="00AC01C1">
        <w:rPr>
          <w:rFonts w:ascii="AvantGarde Bk BT" w:hAnsi="AvantGarde Bk BT" w:cs="Arial"/>
          <w:sz w:val="24"/>
          <w:szCs w:val="24"/>
        </w:rPr>
        <w:t>Mexichem</w:t>
      </w:r>
      <w:proofErr w:type="spellEnd"/>
      <w:r w:rsidR="00AC01C1" w:rsidRPr="00AC01C1">
        <w:rPr>
          <w:rFonts w:ascii="AvantGarde Bk BT" w:hAnsi="AvantGarde Bk BT" w:cs="Arial"/>
          <w:sz w:val="24"/>
          <w:szCs w:val="24"/>
        </w:rPr>
        <w:t xml:space="preserve"> </w:t>
      </w:r>
      <w:proofErr w:type="spellStart"/>
      <w:r w:rsidR="00AC01C1" w:rsidRPr="00AC01C1">
        <w:rPr>
          <w:rFonts w:ascii="AvantGarde Bk BT" w:hAnsi="AvantGarde Bk BT" w:cs="Arial"/>
          <w:sz w:val="24"/>
          <w:szCs w:val="24"/>
        </w:rPr>
        <w:t>Fluor</w:t>
      </w:r>
      <w:proofErr w:type="spellEnd"/>
      <w:r w:rsidR="00AC01C1" w:rsidRPr="00AC01C1">
        <w:rPr>
          <w:rFonts w:ascii="AvantGarde Bk BT" w:hAnsi="AvantGarde Bk BT" w:cs="Arial"/>
          <w:sz w:val="24"/>
          <w:szCs w:val="24"/>
        </w:rPr>
        <w:t>, S. A. de C. V.</w:t>
      </w:r>
      <w:r w:rsidR="00AF6784">
        <w:rPr>
          <w:rFonts w:ascii="AvantGarde Bk BT" w:hAnsi="AvantGarde Bk BT" w:cs="Arial"/>
          <w:sz w:val="24"/>
          <w:szCs w:val="24"/>
        </w:rPr>
        <w:t xml:space="preserve">; así en el marco de las consideraciones anotadas, </w:t>
      </w:r>
      <w:r>
        <w:rPr>
          <w:rFonts w:ascii="AvantGarde Bk BT" w:hAnsi="AvantGarde Bk BT" w:cs="Arial"/>
          <w:sz w:val="24"/>
          <w:szCs w:val="24"/>
        </w:rPr>
        <w:t>el sujeto obligado contestó la solicitud de información en los términos previstos por la Ley de Transparencia</w:t>
      </w:r>
      <w:r w:rsidR="00AF6784">
        <w:rPr>
          <w:rFonts w:ascii="AvantGarde Bk BT" w:hAnsi="AvantGarde Bk BT" w:cs="Arial"/>
          <w:sz w:val="24"/>
          <w:szCs w:val="24"/>
        </w:rPr>
        <w:t xml:space="preserve">, </w:t>
      </w:r>
      <w:r>
        <w:rPr>
          <w:rFonts w:ascii="AvantGarde Bk BT" w:hAnsi="AvantGarde Bk BT" w:cs="Arial"/>
          <w:sz w:val="24"/>
          <w:szCs w:val="24"/>
        </w:rPr>
        <w:t xml:space="preserve">pues en efecto, </w:t>
      </w:r>
      <w:r w:rsidR="00AF6784">
        <w:rPr>
          <w:rFonts w:ascii="AvantGarde Bk BT" w:hAnsi="AvantGarde Bk BT" w:cs="Arial"/>
          <w:sz w:val="24"/>
          <w:szCs w:val="24"/>
        </w:rPr>
        <w:t>realizó la búsqueda de la información en un periodo de un año anterior contado a partir de la fecha en que se recibió la solicitud de información</w:t>
      </w:r>
      <w:r>
        <w:rPr>
          <w:rFonts w:ascii="AvantGarde Bk BT" w:hAnsi="AvantGarde Bk BT" w:cs="Arial"/>
          <w:sz w:val="24"/>
          <w:szCs w:val="24"/>
        </w:rPr>
        <w:t>.</w:t>
      </w:r>
    </w:p>
    <w:p w14:paraId="5845A255" w14:textId="13BF8FDB" w:rsidR="00AF6784" w:rsidRDefault="00AF6784" w:rsidP="00995A82">
      <w:pPr>
        <w:pStyle w:val="corte4fondo"/>
        <w:rPr>
          <w:rFonts w:ascii="AvantGarde Bk BT" w:hAnsi="AvantGarde Bk BT" w:cs="Arial"/>
          <w:sz w:val="24"/>
          <w:szCs w:val="24"/>
        </w:rPr>
      </w:pPr>
      <w:r>
        <w:rPr>
          <w:rFonts w:ascii="AvantGarde Bk BT" w:hAnsi="AvantGarde Bk BT" w:cs="Arial"/>
          <w:sz w:val="24"/>
          <w:szCs w:val="24"/>
        </w:rPr>
        <w:t xml:space="preserve">Sirve de apoyo a lo anterior el siguiente criterio emitido por el otrora </w:t>
      </w:r>
      <w:r w:rsidRPr="00AF6784">
        <w:rPr>
          <w:rFonts w:ascii="AvantGarde Bk BT" w:hAnsi="AvantGarde Bk BT" w:cs="Arial"/>
          <w:sz w:val="24"/>
          <w:szCs w:val="24"/>
        </w:rPr>
        <w:t>Instituto Federal de Acceso a la Información Pública y Protección de Datos (</w:t>
      </w:r>
      <w:r w:rsidRPr="00995A82">
        <w:rPr>
          <w:rFonts w:ascii="AvantGarde Bk BT" w:hAnsi="AvantGarde Bk BT" w:cs="Arial"/>
          <w:bCs/>
          <w:sz w:val="24"/>
          <w:szCs w:val="24"/>
        </w:rPr>
        <w:t>IFAI</w:t>
      </w:r>
      <w:r w:rsidRPr="00AF6784">
        <w:rPr>
          <w:rFonts w:ascii="AvantGarde Bk BT" w:hAnsi="AvantGarde Bk BT" w:cs="Arial"/>
          <w:sz w:val="24"/>
          <w:szCs w:val="24"/>
        </w:rPr>
        <w:t>)</w:t>
      </w:r>
      <w:r>
        <w:rPr>
          <w:rFonts w:ascii="AvantGarde Bk BT" w:hAnsi="AvantGarde Bk BT" w:cs="Arial"/>
          <w:sz w:val="24"/>
          <w:szCs w:val="24"/>
        </w:rPr>
        <w:t>:</w:t>
      </w:r>
      <w:bookmarkStart w:id="1" w:name="_GoBack"/>
      <w:bookmarkEnd w:id="1"/>
    </w:p>
    <w:p w14:paraId="36FE8AEB" w14:textId="1A3ACD79" w:rsidR="00995A82" w:rsidRDefault="00995A82" w:rsidP="00AF6784">
      <w:pPr>
        <w:pStyle w:val="corte4fondo"/>
        <w:spacing w:after="240"/>
        <w:rPr>
          <w:rFonts w:ascii="AvantGarde Bk BT" w:hAnsi="AvantGarde Bk BT" w:cs="Arial"/>
          <w:sz w:val="24"/>
          <w:szCs w:val="24"/>
        </w:rPr>
      </w:pPr>
      <w:r>
        <w:rPr>
          <w:rFonts w:ascii="AvantGarde Bk BT" w:hAnsi="AvantGarde Bk BT" w:cs="Arial"/>
          <w:sz w:val="24"/>
          <w:szCs w:val="24"/>
        </w:rPr>
        <w:lastRenderedPageBreak/>
        <w:t>“</w:t>
      </w:r>
      <w:r w:rsidRPr="00995A82">
        <w:rPr>
          <w:rFonts w:ascii="AvantGarde Bk BT" w:hAnsi="AvantGarde Bk BT" w:cs="Arial"/>
          <w:b/>
          <w:i/>
          <w:sz w:val="20"/>
          <w:szCs w:val="24"/>
        </w:rPr>
        <w:t>Criterio09/13.</w:t>
      </w:r>
      <w:r w:rsidRPr="00995A82">
        <w:rPr>
          <w:rFonts w:ascii="AvantGarde Bk BT" w:hAnsi="AvantGarde Bk BT" w:cs="Arial"/>
          <w:i/>
          <w:sz w:val="20"/>
          <w:szCs w:val="24"/>
        </w:rPr>
        <w:t xml:space="preserve"> </w:t>
      </w:r>
      <w:r w:rsidRPr="00995A82">
        <w:rPr>
          <w:rFonts w:ascii="AvantGarde Bk BT" w:hAnsi="AvantGarde Bk BT" w:cs="Arial"/>
          <w:b/>
          <w:i/>
          <w:sz w:val="20"/>
          <w:szCs w:val="24"/>
        </w:rPr>
        <w:t>Periodo de búsqueda de la información, cuando no se precisa en la solicitud de información.</w:t>
      </w:r>
      <w:r w:rsidRPr="00995A82">
        <w:rPr>
          <w:rFonts w:ascii="AvantGarde Bk BT" w:hAnsi="AvantGarde Bk BT" w:cs="Arial"/>
          <w:i/>
          <w:sz w:val="20"/>
          <w:szCs w:val="24"/>
        </w:rPr>
        <w:t xml:space="preserve"> El artículo 40, fracción II de la Ley Federal de Transparencia y Acceso a la Información Pública Gubernamental, señala que los particulares deberán describir en su solicitud de información, de forma clara y precisa, los documentos requeridos. En ese sentido, en el supuesto de que el particular no haya   señalado   el   periodo   sobre   el   que   requiere   la   información, deberá interpretarse que su requerimiento se refiere al del año inmediato anterior contado a partir de la fecha en que se presentó la solicitud. Lo anterior permite que los sujetos obligados cuenten con mayores elementos para precisar y localizar la información solicitada</w:t>
      </w:r>
      <w:r w:rsidRPr="00995A82">
        <w:rPr>
          <w:rFonts w:ascii="AvantGarde Bk BT" w:hAnsi="AvantGarde Bk BT" w:cs="Arial"/>
          <w:sz w:val="20"/>
          <w:szCs w:val="24"/>
        </w:rPr>
        <w:t>.”</w:t>
      </w:r>
    </w:p>
    <w:p w14:paraId="7A7B80B8" w14:textId="4E941241" w:rsidR="00995A82" w:rsidRDefault="00995A82" w:rsidP="00995A8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 evidente que en el caso concreto no es necesario declarar la información, pues lo solicitado constituye información estadística ya que el peticionario requiere saber el número de denuncias presentadas en contra de </w:t>
      </w:r>
      <w:proofErr w:type="spellStart"/>
      <w:r w:rsidRPr="00AC01C1">
        <w:rPr>
          <w:rFonts w:ascii="AvantGarde Bk BT" w:hAnsi="AvantGarde Bk BT" w:cs="Arial"/>
          <w:sz w:val="24"/>
          <w:szCs w:val="24"/>
        </w:rPr>
        <w:t>Mexichem</w:t>
      </w:r>
      <w:proofErr w:type="spellEnd"/>
      <w:r w:rsidRPr="00AC01C1">
        <w:rPr>
          <w:rFonts w:ascii="AvantGarde Bk BT" w:hAnsi="AvantGarde Bk BT" w:cs="Arial"/>
          <w:sz w:val="24"/>
          <w:szCs w:val="24"/>
        </w:rPr>
        <w:t xml:space="preserve"> </w:t>
      </w:r>
      <w:proofErr w:type="spellStart"/>
      <w:r w:rsidRPr="00AC01C1">
        <w:rPr>
          <w:rFonts w:ascii="AvantGarde Bk BT" w:hAnsi="AvantGarde Bk BT" w:cs="Arial"/>
          <w:sz w:val="24"/>
          <w:szCs w:val="24"/>
        </w:rPr>
        <w:t>Fluor</w:t>
      </w:r>
      <w:proofErr w:type="spellEnd"/>
      <w:r w:rsidRPr="00AC01C1">
        <w:rPr>
          <w:rFonts w:ascii="AvantGarde Bk BT" w:hAnsi="AvantGarde Bk BT" w:cs="Arial"/>
          <w:sz w:val="24"/>
          <w:szCs w:val="24"/>
        </w:rPr>
        <w:t>, S. A. de C. V.</w:t>
      </w:r>
      <w:r>
        <w:rPr>
          <w:rFonts w:ascii="AvantGarde Bk BT" w:hAnsi="AvantGarde Bk BT" w:cs="Arial"/>
          <w:sz w:val="24"/>
          <w:szCs w:val="24"/>
        </w:rPr>
        <w:t xml:space="preserve">; así el otrora </w:t>
      </w:r>
      <w:r w:rsidRPr="00AF6784">
        <w:rPr>
          <w:rFonts w:ascii="AvantGarde Bk BT" w:hAnsi="AvantGarde Bk BT" w:cs="Arial"/>
          <w:sz w:val="24"/>
          <w:szCs w:val="24"/>
        </w:rPr>
        <w:t>Instituto Federal de Acceso a la Información Pública y Protección de Datos (</w:t>
      </w:r>
      <w:r w:rsidRPr="00995A82">
        <w:rPr>
          <w:rFonts w:ascii="AvantGarde Bk BT" w:hAnsi="AvantGarde Bk BT" w:cs="Arial"/>
          <w:bCs/>
          <w:sz w:val="24"/>
          <w:szCs w:val="24"/>
        </w:rPr>
        <w:t>IFAI</w:t>
      </w:r>
      <w:r w:rsidRPr="00AF6784">
        <w:rPr>
          <w:rFonts w:ascii="AvantGarde Bk BT" w:hAnsi="AvantGarde Bk BT" w:cs="Arial"/>
          <w:sz w:val="24"/>
          <w:szCs w:val="24"/>
        </w:rPr>
        <w:t>)</w:t>
      </w:r>
      <w:r>
        <w:rPr>
          <w:rFonts w:ascii="AvantGarde Bk BT" w:hAnsi="AvantGarde Bk BT" w:cs="Arial"/>
          <w:sz w:val="24"/>
          <w:szCs w:val="24"/>
        </w:rPr>
        <w:t xml:space="preserve"> adoptó el siguiente criterio al respecto:</w:t>
      </w:r>
    </w:p>
    <w:p w14:paraId="218D396E" w14:textId="2E82B8F6" w:rsidR="00995A82" w:rsidRDefault="00995A82" w:rsidP="00F6147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995A82">
        <w:rPr>
          <w:rFonts w:ascii="AvantGarde Bk BT" w:hAnsi="AvantGarde Bk BT" w:cs="Arial"/>
          <w:b/>
          <w:i/>
          <w:sz w:val="20"/>
          <w:szCs w:val="24"/>
        </w:rPr>
        <w:t>Criterio 18/13. Respuesta   igual   a   cero.   No   es   necesario   declarar   formalmente   la inexistencia.</w:t>
      </w:r>
      <w:r w:rsidRPr="00995A82">
        <w:rPr>
          <w:rFonts w:ascii="AvantGarde Bk BT" w:hAnsi="AvantGarde Bk BT" w:cs="Arial"/>
          <w:i/>
          <w:sz w:val="20"/>
          <w:szCs w:val="24"/>
        </w:rPr>
        <w:t xml:space="preserve">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Pública Gubernamental, el número cero es una respuesta válida cuando se solicita información cuantitativa, en virtud de que se trata de un valor en sí mismo.</w:t>
      </w:r>
      <w:r>
        <w:rPr>
          <w:rFonts w:ascii="AvantGarde Bk BT" w:hAnsi="AvantGarde Bk BT" w:cs="Arial"/>
          <w:sz w:val="24"/>
          <w:szCs w:val="24"/>
        </w:rPr>
        <w:t>”</w:t>
      </w:r>
    </w:p>
    <w:p w14:paraId="2CB1C6C7" w14:textId="4AF8DBB1" w:rsidR="00250873" w:rsidRPr="00F74686" w:rsidRDefault="00250873" w:rsidP="00F7468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5A60CFA6" w14:textId="77777777" w:rsidR="00F61474" w:rsidRPr="007C5605" w:rsidRDefault="00F61474" w:rsidP="00F61474">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4F0AEC8B" w14:textId="77777777" w:rsidR="00F61474" w:rsidRDefault="00F61474" w:rsidP="00F6147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1217725" w14:textId="77777777" w:rsidR="00F61474" w:rsidRDefault="00F61474" w:rsidP="00F6147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w:t>
      </w:r>
      <w:r>
        <w:rPr>
          <w:rFonts w:ascii="AvantGarde Bk BT" w:hAnsi="AvantGarde Bk BT" w:cs="Arial"/>
          <w:color w:val="000000" w:themeColor="text1"/>
          <w:sz w:val="24"/>
          <w:szCs w:val="24"/>
        </w:rPr>
        <w:lastRenderedPageBreak/>
        <w:t>Información y Protección de Datos Personales o ante el Poder Judicial de la Federación.</w:t>
      </w:r>
    </w:p>
    <w:p w14:paraId="2BE4C0CD" w14:textId="77777777" w:rsidR="00F61474" w:rsidRPr="00945BA6" w:rsidRDefault="00F61474" w:rsidP="00F6147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01C543C8" w14:textId="77777777" w:rsidR="00F61474" w:rsidRPr="003358EE" w:rsidRDefault="00F61474" w:rsidP="00F6147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07C5F1D4" w14:textId="77777777" w:rsidR="00F61474" w:rsidRPr="00E215D2" w:rsidRDefault="00F61474" w:rsidP="00F6147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FDAFEE6" w14:textId="77777777" w:rsidR="00F61474" w:rsidRPr="007C5605" w:rsidRDefault="00F61474" w:rsidP="00F6147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61998B5" w14:textId="79B19D64" w:rsidR="00F61474" w:rsidRPr="007C5605" w:rsidRDefault="00F61474" w:rsidP="00F6147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3853055" w14:textId="390BBCB7" w:rsidR="00000ECA" w:rsidRPr="00002DE6" w:rsidRDefault="00F61474" w:rsidP="00F6147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C568CEB" w14:textId="67E2EE5D" w:rsidR="00B87F75" w:rsidRDefault="00B87F75" w:rsidP="00F61474">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995A82">
        <w:rPr>
          <w:rFonts w:ascii="AvantGarde Bk BT" w:hAnsi="AvantGarde Bk BT"/>
          <w:sz w:val="24"/>
          <w:szCs w:val="24"/>
        </w:rPr>
        <w:t>12 doce</w:t>
      </w:r>
      <w:r w:rsidRPr="00E0750B">
        <w:rPr>
          <w:rFonts w:ascii="AvantGarde Bk BT" w:hAnsi="AvantGarde Bk BT"/>
          <w:sz w:val="24"/>
          <w:szCs w:val="24"/>
        </w:rPr>
        <w:t xml:space="preserve"> de </w:t>
      </w:r>
      <w:r w:rsidR="009856B2">
        <w:rPr>
          <w:rFonts w:ascii="AvantGarde Bk BT" w:hAnsi="AvantGarde Bk BT"/>
          <w:sz w:val="24"/>
          <w:szCs w:val="24"/>
        </w:rPr>
        <w:t xml:space="preserve">noviembre </w:t>
      </w:r>
      <w:r w:rsidRPr="00E0750B">
        <w:rPr>
          <w:rFonts w:ascii="AvantGarde Bk BT" w:hAnsi="AvantGarde Bk BT"/>
          <w:sz w:val="24"/>
          <w:szCs w:val="24"/>
        </w:rPr>
        <w:t xml:space="preserve">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F68ED37" w14:textId="77777777" w:rsidR="00B87F75" w:rsidRDefault="00B87F75" w:rsidP="00B87F75">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COMISIONADA PRESIDENTE</w:t>
      </w:r>
    </w:p>
    <w:p w14:paraId="4761024A" w14:textId="77777777" w:rsidR="00B87F75" w:rsidRPr="003358EE" w:rsidRDefault="00B87F75" w:rsidP="00B87F75">
      <w:pPr>
        <w:pStyle w:val="NormalWeb"/>
        <w:rPr>
          <w:rFonts w:ascii="AvantGarde Bk BT" w:hAnsi="AvantGarde Bk BT" w:cs="Arial"/>
          <w:b/>
          <w:color w:val="000000" w:themeColor="text1"/>
          <w:lang w:val="es-MX"/>
        </w:rPr>
      </w:pPr>
    </w:p>
    <w:p w14:paraId="6FA1AA45" w14:textId="77777777" w:rsidR="00B87F75" w:rsidRDefault="00B87F75" w:rsidP="00B87F7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3E2EB1C9" w14:textId="28C51364" w:rsidR="00B87F75" w:rsidRDefault="00B87F75" w:rsidP="00F61474">
      <w:pPr>
        <w:pStyle w:val="NormalWeb"/>
        <w:rPr>
          <w:rFonts w:ascii="AvantGarde Bk BT" w:hAnsi="AvantGarde Bk BT" w:cs="Arial"/>
          <w:b/>
          <w:color w:val="000000" w:themeColor="text1"/>
          <w:lang w:val="es-MX"/>
        </w:rPr>
      </w:pPr>
    </w:p>
    <w:p w14:paraId="20673800" w14:textId="77777777" w:rsidR="00B87F75" w:rsidRPr="003358EE" w:rsidRDefault="00B87F75" w:rsidP="00B87F75">
      <w:pPr>
        <w:pStyle w:val="NormalWeb"/>
        <w:jc w:val="center"/>
        <w:rPr>
          <w:rFonts w:ascii="AvantGarde Bk BT" w:hAnsi="AvantGarde Bk BT" w:cs="Arial"/>
          <w:b/>
          <w:color w:val="000000" w:themeColor="text1"/>
          <w:lang w:val="es-MX"/>
        </w:rPr>
      </w:pPr>
    </w:p>
    <w:p w14:paraId="32DC1285" w14:textId="77777777" w:rsidR="00B87F75" w:rsidRPr="003358EE" w:rsidRDefault="00B87F75" w:rsidP="00B87F7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lastRenderedPageBreak/>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FBF4CD6" w14:textId="77777777" w:rsidR="00B87F75" w:rsidRPr="003358EE" w:rsidRDefault="00B87F75" w:rsidP="00B87F75">
      <w:pPr>
        <w:pStyle w:val="NormalWeb"/>
        <w:rPr>
          <w:rFonts w:ascii="AvantGarde Bk BT" w:hAnsi="AvantGarde Bk BT" w:cs="Arial"/>
          <w:b/>
          <w:color w:val="000000" w:themeColor="text1"/>
          <w:lang w:val="es-MX"/>
        </w:rPr>
      </w:pPr>
    </w:p>
    <w:p w14:paraId="28F38363" w14:textId="77777777" w:rsidR="00B87F75" w:rsidRPr="003358EE" w:rsidRDefault="00B87F75" w:rsidP="00B87F75">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2104380C" w14:textId="77777777" w:rsidR="00B87F75" w:rsidRPr="001314EC" w:rsidRDefault="00B87F75" w:rsidP="00B87F75">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39E6D7FC" w14:textId="1E7F7A51" w:rsidR="00B87F75" w:rsidRPr="004C15C0" w:rsidRDefault="00B87F75" w:rsidP="00B87F7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sidR="00995A82">
        <w:rPr>
          <w:rFonts w:ascii="AvantGarde Bk BT" w:hAnsi="AvantGarde Bk BT" w:cs="Arial"/>
          <w:color w:val="000000" w:themeColor="text1"/>
          <w:sz w:val="14"/>
          <w:szCs w:val="14"/>
        </w:rPr>
        <w:t>12 doce</w:t>
      </w:r>
      <w:r>
        <w:rPr>
          <w:rFonts w:ascii="AvantGarde Bk BT" w:hAnsi="AvantGarde Bk BT" w:cs="Arial"/>
          <w:color w:val="000000" w:themeColor="text1"/>
          <w:sz w:val="14"/>
          <w:szCs w:val="14"/>
        </w:rPr>
        <w:t xml:space="preserve"> de noviembre de 2019 dos mil diecinueve, dentro de los autos del recurso de rev</w:t>
      </w:r>
      <w:r w:rsidR="00995A82">
        <w:rPr>
          <w:rFonts w:ascii="AvantGarde Bk BT" w:hAnsi="AvantGarde Bk BT" w:cs="Arial"/>
          <w:color w:val="000000" w:themeColor="text1"/>
          <w:sz w:val="14"/>
          <w:szCs w:val="14"/>
        </w:rPr>
        <w:t>isión RR-1634</w:t>
      </w:r>
      <w:r>
        <w:rPr>
          <w:rFonts w:ascii="AvantGarde Bk BT" w:hAnsi="AvantGarde Bk BT" w:cs="Arial"/>
          <w:color w:val="000000" w:themeColor="text1"/>
          <w:sz w:val="14"/>
          <w:szCs w:val="14"/>
        </w:rPr>
        <w:t xml:space="preserve">/2018-1 </w:t>
      </w:r>
      <w:r w:rsidR="00995A82">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p w14:paraId="41A776EA" w14:textId="4B607B3E" w:rsidR="005873DB" w:rsidRPr="004C15C0" w:rsidRDefault="005873DB" w:rsidP="00B87F75">
      <w:pPr>
        <w:pStyle w:val="corte4fondo"/>
        <w:tabs>
          <w:tab w:val="left" w:pos="567"/>
        </w:tabs>
        <w:rPr>
          <w:rFonts w:ascii="AvantGarde Bk BT" w:hAnsi="AvantGarde Bk BT" w:cs="Arial"/>
          <w:color w:val="000000" w:themeColor="text1"/>
          <w:sz w:val="14"/>
          <w:szCs w:val="14"/>
        </w:rPr>
      </w:pPr>
    </w:p>
    <w:sectPr w:rsidR="005873DB" w:rsidRPr="004C15C0" w:rsidSect="007749D2">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FFEDCB" w14:textId="77777777" w:rsidR="00A775B2" w:rsidRDefault="00A775B2" w:rsidP="003864ED">
      <w:pPr>
        <w:spacing w:after="0" w:line="240" w:lineRule="auto"/>
      </w:pPr>
      <w:r>
        <w:separator/>
      </w:r>
    </w:p>
  </w:endnote>
  <w:endnote w:type="continuationSeparator" w:id="0">
    <w:p w14:paraId="5A1E2A8D" w14:textId="77777777" w:rsidR="00A775B2" w:rsidRDefault="00A775B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78EB4B" w14:textId="77777777" w:rsidR="00A775B2" w:rsidRDefault="00A775B2" w:rsidP="003864ED">
      <w:pPr>
        <w:spacing w:after="0" w:line="240" w:lineRule="auto"/>
      </w:pPr>
      <w:r>
        <w:separator/>
      </w:r>
    </w:p>
  </w:footnote>
  <w:footnote w:type="continuationSeparator" w:id="0">
    <w:p w14:paraId="1F712C4B" w14:textId="77777777" w:rsidR="00A775B2" w:rsidRDefault="00A775B2" w:rsidP="003864ED">
      <w:pPr>
        <w:spacing w:after="0" w:line="240" w:lineRule="auto"/>
      </w:pPr>
      <w:r>
        <w:continuationSeparator/>
      </w:r>
    </w:p>
  </w:footnote>
  <w:footnote w:id="1">
    <w:p w14:paraId="2648A459" w14:textId="77777777" w:rsidR="00F32542" w:rsidRPr="00027C54" w:rsidRDefault="00F32542" w:rsidP="00F32542">
      <w:pPr>
        <w:pStyle w:val="Textonotapie"/>
        <w:jc w:val="both"/>
        <w:rPr>
          <w:sz w:val="16"/>
          <w:szCs w:val="16"/>
          <w:lang w:val="es-ES_tradnl"/>
        </w:rPr>
      </w:pPr>
      <w:r w:rsidRPr="00027C54">
        <w:rPr>
          <w:rStyle w:val="Refdenotaalpie"/>
          <w:sz w:val="16"/>
          <w:szCs w:val="16"/>
        </w:rPr>
        <w:footnoteRef/>
      </w:r>
      <w:r w:rsidRPr="00027C54">
        <w:rPr>
          <w:sz w:val="16"/>
          <w:szCs w:val="16"/>
        </w:rPr>
        <w:t xml:space="preserve"> </w:t>
      </w:r>
      <w:r w:rsidRPr="00027C54">
        <w:rPr>
          <w:bCs/>
          <w:sz w:val="16"/>
          <w:szCs w:val="16"/>
          <w:lang w:val="es-ES_tradnl"/>
        </w:rPr>
        <w:t xml:space="preserve">ARTÍCULO 61. </w:t>
      </w:r>
      <w:r w:rsidRPr="00027C54">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BD5B9D5" w14:textId="77777777" w:rsidR="00F32542" w:rsidRPr="00027C54" w:rsidRDefault="00F32542" w:rsidP="00F32542">
      <w:pPr>
        <w:pStyle w:val="Textonotapie"/>
        <w:jc w:val="both"/>
        <w:rPr>
          <w:sz w:val="16"/>
          <w:szCs w:val="16"/>
          <w:lang w:val="es-ES_tradnl"/>
        </w:rPr>
      </w:pPr>
      <w:r w:rsidRPr="00027C54">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6146EF80" w14:textId="77777777" w:rsidR="00F32542" w:rsidRPr="00027C54" w:rsidRDefault="00F32542" w:rsidP="00F32542">
      <w:pPr>
        <w:pStyle w:val="Textonotapie"/>
        <w:jc w:val="both"/>
        <w:rPr>
          <w:sz w:val="16"/>
          <w:szCs w:val="16"/>
        </w:rPr>
      </w:pPr>
      <w:r w:rsidRPr="00027C54">
        <w:rPr>
          <w:rStyle w:val="Refdenotaalpie"/>
          <w:sz w:val="16"/>
          <w:szCs w:val="16"/>
        </w:rPr>
        <w:footnoteRef/>
      </w:r>
      <w:r w:rsidRPr="00027C54">
        <w:rPr>
          <w:sz w:val="16"/>
          <w:szCs w:val="16"/>
        </w:rPr>
        <w:t xml:space="preserve"> ARTÍCULO 18. Los sujetos obligados deberán documentar todo acto que derive del ejercicio de sus facultades, competencias o funciones.</w:t>
      </w:r>
    </w:p>
    <w:p w14:paraId="795EFA82" w14:textId="77777777" w:rsidR="00F32542" w:rsidRPr="00027C54" w:rsidRDefault="00F32542" w:rsidP="00F32542">
      <w:pPr>
        <w:pStyle w:val="Textonotapie"/>
        <w:jc w:val="both"/>
        <w:rPr>
          <w:sz w:val="16"/>
          <w:szCs w:val="16"/>
        </w:rPr>
      </w:pPr>
      <w:r w:rsidRPr="00027C54">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BBD347A" w14:textId="77777777" w:rsidR="00F32542" w:rsidRPr="00027C54" w:rsidRDefault="00F32542" w:rsidP="00F32542">
      <w:pPr>
        <w:pStyle w:val="Textonotapie"/>
        <w:jc w:val="both"/>
        <w:rPr>
          <w:sz w:val="16"/>
          <w:szCs w:val="16"/>
        </w:rPr>
      </w:pPr>
      <w:r w:rsidRPr="00027C54">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349311D9" w14:textId="77777777" w:rsidR="00F32542" w:rsidRPr="00027C54" w:rsidRDefault="00F32542" w:rsidP="00F32542">
      <w:pPr>
        <w:pStyle w:val="Textonotapie"/>
        <w:jc w:val="both"/>
        <w:rPr>
          <w:sz w:val="16"/>
          <w:szCs w:val="16"/>
        </w:rPr>
      </w:pPr>
      <w:r w:rsidRPr="00027C54">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9209065" w14:textId="77777777" w:rsidR="00F32542" w:rsidRPr="00027C54" w:rsidRDefault="00F32542" w:rsidP="00F32542">
      <w:pPr>
        <w:pStyle w:val="Textonotapie"/>
        <w:jc w:val="both"/>
        <w:rPr>
          <w:sz w:val="16"/>
          <w:szCs w:val="16"/>
        </w:rPr>
      </w:pPr>
      <w:r w:rsidRPr="00027C54">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1502F02" w14:textId="77777777" w:rsidR="00F32542" w:rsidRPr="00027C54" w:rsidRDefault="00F32542" w:rsidP="00F32542">
      <w:pPr>
        <w:pStyle w:val="Textonotapie"/>
        <w:jc w:val="both"/>
        <w:rPr>
          <w:sz w:val="16"/>
          <w:szCs w:val="16"/>
        </w:rPr>
      </w:pPr>
      <w:r w:rsidRPr="00027C54">
        <w:rPr>
          <w:sz w:val="16"/>
          <w:szCs w:val="16"/>
        </w:rPr>
        <w:t>La obligación de los sujetos obligados de proporcionar información no comprende el procesamiento de la misma, ni el presentarla conforme al interés del solicitante.</w:t>
      </w:r>
    </w:p>
    <w:p w14:paraId="3C284208" w14:textId="77777777" w:rsidR="00F32542" w:rsidRPr="00027C54" w:rsidRDefault="00F32542" w:rsidP="00F32542">
      <w:pPr>
        <w:pStyle w:val="Textonotapie"/>
        <w:jc w:val="both"/>
        <w:rPr>
          <w:sz w:val="16"/>
          <w:szCs w:val="16"/>
        </w:rPr>
      </w:pPr>
      <w:r w:rsidRPr="00027C54">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2CC0F2DD" w:rsidR="00A66405" w:rsidRDefault="00A66405" w:rsidP="007E5F3A">
        <w:pPr>
          <w:pStyle w:val="Encabezado"/>
          <w:jc w:val="center"/>
        </w:pPr>
        <w:r>
          <w:fldChar w:fldCharType="begin"/>
        </w:r>
        <w:r>
          <w:instrText>PAGE   \* MERGEFORMAT</w:instrText>
        </w:r>
        <w:r>
          <w:fldChar w:fldCharType="separate"/>
        </w:r>
        <w:r w:rsidR="0091498D" w:rsidRPr="0091498D">
          <w:rPr>
            <w:noProof/>
            <w:lang w:val="es-ES"/>
          </w:rPr>
          <w:t>11</w:t>
        </w:r>
        <w:r>
          <w:fldChar w:fldCharType="end"/>
        </w:r>
        <w:r>
          <w:t xml:space="preserve">                                  </w:t>
        </w:r>
      </w:p>
      <w:p w14:paraId="1F581E29" w14:textId="4D3EE234" w:rsidR="00A66405" w:rsidRDefault="00A66405" w:rsidP="007E5F3A">
        <w:pPr>
          <w:pStyle w:val="Encabezado"/>
          <w:jc w:val="right"/>
        </w:pPr>
        <w:r>
          <w:t xml:space="preserve">RECURSO DE REVISIÓN </w:t>
        </w:r>
        <w:r w:rsidR="007F3640">
          <w:t>1</w:t>
        </w:r>
        <w:r w:rsidR="00676355">
          <w:t>634</w:t>
        </w:r>
        <w:r w:rsidR="004D080B">
          <w:t>/</w:t>
        </w:r>
        <w:r>
          <w:t>201</w:t>
        </w:r>
        <w:r w:rsidR="00757175">
          <w:t>9</w:t>
        </w:r>
        <w:r>
          <w:t>-1</w:t>
        </w:r>
        <w:r w:rsidR="00A53CEA">
          <w:t xml:space="preserve"> </w:t>
        </w:r>
        <w:r w:rsidR="00676355">
          <w:t>SICOM</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954400F"/>
    <w:multiLevelType w:val="hybridMultilevel"/>
    <w:tmpl w:val="218684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5A527EE"/>
    <w:multiLevelType w:val="hybridMultilevel"/>
    <w:tmpl w:val="61AC78E8"/>
    <w:lvl w:ilvl="0" w:tplc="AE78E6F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7836AE4"/>
    <w:multiLevelType w:val="hybridMultilevel"/>
    <w:tmpl w:val="F10E4E8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F936FA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6E43C88"/>
    <w:multiLevelType w:val="hybridMultilevel"/>
    <w:tmpl w:val="F8766062"/>
    <w:lvl w:ilvl="0" w:tplc="0C1CD698">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2"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33"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5"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2"/>
  </w:num>
  <w:num w:numId="2">
    <w:abstractNumId w:val="23"/>
  </w:num>
  <w:num w:numId="3">
    <w:abstractNumId w:val="5"/>
  </w:num>
  <w:num w:numId="4">
    <w:abstractNumId w:val="37"/>
  </w:num>
  <w:num w:numId="5">
    <w:abstractNumId w:val="29"/>
  </w:num>
  <w:num w:numId="6">
    <w:abstractNumId w:val="31"/>
  </w:num>
  <w:num w:numId="7">
    <w:abstractNumId w:val="6"/>
  </w:num>
  <w:num w:numId="8">
    <w:abstractNumId w:val="13"/>
  </w:num>
  <w:num w:numId="9">
    <w:abstractNumId w:val="21"/>
  </w:num>
  <w:num w:numId="10">
    <w:abstractNumId w:val="20"/>
  </w:num>
  <w:num w:numId="11">
    <w:abstractNumId w:val="35"/>
  </w:num>
  <w:num w:numId="12">
    <w:abstractNumId w:val="1"/>
  </w:num>
  <w:num w:numId="13">
    <w:abstractNumId w:val="28"/>
  </w:num>
  <w:num w:numId="14">
    <w:abstractNumId w:val="19"/>
  </w:num>
  <w:num w:numId="15">
    <w:abstractNumId w:val="26"/>
  </w:num>
  <w:num w:numId="16">
    <w:abstractNumId w:val="38"/>
  </w:num>
  <w:num w:numId="17">
    <w:abstractNumId w:val="11"/>
  </w:num>
  <w:num w:numId="18">
    <w:abstractNumId w:val="0"/>
  </w:num>
  <w:num w:numId="19">
    <w:abstractNumId w:val="27"/>
  </w:num>
  <w:num w:numId="20">
    <w:abstractNumId w:val="3"/>
  </w:num>
  <w:num w:numId="21">
    <w:abstractNumId w:val="10"/>
  </w:num>
  <w:num w:numId="22">
    <w:abstractNumId w:val="2"/>
  </w:num>
  <w:num w:numId="23">
    <w:abstractNumId w:val="33"/>
  </w:num>
  <w:num w:numId="24">
    <w:abstractNumId w:val="22"/>
  </w:num>
  <w:num w:numId="25">
    <w:abstractNumId w:val="25"/>
  </w:num>
  <w:num w:numId="26">
    <w:abstractNumId w:val="4"/>
  </w:num>
  <w:num w:numId="27">
    <w:abstractNumId w:val="14"/>
  </w:num>
  <w:num w:numId="28">
    <w:abstractNumId w:val="7"/>
  </w:num>
  <w:num w:numId="29">
    <w:abstractNumId w:val="8"/>
  </w:num>
  <w:num w:numId="30">
    <w:abstractNumId w:val="39"/>
  </w:num>
  <w:num w:numId="31">
    <w:abstractNumId w:val="36"/>
  </w:num>
  <w:num w:numId="32">
    <w:abstractNumId w:val="32"/>
  </w:num>
  <w:num w:numId="33">
    <w:abstractNumId w:val="18"/>
  </w:num>
  <w:num w:numId="34">
    <w:abstractNumId w:val="16"/>
  </w:num>
  <w:num w:numId="35">
    <w:abstractNumId w:val="30"/>
  </w:num>
  <w:num w:numId="36">
    <w:abstractNumId w:val="24"/>
  </w:num>
  <w:num w:numId="37">
    <w:abstractNumId w:val="34"/>
  </w:num>
  <w:num w:numId="38">
    <w:abstractNumId w:val="17"/>
  </w:num>
  <w:num w:numId="39">
    <w:abstractNumId w:val="15"/>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ECA"/>
    <w:rsid w:val="00001134"/>
    <w:rsid w:val="00001770"/>
    <w:rsid w:val="00001CA0"/>
    <w:rsid w:val="000029C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27C54"/>
    <w:rsid w:val="000300B1"/>
    <w:rsid w:val="00030726"/>
    <w:rsid w:val="00031AAC"/>
    <w:rsid w:val="00032C5F"/>
    <w:rsid w:val="0003343A"/>
    <w:rsid w:val="0003354A"/>
    <w:rsid w:val="000338B4"/>
    <w:rsid w:val="0003400F"/>
    <w:rsid w:val="000343A1"/>
    <w:rsid w:val="0003507B"/>
    <w:rsid w:val="00035A1E"/>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C24"/>
    <w:rsid w:val="00055E69"/>
    <w:rsid w:val="000603D2"/>
    <w:rsid w:val="00061DDD"/>
    <w:rsid w:val="00061F3E"/>
    <w:rsid w:val="000641C8"/>
    <w:rsid w:val="00064A61"/>
    <w:rsid w:val="0006659D"/>
    <w:rsid w:val="00066886"/>
    <w:rsid w:val="00067660"/>
    <w:rsid w:val="00070FE6"/>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3CF7"/>
    <w:rsid w:val="000D4606"/>
    <w:rsid w:val="000D6C2F"/>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5584"/>
    <w:rsid w:val="000F6A00"/>
    <w:rsid w:val="000F6E8F"/>
    <w:rsid w:val="00100D51"/>
    <w:rsid w:val="00100E65"/>
    <w:rsid w:val="0010246E"/>
    <w:rsid w:val="00102D16"/>
    <w:rsid w:val="00102E9E"/>
    <w:rsid w:val="0010335D"/>
    <w:rsid w:val="00106B48"/>
    <w:rsid w:val="00106E39"/>
    <w:rsid w:val="00107681"/>
    <w:rsid w:val="0011106A"/>
    <w:rsid w:val="0011417A"/>
    <w:rsid w:val="00115C76"/>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57D70"/>
    <w:rsid w:val="001604E7"/>
    <w:rsid w:val="00160B77"/>
    <w:rsid w:val="00160C23"/>
    <w:rsid w:val="00160D7A"/>
    <w:rsid w:val="001616E5"/>
    <w:rsid w:val="00161D63"/>
    <w:rsid w:val="00162546"/>
    <w:rsid w:val="00164CA6"/>
    <w:rsid w:val="00165DAD"/>
    <w:rsid w:val="001669A7"/>
    <w:rsid w:val="001679DC"/>
    <w:rsid w:val="00170741"/>
    <w:rsid w:val="00171533"/>
    <w:rsid w:val="0017289F"/>
    <w:rsid w:val="0017290F"/>
    <w:rsid w:val="00173389"/>
    <w:rsid w:val="00174877"/>
    <w:rsid w:val="00175163"/>
    <w:rsid w:val="00176806"/>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65"/>
    <w:rsid w:val="00196579"/>
    <w:rsid w:val="001A0953"/>
    <w:rsid w:val="001A1B21"/>
    <w:rsid w:val="001A2A61"/>
    <w:rsid w:val="001A3A03"/>
    <w:rsid w:val="001A473A"/>
    <w:rsid w:val="001A4D90"/>
    <w:rsid w:val="001A5D5A"/>
    <w:rsid w:val="001A7772"/>
    <w:rsid w:val="001B288C"/>
    <w:rsid w:val="001B2D9C"/>
    <w:rsid w:val="001B40B3"/>
    <w:rsid w:val="001B4243"/>
    <w:rsid w:val="001B4A7B"/>
    <w:rsid w:val="001B50BB"/>
    <w:rsid w:val="001B550E"/>
    <w:rsid w:val="001B7749"/>
    <w:rsid w:val="001B7FAF"/>
    <w:rsid w:val="001C1864"/>
    <w:rsid w:val="001C400C"/>
    <w:rsid w:val="001C4F1E"/>
    <w:rsid w:val="001C5317"/>
    <w:rsid w:val="001C54AF"/>
    <w:rsid w:val="001C6062"/>
    <w:rsid w:val="001C7B67"/>
    <w:rsid w:val="001C7C3C"/>
    <w:rsid w:val="001D060C"/>
    <w:rsid w:val="001D13BA"/>
    <w:rsid w:val="001D24D3"/>
    <w:rsid w:val="001D2B4B"/>
    <w:rsid w:val="001D2BE8"/>
    <w:rsid w:val="001D3081"/>
    <w:rsid w:val="001D4709"/>
    <w:rsid w:val="001D4D02"/>
    <w:rsid w:val="001D5867"/>
    <w:rsid w:val="001D5A00"/>
    <w:rsid w:val="001D5BF5"/>
    <w:rsid w:val="001D6738"/>
    <w:rsid w:val="001E02A5"/>
    <w:rsid w:val="001E0E77"/>
    <w:rsid w:val="001E17C7"/>
    <w:rsid w:val="001E1ED8"/>
    <w:rsid w:val="001E27F5"/>
    <w:rsid w:val="001E46F0"/>
    <w:rsid w:val="001E5BCA"/>
    <w:rsid w:val="001E5D8A"/>
    <w:rsid w:val="001E6629"/>
    <w:rsid w:val="001E79BD"/>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7CB"/>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2185"/>
    <w:rsid w:val="0022322B"/>
    <w:rsid w:val="00223C34"/>
    <w:rsid w:val="00223CC1"/>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3A85"/>
    <w:rsid w:val="00285876"/>
    <w:rsid w:val="002860E5"/>
    <w:rsid w:val="0028655D"/>
    <w:rsid w:val="00286C5C"/>
    <w:rsid w:val="00286D54"/>
    <w:rsid w:val="002876C0"/>
    <w:rsid w:val="002902CE"/>
    <w:rsid w:val="00291AC6"/>
    <w:rsid w:val="00292188"/>
    <w:rsid w:val="0029260E"/>
    <w:rsid w:val="002928BA"/>
    <w:rsid w:val="002946A0"/>
    <w:rsid w:val="00295FE1"/>
    <w:rsid w:val="00295FFD"/>
    <w:rsid w:val="00296541"/>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3631"/>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2F7413"/>
    <w:rsid w:val="00300F04"/>
    <w:rsid w:val="003035AD"/>
    <w:rsid w:val="00303BDF"/>
    <w:rsid w:val="003050EA"/>
    <w:rsid w:val="00305125"/>
    <w:rsid w:val="003054C7"/>
    <w:rsid w:val="003072F3"/>
    <w:rsid w:val="00310B53"/>
    <w:rsid w:val="003128D9"/>
    <w:rsid w:val="00315930"/>
    <w:rsid w:val="003177E1"/>
    <w:rsid w:val="00317D10"/>
    <w:rsid w:val="00317F94"/>
    <w:rsid w:val="00321700"/>
    <w:rsid w:val="0032181B"/>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DDC"/>
    <w:rsid w:val="00341E99"/>
    <w:rsid w:val="00343B68"/>
    <w:rsid w:val="00344389"/>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60687"/>
    <w:rsid w:val="00361782"/>
    <w:rsid w:val="00361DFB"/>
    <w:rsid w:val="00363AE3"/>
    <w:rsid w:val="003641AB"/>
    <w:rsid w:val="00365BBD"/>
    <w:rsid w:val="00365FF4"/>
    <w:rsid w:val="00366C8D"/>
    <w:rsid w:val="00366F3B"/>
    <w:rsid w:val="00370181"/>
    <w:rsid w:val="003715F5"/>
    <w:rsid w:val="003727A6"/>
    <w:rsid w:val="00372D34"/>
    <w:rsid w:val="0037361F"/>
    <w:rsid w:val="0037429D"/>
    <w:rsid w:val="003742DC"/>
    <w:rsid w:val="0037450E"/>
    <w:rsid w:val="00374A00"/>
    <w:rsid w:val="00374B1A"/>
    <w:rsid w:val="00374E04"/>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5A86"/>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1B98"/>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5EA"/>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486F"/>
    <w:rsid w:val="004475C3"/>
    <w:rsid w:val="00451541"/>
    <w:rsid w:val="00451CBA"/>
    <w:rsid w:val="0045467A"/>
    <w:rsid w:val="00454FA4"/>
    <w:rsid w:val="0045652E"/>
    <w:rsid w:val="0045693C"/>
    <w:rsid w:val="00460DFB"/>
    <w:rsid w:val="00461B02"/>
    <w:rsid w:val="004636E8"/>
    <w:rsid w:val="0046569E"/>
    <w:rsid w:val="00466AFD"/>
    <w:rsid w:val="00472090"/>
    <w:rsid w:val="00473F5F"/>
    <w:rsid w:val="004742C5"/>
    <w:rsid w:val="00475471"/>
    <w:rsid w:val="00475FF2"/>
    <w:rsid w:val="004767DC"/>
    <w:rsid w:val="004801F0"/>
    <w:rsid w:val="0048065E"/>
    <w:rsid w:val="00480745"/>
    <w:rsid w:val="00480F0F"/>
    <w:rsid w:val="00480F7B"/>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3822"/>
    <w:rsid w:val="004A578D"/>
    <w:rsid w:val="004A768D"/>
    <w:rsid w:val="004A7825"/>
    <w:rsid w:val="004A7B5A"/>
    <w:rsid w:val="004B09F6"/>
    <w:rsid w:val="004B0F31"/>
    <w:rsid w:val="004B2EC0"/>
    <w:rsid w:val="004B3580"/>
    <w:rsid w:val="004B3B60"/>
    <w:rsid w:val="004B3F5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AC0"/>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1A5A"/>
    <w:rsid w:val="0051323B"/>
    <w:rsid w:val="005138A0"/>
    <w:rsid w:val="00513B0E"/>
    <w:rsid w:val="00513D7A"/>
    <w:rsid w:val="00513FEA"/>
    <w:rsid w:val="00515CFC"/>
    <w:rsid w:val="00515D9F"/>
    <w:rsid w:val="005171D3"/>
    <w:rsid w:val="00517C80"/>
    <w:rsid w:val="0052120D"/>
    <w:rsid w:val="00521692"/>
    <w:rsid w:val="00523917"/>
    <w:rsid w:val="0052551F"/>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3B"/>
    <w:rsid w:val="00554F9D"/>
    <w:rsid w:val="00555517"/>
    <w:rsid w:val="0055586E"/>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6600"/>
    <w:rsid w:val="00577534"/>
    <w:rsid w:val="00581209"/>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0A55"/>
    <w:rsid w:val="005A19FD"/>
    <w:rsid w:val="005A1B85"/>
    <w:rsid w:val="005A2679"/>
    <w:rsid w:val="005A36E3"/>
    <w:rsid w:val="005A3729"/>
    <w:rsid w:val="005A382A"/>
    <w:rsid w:val="005A3D47"/>
    <w:rsid w:val="005A4133"/>
    <w:rsid w:val="005A4D8B"/>
    <w:rsid w:val="005A5AB1"/>
    <w:rsid w:val="005A5AD9"/>
    <w:rsid w:val="005A648D"/>
    <w:rsid w:val="005A766F"/>
    <w:rsid w:val="005A7780"/>
    <w:rsid w:val="005B1A42"/>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613C"/>
    <w:rsid w:val="005E6860"/>
    <w:rsid w:val="005E7E91"/>
    <w:rsid w:val="005F1483"/>
    <w:rsid w:val="005F1DB0"/>
    <w:rsid w:val="005F2C06"/>
    <w:rsid w:val="005F2C1B"/>
    <w:rsid w:val="005F2E0F"/>
    <w:rsid w:val="005F2FC7"/>
    <w:rsid w:val="005F32DD"/>
    <w:rsid w:val="005F35EB"/>
    <w:rsid w:val="005F382C"/>
    <w:rsid w:val="005F469A"/>
    <w:rsid w:val="005F49B3"/>
    <w:rsid w:val="005F55F0"/>
    <w:rsid w:val="005F696D"/>
    <w:rsid w:val="005F6FFB"/>
    <w:rsid w:val="0060124B"/>
    <w:rsid w:val="00602198"/>
    <w:rsid w:val="006033B5"/>
    <w:rsid w:val="006047F1"/>
    <w:rsid w:val="00604F9F"/>
    <w:rsid w:val="00606219"/>
    <w:rsid w:val="0060627F"/>
    <w:rsid w:val="006073DF"/>
    <w:rsid w:val="006101C7"/>
    <w:rsid w:val="006118AE"/>
    <w:rsid w:val="006118B1"/>
    <w:rsid w:val="00612067"/>
    <w:rsid w:val="0061430A"/>
    <w:rsid w:val="0061495B"/>
    <w:rsid w:val="00616F4B"/>
    <w:rsid w:val="00620CA5"/>
    <w:rsid w:val="00621433"/>
    <w:rsid w:val="0062168C"/>
    <w:rsid w:val="00622D9B"/>
    <w:rsid w:val="0062536E"/>
    <w:rsid w:val="00630546"/>
    <w:rsid w:val="00630936"/>
    <w:rsid w:val="00631629"/>
    <w:rsid w:val="006334B5"/>
    <w:rsid w:val="00634179"/>
    <w:rsid w:val="00636A24"/>
    <w:rsid w:val="00636A6A"/>
    <w:rsid w:val="00637AC5"/>
    <w:rsid w:val="006416B8"/>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47B"/>
    <w:rsid w:val="006626DD"/>
    <w:rsid w:val="00664830"/>
    <w:rsid w:val="00665586"/>
    <w:rsid w:val="0066607C"/>
    <w:rsid w:val="006709E9"/>
    <w:rsid w:val="00672F48"/>
    <w:rsid w:val="00673188"/>
    <w:rsid w:val="00673629"/>
    <w:rsid w:val="006738DD"/>
    <w:rsid w:val="00673D87"/>
    <w:rsid w:val="00675001"/>
    <w:rsid w:val="0067597D"/>
    <w:rsid w:val="00676355"/>
    <w:rsid w:val="00676C7A"/>
    <w:rsid w:val="006779F7"/>
    <w:rsid w:val="00677BB6"/>
    <w:rsid w:val="00681982"/>
    <w:rsid w:val="00684218"/>
    <w:rsid w:val="0068462C"/>
    <w:rsid w:val="006846F7"/>
    <w:rsid w:val="006848B0"/>
    <w:rsid w:val="00684E2C"/>
    <w:rsid w:val="00687830"/>
    <w:rsid w:val="006906F6"/>
    <w:rsid w:val="006927F9"/>
    <w:rsid w:val="006957E1"/>
    <w:rsid w:val="00695C4F"/>
    <w:rsid w:val="006A085C"/>
    <w:rsid w:val="006A09D1"/>
    <w:rsid w:val="006A0CC8"/>
    <w:rsid w:val="006A16E9"/>
    <w:rsid w:val="006A1845"/>
    <w:rsid w:val="006A21FB"/>
    <w:rsid w:val="006A252C"/>
    <w:rsid w:val="006A37C1"/>
    <w:rsid w:val="006A3B12"/>
    <w:rsid w:val="006A4B01"/>
    <w:rsid w:val="006A699D"/>
    <w:rsid w:val="006A6E03"/>
    <w:rsid w:val="006A7089"/>
    <w:rsid w:val="006B1074"/>
    <w:rsid w:val="006B233F"/>
    <w:rsid w:val="006B2688"/>
    <w:rsid w:val="006B34E7"/>
    <w:rsid w:val="006B5647"/>
    <w:rsid w:val="006B564B"/>
    <w:rsid w:val="006B7996"/>
    <w:rsid w:val="006B7E1C"/>
    <w:rsid w:val="006C1939"/>
    <w:rsid w:val="006C1D5F"/>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15C1"/>
    <w:rsid w:val="006F1971"/>
    <w:rsid w:val="006F26B4"/>
    <w:rsid w:val="006F35C8"/>
    <w:rsid w:val="006F5037"/>
    <w:rsid w:val="006F5E9A"/>
    <w:rsid w:val="006F6EDD"/>
    <w:rsid w:val="006F714A"/>
    <w:rsid w:val="006F7D6A"/>
    <w:rsid w:val="00700086"/>
    <w:rsid w:val="0070153D"/>
    <w:rsid w:val="00701A02"/>
    <w:rsid w:val="00702108"/>
    <w:rsid w:val="00703A06"/>
    <w:rsid w:val="00705C1A"/>
    <w:rsid w:val="0070687A"/>
    <w:rsid w:val="00710017"/>
    <w:rsid w:val="00711241"/>
    <w:rsid w:val="00712839"/>
    <w:rsid w:val="00712FB4"/>
    <w:rsid w:val="00713445"/>
    <w:rsid w:val="00713B3B"/>
    <w:rsid w:val="00714196"/>
    <w:rsid w:val="00715CEA"/>
    <w:rsid w:val="00716CC0"/>
    <w:rsid w:val="00717216"/>
    <w:rsid w:val="00717599"/>
    <w:rsid w:val="00720626"/>
    <w:rsid w:val="007211BD"/>
    <w:rsid w:val="00721576"/>
    <w:rsid w:val="00722BBB"/>
    <w:rsid w:val="00723B08"/>
    <w:rsid w:val="00723CF2"/>
    <w:rsid w:val="007241E1"/>
    <w:rsid w:val="00726830"/>
    <w:rsid w:val="00727354"/>
    <w:rsid w:val="00727965"/>
    <w:rsid w:val="00730140"/>
    <w:rsid w:val="0073139A"/>
    <w:rsid w:val="0073157A"/>
    <w:rsid w:val="00731B85"/>
    <w:rsid w:val="007326CA"/>
    <w:rsid w:val="0073360E"/>
    <w:rsid w:val="007357A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55C38"/>
    <w:rsid w:val="00757175"/>
    <w:rsid w:val="00760A62"/>
    <w:rsid w:val="00761371"/>
    <w:rsid w:val="00762583"/>
    <w:rsid w:val="007633E8"/>
    <w:rsid w:val="00763639"/>
    <w:rsid w:val="00764E45"/>
    <w:rsid w:val="00765DA2"/>
    <w:rsid w:val="0076602B"/>
    <w:rsid w:val="00766F46"/>
    <w:rsid w:val="0077067C"/>
    <w:rsid w:val="00771282"/>
    <w:rsid w:val="00772DF6"/>
    <w:rsid w:val="007749D2"/>
    <w:rsid w:val="00774B90"/>
    <w:rsid w:val="007753D8"/>
    <w:rsid w:val="00777A74"/>
    <w:rsid w:val="00777E95"/>
    <w:rsid w:val="007800F4"/>
    <w:rsid w:val="007806DB"/>
    <w:rsid w:val="007822EA"/>
    <w:rsid w:val="007842E7"/>
    <w:rsid w:val="00784375"/>
    <w:rsid w:val="00784EE3"/>
    <w:rsid w:val="00785B24"/>
    <w:rsid w:val="00785C76"/>
    <w:rsid w:val="00786E8B"/>
    <w:rsid w:val="00787218"/>
    <w:rsid w:val="00787443"/>
    <w:rsid w:val="007875E0"/>
    <w:rsid w:val="00787FA1"/>
    <w:rsid w:val="007905D4"/>
    <w:rsid w:val="00790636"/>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0852"/>
    <w:rsid w:val="007F1534"/>
    <w:rsid w:val="007F2D05"/>
    <w:rsid w:val="007F2E17"/>
    <w:rsid w:val="007F3640"/>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1E71"/>
    <w:rsid w:val="00822482"/>
    <w:rsid w:val="008231A0"/>
    <w:rsid w:val="008247E0"/>
    <w:rsid w:val="008250DA"/>
    <w:rsid w:val="008278EC"/>
    <w:rsid w:val="00827B1C"/>
    <w:rsid w:val="00827E5A"/>
    <w:rsid w:val="00827ED6"/>
    <w:rsid w:val="008307CA"/>
    <w:rsid w:val="00831D47"/>
    <w:rsid w:val="0083211B"/>
    <w:rsid w:val="008326FC"/>
    <w:rsid w:val="00832826"/>
    <w:rsid w:val="00832AAB"/>
    <w:rsid w:val="00833AE5"/>
    <w:rsid w:val="00840288"/>
    <w:rsid w:val="008403C2"/>
    <w:rsid w:val="0084065E"/>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602BA"/>
    <w:rsid w:val="008609C7"/>
    <w:rsid w:val="00860D39"/>
    <w:rsid w:val="00860FA5"/>
    <w:rsid w:val="00861D26"/>
    <w:rsid w:val="00862130"/>
    <w:rsid w:val="00862BF2"/>
    <w:rsid w:val="00863104"/>
    <w:rsid w:val="00864D33"/>
    <w:rsid w:val="0086514F"/>
    <w:rsid w:val="00865425"/>
    <w:rsid w:val="0086766F"/>
    <w:rsid w:val="00871820"/>
    <w:rsid w:val="00871C0D"/>
    <w:rsid w:val="00872473"/>
    <w:rsid w:val="00875108"/>
    <w:rsid w:val="0087692F"/>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3F4D"/>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5AF3"/>
    <w:rsid w:val="00906244"/>
    <w:rsid w:val="009069FE"/>
    <w:rsid w:val="00906E32"/>
    <w:rsid w:val="00907D72"/>
    <w:rsid w:val="0091068B"/>
    <w:rsid w:val="00912170"/>
    <w:rsid w:val="00912EB3"/>
    <w:rsid w:val="009131AA"/>
    <w:rsid w:val="0091378D"/>
    <w:rsid w:val="0091498D"/>
    <w:rsid w:val="00914AB6"/>
    <w:rsid w:val="00916ADF"/>
    <w:rsid w:val="009212D1"/>
    <w:rsid w:val="00922508"/>
    <w:rsid w:val="00922915"/>
    <w:rsid w:val="00922BEC"/>
    <w:rsid w:val="00923428"/>
    <w:rsid w:val="0092495A"/>
    <w:rsid w:val="00925220"/>
    <w:rsid w:val="0092679D"/>
    <w:rsid w:val="00926CE2"/>
    <w:rsid w:val="00927BD8"/>
    <w:rsid w:val="00931413"/>
    <w:rsid w:val="0093241A"/>
    <w:rsid w:val="00932E22"/>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3D0B"/>
    <w:rsid w:val="00954000"/>
    <w:rsid w:val="00955143"/>
    <w:rsid w:val="00956935"/>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647F"/>
    <w:rsid w:val="0097782A"/>
    <w:rsid w:val="00980382"/>
    <w:rsid w:val="0098231B"/>
    <w:rsid w:val="0098251A"/>
    <w:rsid w:val="00982C87"/>
    <w:rsid w:val="00983202"/>
    <w:rsid w:val="009839A2"/>
    <w:rsid w:val="00983FC2"/>
    <w:rsid w:val="0098526E"/>
    <w:rsid w:val="009856B2"/>
    <w:rsid w:val="00985BDF"/>
    <w:rsid w:val="00985CD5"/>
    <w:rsid w:val="00985FAF"/>
    <w:rsid w:val="00986F13"/>
    <w:rsid w:val="00986FBE"/>
    <w:rsid w:val="00987934"/>
    <w:rsid w:val="00987935"/>
    <w:rsid w:val="00987C25"/>
    <w:rsid w:val="00987DA1"/>
    <w:rsid w:val="0099083D"/>
    <w:rsid w:val="00992849"/>
    <w:rsid w:val="009930C5"/>
    <w:rsid w:val="00994B32"/>
    <w:rsid w:val="00995170"/>
    <w:rsid w:val="00995A82"/>
    <w:rsid w:val="00995E2B"/>
    <w:rsid w:val="00996190"/>
    <w:rsid w:val="009A162E"/>
    <w:rsid w:val="009A18E3"/>
    <w:rsid w:val="009A269D"/>
    <w:rsid w:val="009A5437"/>
    <w:rsid w:val="009A7082"/>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24A8"/>
    <w:rsid w:val="009E3313"/>
    <w:rsid w:val="009E375F"/>
    <w:rsid w:val="009E4194"/>
    <w:rsid w:val="009E5BBD"/>
    <w:rsid w:val="009E61DF"/>
    <w:rsid w:val="009E6869"/>
    <w:rsid w:val="009E6CC7"/>
    <w:rsid w:val="009F0742"/>
    <w:rsid w:val="009F1408"/>
    <w:rsid w:val="009F1B70"/>
    <w:rsid w:val="009F31D2"/>
    <w:rsid w:val="009F569F"/>
    <w:rsid w:val="009F673A"/>
    <w:rsid w:val="009F6DBC"/>
    <w:rsid w:val="009F790D"/>
    <w:rsid w:val="00A0103D"/>
    <w:rsid w:val="00A01601"/>
    <w:rsid w:val="00A020AA"/>
    <w:rsid w:val="00A02226"/>
    <w:rsid w:val="00A02893"/>
    <w:rsid w:val="00A02F9C"/>
    <w:rsid w:val="00A045EC"/>
    <w:rsid w:val="00A04A3C"/>
    <w:rsid w:val="00A07C02"/>
    <w:rsid w:val="00A110A3"/>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27F5C"/>
    <w:rsid w:val="00A35AC9"/>
    <w:rsid w:val="00A3655A"/>
    <w:rsid w:val="00A369D3"/>
    <w:rsid w:val="00A37920"/>
    <w:rsid w:val="00A40783"/>
    <w:rsid w:val="00A410AA"/>
    <w:rsid w:val="00A416CD"/>
    <w:rsid w:val="00A42E17"/>
    <w:rsid w:val="00A4457B"/>
    <w:rsid w:val="00A44CD7"/>
    <w:rsid w:val="00A457E5"/>
    <w:rsid w:val="00A46BD1"/>
    <w:rsid w:val="00A47E09"/>
    <w:rsid w:val="00A47F17"/>
    <w:rsid w:val="00A5019A"/>
    <w:rsid w:val="00A53953"/>
    <w:rsid w:val="00A53CEA"/>
    <w:rsid w:val="00A53D13"/>
    <w:rsid w:val="00A53E5A"/>
    <w:rsid w:val="00A53FBD"/>
    <w:rsid w:val="00A54656"/>
    <w:rsid w:val="00A56171"/>
    <w:rsid w:val="00A573B4"/>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775B2"/>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05AC"/>
    <w:rsid w:val="00AA2B12"/>
    <w:rsid w:val="00AA305C"/>
    <w:rsid w:val="00AA5CCF"/>
    <w:rsid w:val="00AA7625"/>
    <w:rsid w:val="00AA7BDA"/>
    <w:rsid w:val="00AB021D"/>
    <w:rsid w:val="00AB2B1C"/>
    <w:rsid w:val="00AB30D8"/>
    <w:rsid w:val="00AB4C4F"/>
    <w:rsid w:val="00AB678F"/>
    <w:rsid w:val="00AC01C1"/>
    <w:rsid w:val="00AC0256"/>
    <w:rsid w:val="00AC11D6"/>
    <w:rsid w:val="00AC1ADE"/>
    <w:rsid w:val="00AC2F18"/>
    <w:rsid w:val="00AC4A9A"/>
    <w:rsid w:val="00AC4EE1"/>
    <w:rsid w:val="00AC759D"/>
    <w:rsid w:val="00AC75C3"/>
    <w:rsid w:val="00AC7C57"/>
    <w:rsid w:val="00AD1A07"/>
    <w:rsid w:val="00AD490A"/>
    <w:rsid w:val="00AD4FE0"/>
    <w:rsid w:val="00AD5172"/>
    <w:rsid w:val="00AD769F"/>
    <w:rsid w:val="00AE01EB"/>
    <w:rsid w:val="00AE07EC"/>
    <w:rsid w:val="00AE2B49"/>
    <w:rsid w:val="00AE2FD1"/>
    <w:rsid w:val="00AE3199"/>
    <w:rsid w:val="00AE3DCD"/>
    <w:rsid w:val="00AE3E3A"/>
    <w:rsid w:val="00AE41FF"/>
    <w:rsid w:val="00AE4340"/>
    <w:rsid w:val="00AE4414"/>
    <w:rsid w:val="00AE48AF"/>
    <w:rsid w:val="00AE6671"/>
    <w:rsid w:val="00AE72A1"/>
    <w:rsid w:val="00AF0BC5"/>
    <w:rsid w:val="00AF0C26"/>
    <w:rsid w:val="00AF1208"/>
    <w:rsid w:val="00AF1733"/>
    <w:rsid w:val="00AF4670"/>
    <w:rsid w:val="00AF497E"/>
    <w:rsid w:val="00AF5DAE"/>
    <w:rsid w:val="00AF5FF1"/>
    <w:rsid w:val="00AF6784"/>
    <w:rsid w:val="00AF724C"/>
    <w:rsid w:val="00B00056"/>
    <w:rsid w:val="00B015D9"/>
    <w:rsid w:val="00B02F40"/>
    <w:rsid w:val="00B035B4"/>
    <w:rsid w:val="00B042E7"/>
    <w:rsid w:val="00B0452C"/>
    <w:rsid w:val="00B06540"/>
    <w:rsid w:val="00B067AE"/>
    <w:rsid w:val="00B100F8"/>
    <w:rsid w:val="00B10B8A"/>
    <w:rsid w:val="00B10D6F"/>
    <w:rsid w:val="00B111B6"/>
    <w:rsid w:val="00B1126D"/>
    <w:rsid w:val="00B11D9E"/>
    <w:rsid w:val="00B12605"/>
    <w:rsid w:val="00B13363"/>
    <w:rsid w:val="00B13648"/>
    <w:rsid w:val="00B163E5"/>
    <w:rsid w:val="00B17F58"/>
    <w:rsid w:val="00B20BBF"/>
    <w:rsid w:val="00B20D2E"/>
    <w:rsid w:val="00B21CC0"/>
    <w:rsid w:val="00B2258F"/>
    <w:rsid w:val="00B23B36"/>
    <w:rsid w:val="00B23F7C"/>
    <w:rsid w:val="00B25155"/>
    <w:rsid w:val="00B25A01"/>
    <w:rsid w:val="00B25FD1"/>
    <w:rsid w:val="00B2692D"/>
    <w:rsid w:val="00B27D30"/>
    <w:rsid w:val="00B27E43"/>
    <w:rsid w:val="00B324B8"/>
    <w:rsid w:val="00B328FB"/>
    <w:rsid w:val="00B3336E"/>
    <w:rsid w:val="00B33FD6"/>
    <w:rsid w:val="00B34B1F"/>
    <w:rsid w:val="00B353A5"/>
    <w:rsid w:val="00B37048"/>
    <w:rsid w:val="00B37639"/>
    <w:rsid w:val="00B37C1C"/>
    <w:rsid w:val="00B400A9"/>
    <w:rsid w:val="00B4188F"/>
    <w:rsid w:val="00B41A22"/>
    <w:rsid w:val="00B42B0A"/>
    <w:rsid w:val="00B42C37"/>
    <w:rsid w:val="00B43B45"/>
    <w:rsid w:val="00B45C8A"/>
    <w:rsid w:val="00B469F5"/>
    <w:rsid w:val="00B479B1"/>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87F75"/>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217"/>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50"/>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23EC"/>
    <w:rsid w:val="00C02FFD"/>
    <w:rsid w:val="00C0459D"/>
    <w:rsid w:val="00C0476C"/>
    <w:rsid w:val="00C04E61"/>
    <w:rsid w:val="00C06903"/>
    <w:rsid w:val="00C069CE"/>
    <w:rsid w:val="00C0707B"/>
    <w:rsid w:val="00C0761B"/>
    <w:rsid w:val="00C12921"/>
    <w:rsid w:val="00C139A6"/>
    <w:rsid w:val="00C147F4"/>
    <w:rsid w:val="00C1512C"/>
    <w:rsid w:val="00C17EAB"/>
    <w:rsid w:val="00C20C2E"/>
    <w:rsid w:val="00C22674"/>
    <w:rsid w:val="00C24128"/>
    <w:rsid w:val="00C24589"/>
    <w:rsid w:val="00C25993"/>
    <w:rsid w:val="00C262CC"/>
    <w:rsid w:val="00C27EFC"/>
    <w:rsid w:val="00C34C24"/>
    <w:rsid w:val="00C350FE"/>
    <w:rsid w:val="00C35AEC"/>
    <w:rsid w:val="00C36E14"/>
    <w:rsid w:val="00C37CF7"/>
    <w:rsid w:val="00C40132"/>
    <w:rsid w:val="00C4163F"/>
    <w:rsid w:val="00C41DC2"/>
    <w:rsid w:val="00C42490"/>
    <w:rsid w:val="00C431A3"/>
    <w:rsid w:val="00C4320F"/>
    <w:rsid w:val="00C44D28"/>
    <w:rsid w:val="00C45368"/>
    <w:rsid w:val="00C4570D"/>
    <w:rsid w:val="00C464D3"/>
    <w:rsid w:val="00C50352"/>
    <w:rsid w:val="00C51585"/>
    <w:rsid w:val="00C51AAD"/>
    <w:rsid w:val="00C520C6"/>
    <w:rsid w:val="00C52368"/>
    <w:rsid w:val="00C523B3"/>
    <w:rsid w:val="00C52EAF"/>
    <w:rsid w:val="00C53225"/>
    <w:rsid w:val="00C533B8"/>
    <w:rsid w:val="00C53BBE"/>
    <w:rsid w:val="00C550D6"/>
    <w:rsid w:val="00C552AA"/>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75835"/>
    <w:rsid w:val="00C758B5"/>
    <w:rsid w:val="00C80D19"/>
    <w:rsid w:val="00C80E62"/>
    <w:rsid w:val="00C81E91"/>
    <w:rsid w:val="00C83785"/>
    <w:rsid w:val="00C85D81"/>
    <w:rsid w:val="00C8633A"/>
    <w:rsid w:val="00C86DC0"/>
    <w:rsid w:val="00C87388"/>
    <w:rsid w:val="00C90BF6"/>
    <w:rsid w:val="00C92FD4"/>
    <w:rsid w:val="00C95386"/>
    <w:rsid w:val="00C95DCE"/>
    <w:rsid w:val="00C95E93"/>
    <w:rsid w:val="00C97D15"/>
    <w:rsid w:val="00CA0881"/>
    <w:rsid w:val="00CA0D0B"/>
    <w:rsid w:val="00CA0E99"/>
    <w:rsid w:val="00CA0F2E"/>
    <w:rsid w:val="00CA1703"/>
    <w:rsid w:val="00CA2E96"/>
    <w:rsid w:val="00CA366F"/>
    <w:rsid w:val="00CA432B"/>
    <w:rsid w:val="00CA51FC"/>
    <w:rsid w:val="00CA5B46"/>
    <w:rsid w:val="00CA749B"/>
    <w:rsid w:val="00CA795F"/>
    <w:rsid w:val="00CA7C1E"/>
    <w:rsid w:val="00CB029F"/>
    <w:rsid w:val="00CB0593"/>
    <w:rsid w:val="00CB0626"/>
    <w:rsid w:val="00CB06F1"/>
    <w:rsid w:val="00CB3DF9"/>
    <w:rsid w:val="00CB4246"/>
    <w:rsid w:val="00CB636A"/>
    <w:rsid w:val="00CB6AEF"/>
    <w:rsid w:val="00CB769A"/>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17C0B"/>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3D2D"/>
    <w:rsid w:val="00D340B5"/>
    <w:rsid w:val="00D34F67"/>
    <w:rsid w:val="00D37D1F"/>
    <w:rsid w:val="00D40023"/>
    <w:rsid w:val="00D413D6"/>
    <w:rsid w:val="00D4233F"/>
    <w:rsid w:val="00D429EB"/>
    <w:rsid w:val="00D42AE6"/>
    <w:rsid w:val="00D4467E"/>
    <w:rsid w:val="00D4607E"/>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5E2"/>
    <w:rsid w:val="00D837C5"/>
    <w:rsid w:val="00D84A7A"/>
    <w:rsid w:val="00D8550F"/>
    <w:rsid w:val="00D8596F"/>
    <w:rsid w:val="00D85E01"/>
    <w:rsid w:val="00D868A3"/>
    <w:rsid w:val="00D86A51"/>
    <w:rsid w:val="00D86CE8"/>
    <w:rsid w:val="00D9027D"/>
    <w:rsid w:val="00D90419"/>
    <w:rsid w:val="00D90B25"/>
    <w:rsid w:val="00D927AA"/>
    <w:rsid w:val="00D930ED"/>
    <w:rsid w:val="00D9322D"/>
    <w:rsid w:val="00D939F6"/>
    <w:rsid w:val="00D9518B"/>
    <w:rsid w:val="00D975F8"/>
    <w:rsid w:val="00D97C50"/>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51D"/>
    <w:rsid w:val="00DC2F1E"/>
    <w:rsid w:val="00DC38FB"/>
    <w:rsid w:val="00DC55B4"/>
    <w:rsid w:val="00DC60A5"/>
    <w:rsid w:val="00DD211A"/>
    <w:rsid w:val="00DD3536"/>
    <w:rsid w:val="00DD39F7"/>
    <w:rsid w:val="00DD498E"/>
    <w:rsid w:val="00DD54D0"/>
    <w:rsid w:val="00DD798D"/>
    <w:rsid w:val="00DE03AC"/>
    <w:rsid w:val="00DE05E5"/>
    <w:rsid w:val="00DE1B67"/>
    <w:rsid w:val="00DE288E"/>
    <w:rsid w:val="00DE298C"/>
    <w:rsid w:val="00DE49E2"/>
    <w:rsid w:val="00DE68EE"/>
    <w:rsid w:val="00DE740A"/>
    <w:rsid w:val="00DE7AF1"/>
    <w:rsid w:val="00DE7FBA"/>
    <w:rsid w:val="00DF0DCC"/>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2740"/>
    <w:rsid w:val="00E13476"/>
    <w:rsid w:val="00E1368E"/>
    <w:rsid w:val="00E13AA0"/>
    <w:rsid w:val="00E15257"/>
    <w:rsid w:val="00E15AA5"/>
    <w:rsid w:val="00E15DD2"/>
    <w:rsid w:val="00E1775C"/>
    <w:rsid w:val="00E17BFC"/>
    <w:rsid w:val="00E17D31"/>
    <w:rsid w:val="00E17FDD"/>
    <w:rsid w:val="00E17FE3"/>
    <w:rsid w:val="00E20028"/>
    <w:rsid w:val="00E20659"/>
    <w:rsid w:val="00E2073C"/>
    <w:rsid w:val="00E20F2C"/>
    <w:rsid w:val="00E215BC"/>
    <w:rsid w:val="00E215D2"/>
    <w:rsid w:val="00E22A85"/>
    <w:rsid w:val="00E23642"/>
    <w:rsid w:val="00E23D4E"/>
    <w:rsid w:val="00E2454E"/>
    <w:rsid w:val="00E24AB0"/>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257B"/>
    <w:rsid w:val="00E534AD"/>
    <w:rsid w:val="00E544A0"/>
    <w:rsid w:val="00E55338"/>
    <w:rsid w:val="00E55371"/>
    <w:rsid w:val="00E5567F"/>
    <w:rsid w:val="00E5583B"/>
    <w:rsid w:val="00E56676"/>
    <w:rsid w:val="00E570A6"/>
    <w:rsid w:val="00E60A11"/>
    <w:rsid w:val="00E60E11"/>
    <w:rsid w:val="00E612A0"/>
    <w:rsid w:val="00E619F4"/>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3AD4"/>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B1A"/>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40B"/>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41AF"/>
    <w:rsid w:val="00F24A31"/>
    <w:rsid w:val="00F26CE2"/>
    <w:rsid w:val="00F27372"/>
    <w:rsid w:val="00F27575"/>
    <w:rsid w:val="00F30472"/>
    <w:rsid w:val="00F30F32"/>
    <w:rsid w:val="00F32542"/>
    <w:rsid w:val="00F328BF"/>
    <w:rsid w:val="00F33E15"/>
    <w:rsid w:val="00F35358"/>
    <w:rsid w:val="00F35C21"/>
    <w:rsid w:val="00F36033"/>
    <w:rsid w:val="00F37A3D"/>
    <w:rsid w:val="00F40A78"/>
    <w:rsid w:val="00F4121A"/>
    <w:rsid w:val="00F42CB9"/>
    <w:rsid w:val="00F42F06"/>
    <w:rsid w:val="00F43CC6"/>
    <w:rsid w:val="00F45243"/>
    <w:rsid w:val="00F46856"/>
    <w:rsid w:val="00F501C2"/>
    <w:rsid w:val="00F50CE8"/>
    <w:rsid w:val="00F5182C"/>
    <w:rsid w:val="00F51945"/>
    <w:rsid w:val="00F51B24"/>
    <w:rsid w:val="00F52FFC"/>
    <w:rsid w:val="00F5479E"/>
    <w:rsid w:val="00F54EF3"/>
    <w:rsid w:val="00F613F4"/>
    <w:rsid w:val="00F61474"/>
    <w:rsid w:val="00F621E3"/>
    <w:rsid w:val="00F6252E"/>
    <w:rsid w:val="00F64127"/>
    <w:rsid w:val="00F654AF"/>
    <w:rsid w:val="00F67665"/>
    <w:rsid w:val="00F72468"/>
    <w:rsid w:val="00F73F5B"/>
    <w:rsid w:val="00F74290"/>
    <w:rsid w:val="00F74686"/>
    <w:rsid w:val="00F752F0"/>
    <w:rsid w:val="00F75EB3"/>
    <w:rsid w:val="00F8066D"/>
    <w:rsid w:val="00F82B31"/>
    <w:rsid w:val="00F82C72"/>
    <w:rsid w:val="00F83753"/>
    <w:rsid w:val="00F8644A"/>
    <w:rsid w:val="00F87A36"/>
    <w:rsid w:val="00F90C62"/>
    <w:rsid w:val="00F90DCD"/>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3B"/>
    <w:rsid w:val="00FA24C2"/>
    <w:rsid w:val="00FA2544"/>
    <w:rsid w:val="00FA27E8"/>
    <w:rsid w:val="00FA2C72"/>
    <w:rsid w:val="00FA3B7A"/>
    <w:rsid w:val="00FA3D70"/>
    <w:rsid w:val="00FA5CFC"/>
    <w:rsid w:val="00FA6157"/>
    <w:rsid w:val="00FA7C8B"/>
    <w:rsid w:val="00FB0B7E"/>
    <w:rsid w:val="00FB2238"/>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30936"/>
    <w:rPr>
      <w:color w:val="800080" w:themeColor="followedHyperlink"/>
      <w:u w:val="single"/>
    </w:rPr>
  </w:style>
  <w:style w:type="character" w:customStyle="1" w:styleId="UnresolvedMention">
    <w:name w:val="Unresolved Mention"/>
    <w:basedOn w:val="Fuentedeprrafopredeter"/>
    <w:uiPriority w:val="99"/>
    <w:semiHidden/>
    <w:unhideWhenUsed/>
    <w:rsid w:val="00A50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041678-0F91-4799-8DAB-F8CE27349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11</Pages>
  <Words>2676</Words>
  <Characters>14718</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Pedro</cp:lastModifiedBy>
  <cp:revision>5</cp:revision>
  <cp:lastPrinted>2019-08-30T17:31:00Z</cp:lastPrinted>
  <dcterms:created xsi:type="dcterms:W3CDTF">2020-05-02T18:30:00Z</dcterms:created>
  <dcterms:modified xsi:type="dcterms:W3CDTF">2020-05-02T19:57:00Z</dcterms:modified>
</cp:coreProperties>
</file>