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49D" w:rsidRPr="00BB46FB" w:rsidRDefault="00DF78B2" w:rsidP="0075549D">
      <w:pPr>
        <w:spacing w:line="240" w:lineRule="auto"/>
        <w:rPr>
          <w:i/>
          <w:noProof/>
          <w:color w:val="000000" w:themeColor="text1"/>
          <w:szCs w:val="7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39EF0" wp14:editId="5B554A5B">
                <wp:simplePos x="0" y="0"/>
                <wp:positionH relativeFrom="margin">
                  <wp:posOffset>2109465</wp:posOffset>
                </wp:positionH>
                <wp:positionV relativeFrom="paragraph">
                  <wp:posOffset>89785</wp:posOffset>
                </wp:positionV>
                <wp:extent cx="3744000" cy="1029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4000" cy="10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5549D" w:rsidRPr="00DD6495" w:rsidRDefault="0075549D" w:rsidP="0075549D">
                            <w:pPr>
                              <w:spacing w:line="240" w:lineRule="auto"/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</w:pPr>
                            <w:r w:rsidRPr="00DD6495"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  <w:t>Organismo de Agua Potable de Villa de Arista S.L.P.</w:t>
                            </w:r>
                          </w:p>
                          <w:p w:rsidR="0075549D" w:rsidRPr="00DD6495" w:rsidRDefault="0075549D" w:rsidP="0075549D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</w:pPr>
                            <w:r w:rsidRPr="00DD6495"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  <w:t>VICENTE GUERRERO #130, VILLA DE ARISTA, S.L.P.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39E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66.1pt;margin-top:7.05pt;width:294.8pt;height:81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" filled="f" stroked="f">
                <v:textbox>
                  <w:txbxContent>
                    <w:p w:rsidR="0075549D" w:rsidRPr="00DD6495" w:rsidRDefault="0075549D" w:rsidP="0075549D">
                      <w:pPr>
                        <w:spacing w:line="240" w:lineRule="auto"/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</w:pPr>
                      <w:r w:rsidRPr="00DD6495"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  <w:t>Organismo de Agua Potable de Villa de Arista S.L.P.</w:t>
                      </w:r>
                    </w:p>
                    <w:p w:rsidR="0075549D" w:rsidRPr="00DD6495" w:rsidRDefault="0075549D" w:rsidP="0075549D">
                      <w:pPr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</w:pPr>
                      <w:r w:rsidRPr="00DD6495"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  <w:t>VICENTE GUERRERO #130, VILLA DE ARISTA,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22F2">
        <w:rPr>
          <w:noProof/>
          <w:sz w:val="40"/>
          <w:lang w:eastAsia="es-MX"/>
        </w:rPr>
        <w:drawing>
          <wp:inline distT="0" distB="0" distL="0" distR="0" wp14:anchorId="27311B8C" wp14:editId="21FA9FCE">
            <wp:extent cx="1970460" cy="946076"/>
            <wp:effectExtent l="0" t="0" r="0" b="6985"/>
            <wp:docPr id="1" name="Imagen 1" descr="C:\Users\Administrador\Desktop\oapva_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oapva_smal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948" cy="104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2F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2FC68" wp14:editId="093A20B7">
                <wp:simplePos x="0" y="0"/>
                <wp:positionH relativeFrom="column">
                  <wp:posOffset>1208460</wp:posOffset>
                </wp:positionH>
                <wp:positionV relativeFrom="paragraph">
                  <wp:posOffset>47377</wp:posOffset>
                </wp:positionV>
                <wp:extent cx="1828800" cy="18288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F22F2" w:rsidRPr="00AF22F2" w:rsidRDefault="00AF22F2" w:rsidP="00AF22F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  <w:color w:val="5B9BD5" w:themeColor="accent1"/>
                                <w:sz w:val="44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2FC68" id="Cuadro de texto 3" o:spid="_x0000_s1027" type="#_x0000_t202" style="position:absolute;margin-left:95.15pt;margin-top:3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" filled="f" stroked="f">
                <v:textbox style="mso-fit-shape-to-text:t">
                  <w:txbxContent>
                    <w:p w:rsidR="00AF22F2" w:rsidRPr="00AF22F2" w:rsidRDefault="00AF22F2" w:rsidP="00AF22F2">
                      <w:pPr>
                        <w:jc w:val="center"/>
                        <w:rPr>
                          <w:rFonts w:asciiTheme="majorHAnsi" w:hAnsiTheme="majorHAnsi" w:cstheme="majorHAnsi"/>
                          <w:noProof/>
                          <w:color w:val="5B9BD5" w:themeColor="accent1"/>
                          <w:sz w:val="44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49D" w:rsidRPr="0075549D">
        <w:rPr>
          <w:b/>
          <w:noProof/>
          <w:color w:val="00B0F0"/>
          <w:sz w:val="52"/>
          <w:szCs w:val="72"/>
        </w:rPr>
        <w:t xml:space="preserve"> 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590156" w:rsidRDefault="00590156" w:rsidP="00E57B4D">
      <w:pPr>
        <w:spacing w:line="240" w:lineRule="auto"/>
        <w:rPr>
          <w:b/>
          <w:noProof/>
          <w:color w:val="000000" w:themeColor="text1"/>
          <w:sz w:val="24"/>
          <w:szCs w:val="72"/>
        </w:rPr>
      </w:pPr>
    </w:p>
    <w:p w:rsidR="002814A2" w:rsidRDefault="00E57B4D" w:rsidP="00A64F01">
      <w:pPr>
        <w:autoSpaceDE w:val="0"/>
        <w:autoSpaceDN w:val="0"/>
        <w:adjustRightInd w:val="0"/>
        <w:spacing w:after="0" w:line="240" w:lineRule="auto"/>
        <w:jc w:val="both"/>
      </w:pPr>
      <w:r w:rsidRPr="00CF504F">
        <w:rPr>
          <w:rFonts w:eastAsia="Times New Roman" w:cstheme="minorHAnsi"/>
          <w:color w:val="000000"/>
          <w:lang w:eastAsia="es-MX"/>
        </w:rPr>
        <w:t xml:space="preserve">El </w:t>
      </w:r>
      <w:r>
        <w:rPr>
          <w:rFonts w:eastAsia="Times New Roman" w:cstheme="minorHAnsi"/>
          <w:color w:val="000000"/>
          <w:lang w:eastAsia="es-MX"/>
        </w:rPr>
        <w:t>Organismo</w:t>
      </w:r>
      <w:r w:rsidR="00DD0D76">
        <w:rPr>
          <w:rFonts w:eastAsia="Times New Roman" w:cstheme="minorHAnsi"/>
          <w:color w:val="000000"/>
          <w:lang w:eastAsia="es-MX"/>
        </w:rPr>
        <w:t xml:space="preserve"> de agua potable</w:t>
      </w:r>
      <w:r>
        <w:rPr>
          <w:rFonts w:eastAsia="Times New Roman" w:cstheme="minorHAnsi"/>
          <w:color w:val="000000"/>
          <w:lang w:eastAsia="es-MX"/>
        </w:rPr>
        <w:t xml:space="preserve"> de villa de arista.</w:t>
      </w:r>
      <w:r w:rsidRPr="00CF504F">
        <w:rPr>
          <w:rFonts w:eastAsia="Times New Roman" w:cstheme="minorHAnsi"/>
          <w:color w:val="000000"/>
          <w:lang w:eastAsia="es-MX"/>
        </w:rPr>
        <w:t xml:space="preserve">, a la fecha en que se informa no ha generado información acerca </w:t>
      </w:r>
      <w:r w:rsidR="009A2FA6">
        <w:rPr>
          <w:rFonts w:eastAsia="Times New Roman" w:cstheme="minorHAnsi"/>
          <w:color w:val="000000"/>
          <w:lang w:eastAsia="es-MX"/>
        </w:rPr>
        <w:t>de</w:t>
      </w:r>
      <w:r w:rsidR="00E267CD">
        <w:rPr>
          <w:rFonts w:eastAsia="Times New Roman" w:cstheme="minorHAnsi"/>
          <w:color w:val="000000"/>
          <w:lang w:eastAsia="es-MX"/>
        </w:rPr>
        <w:t xml:space="preserve"> </w:t>
      </w:r>
      <w:r w:rsidR="00CC5874">
        <w:t>Las recomendaciones emitidas por los órganos públicos del Estado mexicano u organismos internacionales garantes de los derechos humanos, así como las acciones que han llevado a cabo para su atención, hasta su total cumplimiento</w:t>
      </w:r>
      <w:r w:rsidR="003247C4">
        <w:t>;</w:t>
      </w:r>
    </w:p>
    <w:p w:rsidR="00E200D2" w:rsidRDefault="00E200D2" w:rsidP="00E57B4D">
      <w:pPr>
        <w:autoSpaceDE w:val="0"/>
        <w:autoSpaceDN w:val="0"/>
        <w:adjustRightInd w:val="0"/>
        <w:spacing w:after="0" w:line="240" w:lineRule="auto"/>
        <w:jc w:val="both"/>
      </w:pPr>
      <w:r>
        <w:t>Casos especiales emitidos por la CNDH u otros organismos de protección de derechos humanos</w:t>
      </w:r>
      <w:r>
        <w:t>.</w:t>
      </w:r>
    </w:p>
    <w:p w:rsidR="00E57B4D" w:rsidRPr="00CF504F" w:rsidRDefault="00C3189B" w:rsidP="00E57B4D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CF504F">
        <w:rPr>
          <w:rFonts w:eastAsia="Times New Roman" w:cstheme="minorHAnsi"/>
          <w:color w:val="000000"/>
          <w:lang w:eastAsia="es-MX"/>
        </w:rPr>
        <w:t>Por lo tanto, este organismo no cuenta con información para reportar dentro del presente formato.</w:t>
      </w:r>
      <w:r>
        <w:rPr>
          <w:rFonts w:eastAsia="Times New Roman" w:cstheme="minorHAnsi"/>
          <w:color w:val="000000"/>
          <w:lang w:eastAsia="es-MX"/>
        </w:rPr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>En este sentido y de conformidad con los artículos 18 y 19 de la Ley de Transparencia en relación</w:t>
      </w:r>
      <w:r w:rsidR="00E57B4D">
        <w:rPr>
          <w:rFonts w:eastAsia="Times New Roman" w:cstheme="minorHAnsi"/>
          <w:color w:val="000000"/>
          <w:lang w:eastAsia="es-MX"/>
        </w:rPr>
        <w:t xml:space="preserve"> con el artículo 84 </w:t>
      </w:r>
      <w:r w:rsidR="009C6D0F">
        <w:rPr>
          <w:rFonts w:eastAsia="Times New Roman" w:cstheme="minorHAnsi"/>
          <w:color w:val="000000"/>
          <w:lang w:eastAsia="es-MX"/>
        </w:rPr>
        <w:t xml:space="preserve">fracción </w:t>
      </w:r>
      <w:r w:rsidR="00312380">
        <w:rPr>
          <w:rFonts w:eastAsia="Times New Roman" w:cstheme="minorHAnsi"/>
          <w:color w:val="000000"/>
          <w:lang w:eastAsia="es-MX"/>
        </w:rPr>
        <w:t>X</w:t>
      </w:r>
      <w:r w:rsidR="00797AAB">
        <w:rPr>
          <w:rFonts w:eastAsia="Times New Roman" w:cstheme="minorHAnsi"/>
          <w:color w:val="000000"/>
          <w:lang w:eastAsia="es-MX"/>
        </w:rPr>
        <w:t>L</w:t>
      </w:r>
      <w:r w:rsidR="00E267CD">
        <w:rPr>
          <w:rFonts w:eastAsia="Times New Roman" w:cstheme="minorHAnsi"/>
          <w:color w:val="000000"/>
          <w:lang w:eastAsia="es-MX"/>
        </w:rPr>
        <w:t>I</w:t>
      </w:r>
      <w:r w:rsidR="00CC5874">
        <w:rPr>
          <w:rFonts w:eastAsia="Times New Roman" w:cstheme="minorHAnsi"/>
          <w:color w:val="000000"/>
          <w:lang w:eastAsia="es-MX"/>
        </w:rPr>
        <w:t>I</w:t>
      </w:r>
      <w:r w:rsidR="003247C4">
        <w:rPr>
          <w:rFonts w:eastAsia="Times New Roman" w:cstheme="minorHAnsi"/>
          <w:color w:val="000000"/>
          <w:lang w:eastAsia="es-MX"/>
        </w:rPr>
        <w:t xml:space="preserve"> de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 la ley citada en concordancia con el lineamiento </w:t>
      </w:r>
      <w:r w:rsidR="00960ACC">
        <w:t>quincuagésimo</w:t>
      </w:r>
      <w:r w:rsidR="003247C4">
        <w:t xml:space="preserve"> </w:t>
      </w:r>
      <w:r w:rsidR="00E200D2">
        <w:t>séptimo</w:t>
      </w:r>
      <w:bookmarkStart w:id="0" w:name="_GoBack"/>
      <w:bookmarkEnd w:id="0"/>
      <w:r w:rsidR="00960ACC"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de los Lineamientos Estatales para la Difusión, Disposición y Evaluación de las Obligaciones de Transparencia Comunes y Específicas y el artículo 70, </w:t>
      </w:r>
      <w:r w:rsidR="00C26555">
        <w:rPr>
          <w:rFonts w:eastAsia="Times New Roman" w:cstheme="minorHAnsi"/>
          <w:color w:val="000000"/>
          <w:lang w:eastAsia="es-MX"/>
        </w:rPr>
        <w:t xml:space="preserve">fracción </w:t>
      </w:r>
      <w:r w:rsidR="00CC5874">
        <w:t>XXX</w:t>
      </w:r>
      <w:r w:rsidR="00C12A3C">
        <w:t>V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Default="009F34DF" w:rsidP="0075549D">
      <w:pPr>
        <w:spacing w:line="240" w:lineRule="auto"/>
        <w:rPr>
          <w:i/>
          <w:noProof/>
          <w:color w:val="000000" w:themeColor="text1"/>
          <w:szCs w:val="72"/>
        </w:rPr>
      </w:pPr>
    </w:p>
    <w:p w:rsidR="009F34DF" w:rsidRPr="00DD6495" w:rsidRDefault="009F34DF" w:rsidP="009F34DF">
      <w:pPr>
        <w:jc w:val="both"/>
        <w:rPr>
          <w:rFonts w:ascii="Arial" w:hAnsi="Arial" w:cs="Arial"/>
          <w:sz w:val="24"/>
        </w:rPr>
      </w:pPr>
    </w:p>
    <w:sectPr w:rsidR="009F34DF" w:rsidRPr="00DD6495" w:rsidSect="0094236B">
      <w:pgSz w:w="12240" w:h="15840"/>
      <w:pgMar w:top="709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6467" w:rsidRDefault="00786467" w:rsidP="00AF22F2">
      <w:pPr>
        <w:spacing w:after="0" w:line="240" w:lineRule="auto"/>
      </w:pPr>
      <w:r>
        <w:separator/>
      </w:r>
    </w:p>
  </w:endnote>
  <w:endnote w:type="continuationSeparator" w:id="0">
    <w:p w:rsidR="00786467" w:rsidRDefault="00786467" w:rsidP="00AF2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6467" w:rsidRDefault="00786467" w:rsidP="00AF22F2">
      <w:pPr>
        <w:spacing w:after="0" w:line="240" w:lineRule="auto"/>
      </w:pPr>
      <w:r>
        <w:separator/>
      </w:r>
    </w:p>
  </w:footnote>
  <w:footnote w:type="continuationSeparator" w:id="0">
    <w:p w:rsidR="00786467" w:rsidRDefault="00786467" w:rsidP="00AF22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F2"/>
    <w:rsid w:val="00014DCE"/>
    <w:rsid w:val="0003750B"/>
    <w:rsid w:val="00060401"/>
    <w:rsid w:val="00062325"/>
    <w:rsid w:val="00074D0E"/>
    <w:rsid w:val="00084CFA"/>
    <w:rsid w:val="00096FA2"/>
    <w:rsid w:val="000F014B"/>
    <w:rsid w:val="000F3AE6"/>
    <w:rsid w:val="00101EB5"/>
    <w:rsid w:val="00133145"/>
    <w:rsid w:val="00145951"/>
    <w:rsid w:val="001F14BE"/>
    <w:rsid w:val="001F677F"/>
    <w:rsid w:val="00230A64"/>
    <w:rsid w:val="002814A2"/>
    <w:rsid w:val="00290D7D"/>
    <w:rsid w:val="003024D0"/>
    <w:rsid w:val="00312380"/>
    <w:rsid w:val="003247C4"/>
    <w:rsid w:val="00374C35"/>
    <w:rsid w:val="0039017C"/>
    <w:rsid w:val="003966F6"/>
    <w:rsid w:val="00457DEB"/>
    <w:rsid w:val="004A2825"/>
    <w:rsid w:val="004D7496"/>
    <w:rsid w:val="004E2521"/>
    <w:rsid w:val="004F7F24"/>
    <w:rsid w:val="0050475B"/>
    <w:rsid w:val="005531A0"/>
    <w:rsid w:val="00590156"/>
    <w:rsid w:val="005C1230"/>
    <w:rsid w:val="005E1EA0"/>
    <w:rsid w:val="005F6885"/>
    <w:rsid w:val="0065571F"/>
    <w:rsid w:val="00656BF9"/>
    <w:rsid w:val="006B1E3B"/>
    <w:rsid w:val="00716842"/>
    <w:rsid w:val="0075549D"/>
    <w:rsid w:val="00765653"/>
    <w:rsid w:val="00774DD3"/>
    <w:rsid w:val="00786467"/>
    <w:rsid w:val="00797AAB"/>
    <w:rsid w:val="00797B5C"/>
    <w:rsid w:val="007B479E"/>
    <w:rsid w:val="0084429C"/>
    <w:rsid w:val="0094236B"/>
    <w:rsid w:val="00960ACC"/>
    <w:rsid w:val="00973BFB"/>
    <w:rsid w:val="009A22CE"/>
    <w:rsid w:val="009A2FA6"/>
    <w:rsid w:val="009C032C"/>
    <w:rsid w:val="009C6D0F"/>
    <w:rsid w:val="009F34DF"/>
    <w:rsid w:val="00A64F01"/>
    <w:rsid w:val="00A92BB4"/>
    <w:rsid w:val="00AD37E7"/>
    <w:rsid w:val="00AF22F2"/>
    <w:rsid w:val="00B91F86"/>
    <w:rsid w:val="00C10090"/>
    <w:rsid w:val="00C12A3C"/>
    <w:rsid w:val="00C24646"/>
    <w:rsid w:val="00C26555"/>
    <w:rsid w:val="00C3189B"/>
    <w:rsid w:val="00C878D8"/>
    <w:rsid w:val="00C9068B"/>
    <w:rsid w:val="00C93F3B"/>
    <w:rsid w:val="00CA6602"/>
    <w:rsid w:val="00CB3BFB"/>
    <w:rsid w:val="00CC5874"/>
    <w:rsid w:val="00CD7C3D"/>
    <w:rsid w:val="00CF118B"/>
    <w:rsid w:val="00D90B7D"/>
    <w:rsid w:val="00DD0D76"/>
    <w:rsid w:val="00DD6495"/>
    <w:rsid w:val="00DF78B2"/>
    <w:rsid w:val="00E200D2"/>
    <w:rsid w:val="00E267CD"/>
    <w:rsid w:val="00E52DB7"/>
    <w:rsid w:val="00E57B4D"/>
    <w:rsid w:val="00EC68F7"/>
    <w:rsid w:val="00ED7D64"/>
    <w:rsid w:val="00F95BDE"/>
    <w:rsid w:val="00F9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64317-31D4-48E9-91A6-FAE1D66F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4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22F2"/>
  </w:style>
  <w:style w:type="paragraph" w:styleId="Piedepgina">
    <w:name w:val="footer"/>
    <w:basedOn w:val="Normal"/>
    <w:link w:val="Piedepgina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F2"/>
  </w:style>
  <w:style w:type="paragraph" w:styleId="Textodeglobo">
    <w:name w:val="Balloon Text"/>
    <w:basedOn w:val="Normal"/>
    <w:link w:val="TextodegloboCar"/>
    <w:uiPriority w:val="99"/>
    <w:semiHidden/>
    <w:unhideWhenUsed/>
    <w:rsid w:val="00062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32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30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D8AC61D-9E41-4D51-AE87-FDE20C091797}">
  <we:reference id="wa104099688" version="1.3.0.0" store="es-E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990E2-CECC-45C8-B2F2-400E6975A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179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236</cp:revision>
  <cp:lastPrinted>2019-08-26T20:12:00Z</cp:lastPrinted>
  <dcterms:created xsi:type="dcterms:W3CDTF">2020-10-20T18:29:00Z</dcterms:created>
  <dcterms:modified xsi:type="dcterms:W3CDTF">2020-10-22T20:38:00Z</dcterms:modified>
</cp:coreProperties>
</file>