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C9E" w:rsidRPr="007B1F5C" w:rsidRDefault="00E515E0" w:rsidP="00E515E0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Las solicitudes de Información es una acción potestativa de quien requiere saber algún dato, cifra o antecedente, por lo tanto en términos de los artículos 3 fracción XXXIV, y 15 de la Ley de Transparencia y Acceso a la Información Pública del Estado de San Luis Potosí, en el periodo que se informa no se recibieron solicitudes de información.</w:t>
      </w:r>
      <w:bookmarkStart w:id="0" w:name="_GoBack"/>
      <w:bookmarkEnd w:id="0"/>
    </w:p>
    <w:sectPr w:rsidR="00BD1C9E" w:rsidRPr="007B1F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F5C"/>
    <w:rsid w:val="007B1F5C"/>
    <w:rsid w:val="00BD1C9E"/>
    <w:rsid w:val="00E5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292</Characters>
  <Application>Microsoft Office Word</Application>
  <DocSecurity>4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2020-07-18T20:19:00Z</dcterms:created>
  <dcterms:modified xsi:type="dcterms:W3CDTF">2020-07-18T20:19:00Z</dcterms:modified>
</cp:coreProperties>
</file>