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49D" w:rsidRPr="00BB46FB" w:rsidRDefault="00DF78B2" w:rsidP="0075549D">
      <w:pPr>
        <w:spacing w:line="240" w:lineRule="auto"/>
        <w:rPr>
          <w:i/>
          <w:noProof/>
          <w:color w:val="000000" w:themeColor="text1"/>
          <w:szCs w:val="7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E39EF0" wp14:editId="5B554A5B">
                <wp:simplePos x="0" y="0"/>
                <wp:positionH relativeFrom="margin">
                  <wp:posOffset>2109465</wp:posOffset>
                </wp:positionH>
                <wp:positionV relativeFrom="paragraph">
                  <wp:posOffset>89785</wp:posOffset>
                </wp:positionV>
                <wp:extent cx="3744000" cy="10296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4000" cy="10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5549D" w:rsidRPr="00DD6495" w:rsidRDefault="0075549D" w:rsidP="0075549D">
                            <w:pPr>
                              <w:spacing w:line="240" w:lineRule="auto"/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</w:pPr>
                            <w:r w:rsidRPr="00DD6495"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  <w:t>Organismo de Agua Potable de Villa de Arista S.L.P.</w:t>
                            </w:r>
                          </w:p>
                          <w:p w:rsidR="0075549D" w:rsidRPr="00DD6495" w:rsidRDefault="0075549D" w:rsidP="0075549D">
                            <w:pPr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</w:pPr>
                            <w:r w:rsidRPr="00DD6495"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  <w:t>VICENTE GUERRERO #130, VILLA DE ARISTA, S.L.P.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39E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66.1pt;margin-top:7.05pt;width:294.8pt;height:81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LNALwIAAF4EAAAOAAAAZHJzL2Uyb0RvYy54bWysVF1v2jAUfZ+0/2D5fSRkrF0jQsWomCZV&#10;bSU69dk4NrEU+3q2IWG/ftdOoKzb07QXc79yfe85x8xve92Sg3BeganodJJTIgyHWpldRb8/rz98&#10;psQHZmrWghEVPQpPbxfv3807W4oCGmhr4Qg2Mb7sbEWbEGyZZZ43QjM/ASsMJiU4zQK6bpfVjnXY&#10;XbdZkedXWQeutg648B6jd0OSLlJ/KQUPj1J6EUhbUZwtpNOlcxvPbDFn5c4x2yg+jsH+YQrNlMFL&#10;z63uWGBk79QfrbTiDjzIMOGgM5BScZF2wG2m+ZttNg2zIu2C4Hh7hsn/v7b84fDkiKorWlBimEaK&#10;VntWOyC1IEH0AUgRQeqsL7F2Y7E69F+gR7JPcY/BuHsvnY6/uBXBPMJ9PEOMnQjH4Mfr2SzPMcUx&#10;N82Lmyt0sH/2+rl1PnwVoEk0KuqQwwQtO9z7MJSeSuJtBtaqbROPrfktgD2HiEhCGL+OmwwTRyv0&#10;235cbwv1EbdzMIjEW75WOME98+GJOVQFTo1KD494yBa6isJoUdKA+/m3eKxHsjBLSYcqq6j/sWdO&#10;UNJ+M0jjzRThQFkmZ/bpukDHXWa2lxmz1ytAIU/xTVmezFgf2pMpHegXfBDLeCummOF4d0XDyVyF&#10;Qfv4oLhYLlMRCtGycG82lsfWEcKI73P/wpwdSYhKeICTHln5houhdgB/uQ8gVSIqAjygigRHB0Wc&#10;qB4fXHwll36qev1bWPwCAAD//wMAUEsDBBQABgAIAAAAIQAQIpfg3gAAAAoBAAAPAAAAZHJzL2Rv&#10;d25yZXYueG1sTI/BTsMwEETvSPyDtUjcqB23FBriVAjEFdRCK3Fz420SEa+j2G3C37Oc4LgzT7Mz&#10;xXrynTjjENtABrKZAoFUBddSbeDj/eXmHkRMlpztAqGBb4ywLi8vCpu7MNIGz9tUCw6hmFsDTUp9&#10;LmWsGvQ2zkKPxN4xDN4mPodausGOHO47qZVaSm9b4g+N7fGpwepre/IGdq/Hz/1CvdXP/rYfw6Qk&#10;+ZU05vpqenwAkXBKfzD81ufqUHKnQziRi6IzMJ9rzSgbiwwEAyud8ZYDC3dLDbIs5P8J5Q8AAAD/&#10;/wMAUEsBAi0AFAAGAAgAAAAhALaDOJL+AAAA4QEAABMAAAAAAAAAAAAAAAAAAAAAAFtDb250ZW50&#10;X1R5cGVzXS54bWxQSwECLQAUAAYACAAAACEAOP0h/9YAAACUAQAACwAAAAAAAAAAAAAAAAAvAQAA&#10;X3JlbHMvLnJlbHNQSwECLQAUAAYACAAAACEAdRyzQC8CAABeBAAADgAAAAAAAAAAAAAAAAAuAgAA&#10;ZHJzL2Uyb0RvYy54bWxQSwECLQAUAAYACAAAACEAECKX4N4AAAAKAQAADwAAAAAAAAAAAAAAAACJ&#10;BAAAZHJzL2Rvd25yZXYueG1sUEsFBgAAAAAEAAQA8wAAAJQFAAAAAA==&#10;" filled="f" stroked="f">
                <v:textbox>
                  <w:txbxContent>
                    <w:p w:rsidR="0075549D" w:rsidRPr="00DD6495" w:rsidRDefault="0075549D" w:rsidP="0075549D">
                      <w:pPr>
                        <w:spacing w:line="240" w:lineRule="auto"/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</w:pPr>
                      <w:r w:rsidRPr="00DD6495"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  <w:t>Organismo de Agua Potable de Villa de Arista S.L.P.</w:t>
                      </w:r>
                    </w:p>
                    <w:p w:rsidR="0075549D" w:rsidRPr="00DD6495" w:rsidRDefault="0075549D" w:rsidP="0075549D">
                      <w:pPr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</w:pPr>
                      <w:r w:rsidRPr="00DD6495"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  <w:t>VICENTE GUERRERO #130, VILLA DE ARISTA,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22F2">
        <w:rPr>
          <w:noProof/>
          <w:sz w:val="40"/>
          <w:lang w:eastAsia="es-MX"/>
        </w:rPr>
        <w:drawing>
          <wp:inline distT="0" distB="0" distL="0" distR="0" wp14:anchorId="27311B8C" wp14:editId="21FA9FCE">
            <wp:extent cx="1970460" cy="946076"/>
            <wp:effectExtent l="0" t="0" r="0" b="6985"/>
            <wp:docPr id="1" name="Imagen 1" descr="C:\Users\Administrador\Desktop\oapva_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dor\Desktop\oapva_smal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948" cy="104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2F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2FC68" wp14:editId="093A20B7">
                <wp:simplePos x="0" y="0"/>
                <wp:positionH relativeFrom="column">
                  <wp:posOffset>1208460</wp:posOffset>
                </wp:positionH>
                <wp:positionV relativeFrom="paragraph">
                  <wp:posOffset>47377</wp:posOffset>
                </wp:positionV>
                <wp:extent cx="1828800" cy="18288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F22F2" w:rsidRPr="00AF22F2" w:rsidRDefault="00AF22F2" w:rsidP="00AF22F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noProof/>
                                <w:color w:val="5B9BD5" w:themeColor="accent1"/>
                                <w:sz w:val="44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2FC68" id="Cuadro de texto 3" o:spid="_x0000_s1027" type="#_x0000_t202" style="position:absolute;margin-left:95.15pt;margin-top:3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HWTLAIAAGMEAAAOAAAAZHJzL2Uyb0RvYy54bWysVN9v2jAQfp+0/8Hy+whQtrGIUDEqpklV&#10;W4lOfTaOQyLZPutsSNhfv7NDKOv2NO3FuV8+3933XRa3ndHsqNA3YAs+GY05U1ZC2dh9wX88bz7M&#10;OfNB2FJosKrgJ+X57fL9u0XrcjWFGnSpkFES6/PWFbwOweVZ5mWtjPAjcMqSswI0IpCK+6xE0VJ2&#10;o7PpePwpawFLhyCV92S96518mfJXlZLhsaq8CkwXnGoL6cR07uKZLRci36NwdSPPZYh/qMKIxtKj&#10;l1R3Igh2wOaPVKaRCB6qMJJgMqiqRqrUA3UzGb/pZlsLp1IvNBzvLmPy/y+tfDg+IWvKgt9wZoUh&#10;iNYHUSKwUrGgugDsJg6pdT6n2K2j6NB9hY7AHuyejLH3rkITv9QVIz+N+3QZMWViMl6aT+fzMbkk&#10;+QaF8mev1x368E2BYVEoOBKGabTieO9DHzqExNcsbBqtE47a/magnL1FJSKcb8dO+oqjFLpdl9q/&#10;dLOD8kRNIvRc8U5uGirkXvjwJJDIQcUT4cMjHZWGtuBwljirAX/+zR7jCTPyctYS2QpuaRs4098t&#10;YfllMptFbiZl9vHzlBS89uyuPfZg1kBsntBiOZnEGB/0IFYI5oW2YhXfJJewkl4ueBjEdegXgLZK&#10;qtUqBREbnQj3dutkTB3nGIf83L0IdGckIh0eYCClyN8A0sfGm96tDoFgSWjFKfczJZSjQkxOeJ+3&#10;Lq7KtZ6iXv8Ny18AAAD//wMAUEsDBBQABgAIAAAAIQAPw+oi3AAAAAkBAAAPAAAAZHJzL2Rvd25y&#10;ZXYueG1sTI9BTsMwEEX3SNzBGiR21GloaBLiVKjAmlI4gBsPcUg8jmK3DZyeYQXLp//15021md0g&#10;TjiFzpOC5SIBgdR401Gr4P3t+SYHEaImowdPqOALA2zqy4tKl8af6RVP+9gKHqFQagU2xrGUMjQW&#10;nQ4LPyJx9uEnpyPj1Eoz6TOPu0GmSXInne6IL1g94tZi0++PTkGeuJe+L9JdcKvvZWa3j/5p/FTq&#10;+mp+uAcRcY5/ZfjVZ3Wo2engj2SCGJiL5JarCtYZCM5X65z5oCAtsgxkXcn/H9Q/AAAA//8DAFBL&#10;AQItABQABgAIAAAAIQC2gziS/gAAAOEBAAATAAAAAAAAAAAAAAAAAAAAAABbQ29udGVudF9UeXBl&#10;c10ueG1sUEsBAi0AFAAGAAgAAAAhADj9If/WAAAAlAEAAAsAAAAAAAAAAAAAAAAALwEAAF9yZWxz&#10;Ly5yZWxzUEsBAi0AFAAGAAgAAAAhAFAcdZMsAgAAYwQAAA4AAAAAAAAAAAAAAAAALgIAAGRycy9l&#10;Mm9Eb2MueG1sUEsBAi0AFAAGAAgAAAAhAA/D6iLcAAAACQEAAA8AAAAAAAAAAAAAAAAAhgQAAGRy&#10;cy9kb3ducmV2LnhtbFBLBQYAAAAABAAEAPMAAACPBQAAAAA=&#10;" filled="f" stroked="f">
                <v:textbox style="mso-fit-shape-to-text:t">
                  <w:txbxContent>
                    <w:p w:rsidR="00AF22F2" w:rsidRPr="00AF22F2" w:rsidRDefault="00AF22F2" w:rsidP="00AF22F2">
                      <w:pPr>
                        <w:jc w:val="center"/>
                        <w:rPr>
                          <w:rFonts w:asciiTheme="majorHAnsi" w:hAnsiTheme="majorHAnsi" w:cstheme="majorHAnsi"/>
                          <w:noProof/>
                          <w:color w:val="5B9BD5" w:themeColor="accent1"/>
                          <w:sz w:val="44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549D" w:rsidRPr="0075549D">
        <w:rPr>
          <w:b/>
          <w:noProof/>
          <w:color w:val="00B0F0"/>
          <w:sz w:val="52"/>
          <w:szCs w:val="72"/>
        </w:rPr>
        <w:t xml:space="preserve"> 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590156" w:rsidRDefault="00590156" w:rsidP="00E57B4D">
      <w:pPr>
        <w:spacing w:line="240" w:lineRule="auto"/>
        <w:rPr>
          <w:b/>
          <w:noProof/>
          <w:color w:val="000000" w:themeColor="text1"/>
          <w:sz w:val="24"/>
          <w:szCs w:val="72"/>
        </w:rPr>
      </w:pPr>
    </w:p>
    <w:p w:rsidR="00E200D2" w:rsidRDefault="00E57B4D" w:rsidP="00E57B4D">
      <w:pPr>
        <w:autoSpaceDE w:val="0"/>
        <w:autoSpaceDN w:val="0"/>
        <w:adjustRightInd w:val="0"/>
        <w:spacing w:after="0" w:line="240" w:lineRule="auto"/>
        <w:jc w:val="both"/>
      </w:pPr>
      <w:r w:rsidRPr="00CF504F">
        <w:rPr>
          <w:rFonts w:eastAsia="Times New Roman" w:cstheme="minorHAnsi"/>
          <w:color w:val="000000"/>
          <w:lang w:eastAsia="es-MX"/>
        </w:rPr>
        <w:t xml:space="preserve">El </w:t>
      </w:r>
      <w:r>
        <w:rPr>
          <w:rFonts w:eastAsia="Times New Roman" w:cstheme="minorHAnsi"/>
          <w:color w:val="000000"/>
          <w:lang w:eastAsia="es-MX"/>
        </w:rPr>
        <w:t>Organismo</w:t>
      </w:r>
      <w:r w:rsidR="00DD0D76">
        <w:rPr>
          <w:rFonts w:eastAsia="Times New Roman" w:cstheme="minorHAnsi"/>
          <w:color w:val="000000"/>
          <w:lang w:eastAsia="es-MX"/>
        </w:rPr>
        <w:t xml:space="preserve"> de agua potable</w:t>
      </w:r>
      <w:r>
        <w:rPr>
          <w:rFonts w:eastAsia="Times New Roman" w:cstheme="minorHAnsi"/>
          <w:color w:val="000000"/>
          <w:lang w:eastAsia="es-MX"/>
        </w:rPr>
        <w:t xml:space="preserve"> de villa de arista.</w:t>
      </w:r>
      <w:r w:rsidRPr="00CF504F">
        <w:rPr>
          <w:rFonts w:eastAsia="Times New Roman" w:cstheme="minorHAnsi"/>
          <w:color w:val="000000"/>
          <w:lang w:eastAsia="es-MX"/>
        </w:rPr>
        <w:t xml:space="preserve">, a la fecha en que se informa no ha generado información acerca </w:t>
      </w:r>
      <w:r w:rsidR="009A2FA6">
        <w:rPr>
          <w:rFonts w:eastAsia="Times New Roman" w:cstheme="minorHAnsi"/>
          <w:color w:val="000000"/>
          <w:lang w:eastAsia="es-MX"/>
        </w:rPr>
        <w:t>de</w:t>
      </w:r>
      <w:r w:rsidR="00D175D3">
        <w:rPr>
          <w:rFonts w:eastAsia="Times New Roman" w:cstheme="minorHAnsi"/>
          <w:color w:val="000000"/>
          <w:lang w:eastAsia="es-MX"/>
        </w:rPr>
        <w:t>:</w:t>
      </w:r>
      <w:r w:rsidR="003F5306" w:rsidRPr="003F5306">
        <w:t xml:space="preserve"> </w:t>
      </w:r>
      <w:r w:rsidR="00715C16">
        <w:t>Los programas que ofrecen, incluyendo información sobre la población, objetivo y destino, así como los trámites, tiempos de respuesta, requisitos y for</w:t>
      </w:r>
      <w:r w:rsidR="00715C16">
        <w:t>matos para acceder a los mismos</w:t>
      </w:r>
      <w:r w:rsidR="00E200D2">
        <w:t>.</w:t>
      </w:r>
      <w:r w:rsidR="003F5306">
        <w:t xml:space="preserve"> </w:t>
      </w:r>
    </w:p>
    <w:p w:rsidR="00CF3426" w:rsidRDefault="00CF3426" w:rsidP="00E57B4D">
      <w:pPr>
        <w:autoSpaceDE w:val="0"/>
        <w:autoSpaceDN w:val="0"/>
        <w:adjustRightInd w:val="0"/>
        <w:spacing w:after="0" w:line="240" w:lineRule="auto"/>
        <w:jc w:val="both"/>
      </w:pPr>
      <w:r>
        <w:t xml:space="preserve">Trámites para acceder a programas que </w:t>
      </w:r>
      <w:r w:rsidR="006E7ADE">
        <w:t>ofrecen</w:t>
      </w:r>
    </w:p>
    <w:p w:rsidR="00E57B4D" w:rsidRPr="00CF504F" w:rsidRDefault="00C3189B" w:rsidP="00E57B4D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CF504F">
        <w:rPr>
          <w:rFonts w:eastAsia="Times New Roman" w:cstheme="minorHAnsi"/>
          <w:color w:val="000000"/>
          <w:lang w:eastAsia="es-MX"/>
        </w:rPr>
        <w:t>Por lo tanto, este organismo no cuenta con información para reportar dentro del presente formato.</w:t>
      </w:r>
      <w:r>
        <w:rPr>
          <w:rFonts w:eastAsia="Times New Roman" w:cstheme="minorHAnsi"/>
          <w:color w:val="000000"/>
          <w:lang w:eastAsia="es-MX"/>
        </w:rPr>
        <w:t xml:space="preserve"> </w:t>
      </w:r>
      <w:r w:rsidR="00E57B4D" w:rsidRPr="00CF504F">
        <w:rPr>
          <w:rFonts w:eastAsia="Times New Roman" w:cstheme="minorHAnsi"/>
          <w:color w:val="000000"/>
          <w:lang w:eastAsia="es-MX"/>
        </w:rPr>
        <w:t>En este sentido y de conformidad con los artículos 18 y 19 de la Ley de Transparencia en relación</w:t>
      </w:r>
      <w:r w:rsidR="00E57B4D">
        <w:rPr>
          <w:rFonts w:eastAsia="Times New Roman" w:cstheme="minorHAnsi"/>
          <w:color w:val="000000"/>
          <w:lang w:eastAsia="es-MX"/>
        </w:rPr>
        <w:t xml:space="preserve"> con el artículo 84 </w:t>
      </w:r>
      <w:r w:rsidR="009C6D0F">
        <w:rPr>
          <w:rFonts w:eastAsia="Times New Roman" w:cstheme="minorHAnsi"/>
          <w:color w:val="000000"/>
          <w:lang w:eastAsia="es-MX"/>
        </w:rPr>
        <w:t xml:space="preserve">fracción </w:t>
      </w:r>
      <w:r w:rsidR="00312380">
        <w:rPr>
          <w:rFonts w:eastAsia="Times New Roman" w:cstheme="minorHAnsi"/>
          <w:color w:val="000000"/>
          <w:lang w:eastAsia="es-MX"/>
        </w:rPr>
        <w:t>X</w:t>
      </w:r>
      <w:r w:rsidR="00797AAB">
        <w:rPr>
          <w:rFonts w:eastAsia="Times New Roman" w:cstheme="minorHAnsi"/>
          <w:color w:val="000000"/>
          <w:lang w:eastAsia="es-MX"/>
        </w:rPr>
        <w:t>L</w:t>
      </w:r>
      <w:r w:rsidR="006F7296">
        <w:rPr>
          <w:rFonts w:eastAsia="Times New Roman" w:cstheme="minorHAnsi"/>
          <w:color w:val="000000"/>
          <w:lang w:eastAsia="es-MX"/>
        </w:rPr>
        <w:t>V</w:t>
      </w:r>
      <w:r w:rsidR="003247C4">
        <w:rPr>
          <w:rFonts w:eastAsia="Times New Roman" w:cstheme="minorHAnsi"/>
          <w:color w:val="000000"/>
          <w:lang w:eastAsia="es-MX"/>
        </w:rPr>
        <w:t xml:space="preserve"> de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 la ley citada en concordancia con el lineamiento </w:t>
      </w:r>
      <w:r w:rsidR="007A4C27">
        <w:t xml:space="preserve">sexagésimo 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de los Lineamientos Estatales para la Difusión, Disposición y Evaluación de las Obligaciones de Transparencia Comunes y Específicas y el artículo 70, </w:t>
      </w:r>
      <w:r w:rsidR="00C26555">
        <w:rPr>
          <w:rFonts w:eastAsia="Times New Roman" w:cstheme="minorHAnsi"/>
          <w:color w:val="000000"/>
          <w:lang w:eastAsia="es-MX"/>
        </w:rPr>
        <w:t xml:space="preserve">fracción </w:t>
      </w:r>
      <w:r w:rsidR="007A4C27">
        <w:t>XXXVIII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:rsidR="009F34DF" w:rsidRPr="00DD6495" w:rsidRDefault="009F34DF" w:rsidP="009F34DF">
      <w:pPr>
        <w:jc w:val="both"/>
        <w:rPr>
          <w:rFonts w:ascii="Arial" w:hAnsi="Arial" w:cs="Arial"/>
          <w:sz w:val="24"/>
        </w:rPr>
      </w:pPr>
      <w:bookmarkStart w:id="0" w:name="_GoBack"/>
      <w:bookmarkEnd w:id="0"/>
    </w:p>
    <w:sectPr w:rsidR="009F34DF" w:rsidRPr="00DD6495" w:rsidSect="0094236B">
      <w:pgSz w:w="12240" w:h="15840"/>
      <w:pgMar w:top="709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79CA" w:rsidRDefault="007279CA" w:rsidP="00AF22F2">
      <w:pPr>
        <w:spacing w:after="0" w:line="240" w:lineRule="auto"/>
      </w:pPr>
      <w:r>
        <w:separator/>
      </w:r>
    </w:p>
  </w:endnote>
  <w:endnote w:type="continuationSeparator" w:id="0">
    <w:p w:rsidR="007279CA" w:rsidRDefault="007279CA" w:rsidP="00AF2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79CA" w:rsidRDefault="007279CA" w:rsidP="00AF22F2">
      <w:pPr>
        <w:spacing w:after="0" w:line="240" w:lineRule="auto"/>
      </w:pPr>
      <w:r>
        <w:separator/>
      </w:r>
    </w:p>
  </w:footnote>
  <w:footnote w:type="continuationSeparator" w:id="0">
    <w:p w:rsidR="007279CA" w:rsidRDefault="007279CA" w:rsidP="00AF22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2F2"/>
    <w:rsid w:val="00014DCE"/>
    <w:rsid w:val="0003750B"/>
    <w:rsid w:val="00060401"/>
    <w:rsid w:val="00062325"/>
    <w:rsid w:val="00074D0E"/>
    <w:rsid w:val="00084CFA"/>
    <w:rsid w:val="00096FA2"/>
    <w:rsid w:val="000F014B"/>
    <w:rsid w:val="000F3AE6"/>
    <w:rsid w:val="00101EB5"/>
    <w:rsid w:val="00133145"/>
    <w:rsid w:val="00145951"/>
    <w:rsid w:val="00162265"/>
    <w:rsid w:val="001F14BE"/>
    <w:rsid w:val="001F677F"/>
    <w:rsid w:val="00230A64"/>
    <w:rsid w:val="002814A2"/>
    <w:rsid w:val="00290D7D"/>
    <w:rsid w:val="003024D0"/>
    <w:rsid w:val="00312380"/>
    <w:rsid w:val="003247C4"/>
    <w:rsid w:val="00374C35"/>
    <w:rsid w:val="0039017C"/>
    <w:rsid w:val="00391EE6"/>
    <w:rsid w:val="003966F6"/>
    <w:rsid w:val="003A5C37"/>
    <w:rsid w:val="003F5306"/>
    <w:rsid w:val="00457DEB"/>
    <w:rsid w:val="004A2825"/>
    <w:rsid w:val="004D7496"/>
    <w:rsid w:val="004E2521"/>
    <w:rsid w:val="004F7F24"/>
    <w:rsid w:val="0050475B"/>
    <w:rsid w:val="00525ACC"/>
    <w:rsid w:val="005531A0"/>
    <w:rsid w:val="00590156"/>
    <w:rsid w:val="005C1230"/>
    <w:rsid w:val="005E1EA0"/>
    <w:rsid w:val="005F6885"/>
    <w:rsid w:val="0065571F"/>
    <w:rsid w:val="00656BF9"/>
    <w:rsid w:val="006B1E3B"/>
    <w:rsid w:val="006E7ADE"/>
    <w:rsid w:val="006F7296"/>
    <w:rsid w:val="00715C16"/>
    <w:rsid w:val="00716842"/>
    <w:rsid w:val="007279CA"/>
    <w:rsid w:val="0075549D"/>
    <w:rsid w:val="00765653"/>
    <w:rsid w:val="00774DD3"/>
    <w:rsid w:val="00797AAB"/>
    <w:rsid w:val="00797B5C"/>
    <w:rsid w:val="007A4C27"/>
    <w:rsid w:val="007B479E"/>
    <w:rsid w:val="0084429C"/>
    <w:rsid w:val="009223B6"/>
    <w:rsid w:val="0094236B"/>
    <w:rsid w:val="00960ACC"/>
    <w:rsid w:val="00973BFB"/>
    <w:rsid w:val="009A22CE"/>
    <w:rsid w:val="009A2FA6"/>
    <w:rsid w:val="009C032C"/>
    <w:rsid w:val="009C6D0F"/>
    <w:rsid w:val="009F34DF"/>
    <w:rsid w:val="00A64F01"/>
    <w:rsid w:val="00A92BB4"/>
    <w:rsid w:val="00AD37E7"/>
    <w:rsid w:val="00AF22F2"/>
    <w:rsid w:val="00B91F86"/>
    <w:rsid w:val="00C10090"/>
    <w:rsid w:val="00C12A3C"/>
    <w:rsid w:val="00C24646"/>
    <w:rsid w:val="00C26555"/>
    <w:rsid w:val="00C3189B"/>
    <w:rsid w:val="00C878D8"/>
    <w:rsid w:val="00C9068B"/>
    <w:rsid w:val="00C93F3B"/>
    <w:rsid w:val="00CA6602"/>
    <w:rsid w:val="00CB3BFB"/>
    <w:rsid w:val="00CC5874"/>
    <w:rsid w:val="00CD7C3D"/>
    <w:rsid w:val="00CF118B"/>
    <w:rsid w:val="00CF3426"/>
    <w:rsid w:val="00D175D3"/>
    <w:rsid w:val="00D90B7D"/>
    <w:rsid w:val="00DD0D76"/>
    <w:rsid w:val="00DD6495"/>
    <w:rsid w:val="00DF78B2"/>
    <w:rsid w:val="00E200D2"/>
    <w:rsid w:val="00E267CD"/>
    <w:rsid w:val="00E52DB7"/>
    <w:rsid w:val="00E57B4D"/>
    <w:rsid w:val="00EC68F7"/>
    <w:rsid w:val="00ED7D64"/>
    <w:rsid w:val="00F95BDE"/>
    <w:rsid w:val="00F9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A64317-31D4-48E9-91A6-FAE1D66F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4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22F2"/>
  </w:style>
  <w:style w:type="paragraph" w:styleId="Piedepgina">
    <w:name w:val="footer"/>
    <w:basedOn w:val="Normal"/>
    <w:link w:val="Piedepgina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22F2"/>
  </w:style>
  <w:style w:type="paragraph" w:styleId="Textodeglobo">
    <w:name w:val="Balloon Text"/>
    <w:basedOn w:val="Normal"/>
    <w:link w:val="TextodegloboCar"/>
    <w:uiPriority w:val="99"/>
    <w:semiHidden/>
    <w:unhideWhenUsed/>
    <w:rsid w:val="000623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32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30A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D8AC61D-9E41-4D51-AE87-FDE20C091797}">
  <we:reference id="wa104099688" version="1.3.0.0" store="es-E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DC334-2D2C-437B-A1E1-BEC3AAC92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1</Pages>
  <Words>163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273</cp:revision>
  <cp:lastPrinted>2019-08-26T20:12:00Z</cp:lastPrinted>
  <dcterms:created xsi:type="dcterms:W3CDTF">2020-10-20T18:29:00Z</dcterms:created>
  <dcterms:modified xsi:type="dcterms:W3CDTF">2020-10-22T22:06:00Z</dcterms:modified>
</cp:coreProperties>
</file>