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8AC" w:rsidRDefault="004A18AC" w:rsidP="00F404C8">
      <w:pPr>
        <w:jc w:val="center"/>
        <w:rPr>
          <w:rFonts w:ascii="Arial" w:hAnsi="Arial" w:cs="Arial"/>
          <w:b/>
          <w:color w:val="000000" w:themeColor="text1"/>
          <w:sz w:val="40"/>
          <w:szCs w:val="40"/>
        </w:rPr>
      </w:pPr>
    </w:p>
    <w:p w:rsidR="004F4F7D" w:rsidRPr="00586092" w:rsidRDefault="00EC7E7C" w:rsidP="004F4F7D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</w:t>
      </w:r>
    </w:p>
    <w:p w:rsidR="004F4F7D" w:rsidRDefault="004F4F7D" w:rsidP="004F4F7D">
      <w:pPr>
        <w:spacing w:line="360" w:lineRule="auto"/>
        <w:jc w:val="both"/>
        <w:rPr>
          <w:b/>
          <w:sz w:val="24"/>
          <w:szCs w:val="24"/>
        </w:rPr>
      </w:pPr>
    </w:p>
    <w:p w:rsidR="004F4F7D" w:rsidRDefault="004F4F7D" w:rsidP="004F4F7D">
      <w:pPr>
        <w:spacing w:line="360" w:lineRule="auto"/>
        <w:jc w:val="both"/>
        <w:rPr>
          <w:b/>
          <w:sz w:val="24"/>
          <w:szCs w:val="24"/>
        </w:rPr>
      </w:pPr>
    </w:p>
    <w:p w:rsidR="00324570" w:rsidRPr="004F4F7D" w:rsidRDefault="004F4F7D" w:rsidP="004F4F7D">
      <w:pPr>
        <w:spacing w:line="360" w:lineRule="auto"/>
        <w:jc w:val="both"/>
        <w:rPr>
          <w:b/>
          <w:bCs/>
          <w:sz w:val="24"/>
          <w:szCs w:val="24"/>
          <w:lang w:val="es-MX"/>
        </w:rPr>
      </w:pPr>
      <w:r w:rsidRPr="004F4F7D">
        <w:rPr>
          <w:b/>
          <w:sz w:val="24"/>
          <w:szCs w:val="24"/>
        </w:rPr>
        <w:t xml:space="preserve">EN TERMINO DEL ARTICULO 84, FRACCION XX INCISO “A” DE LA LEY DE TRANSPARENCIA Y ACCESO A LA INFORMACION PUBLICA DEL ESTADO DE SAN LUIS POTOSI, EL </w:t>
      </w:r>
      <w:r w:rsidRPr="004F4F7D">
        <w:rPr>
          <w:b/>
          <w:bCs/>
          <w:sz w:val="24"/>
          <w:szCs w:val="24"/>
          <w:lang w:val="es-MX"/>
        </w:rPr>
        <w:t>ORGANISMO OPERADOR PARAMUNICIPAL DE AGUA POTABLE, ALCANTARILLADO Y SANEAMIENTO DESCENTRALIZADO DEL AYUNTAMIENTO DE RAYÓN, S.L.P</w:t>
      </w:r>
      <w:r w:rsidRPr="004F4F7D">
        <w:rPr>
          <w:b/>
          <w:sz w:val="24"/>
          <w:szCs w:val="24"/>
        </w:rPr>
        <w:t xml:space="preserve">. NO GENERO INFORMACION CORRESPONDIENTE A </w:t>
      </w:r>
      <w:r w:rsidR="007D4C94" w:rsidRPr="007D4C94">
        <w:rPr>
          <w:b/>
          <w:sz w:val="24"/>
          <w:szCs w:val="24"/>
        </w:rPr>
        <w:t>RESULTADOS DE INFORME DE EVALUACIÓN</w:t>
      </w:r>
      <w:r w:rsidR="007D4C94">
        <w:rPr>
          <w:b/>
          <w:sz w:val="24"/>
          <w:szCs w:val="24"/>
        </w:rPr>
        <w:t>.</w:t>
      </w:r>
      <w:bookmarkStart w:id="0" w:name="_GoBack"/>
      <w:bookmarkEnd w:id="0"/>
    </w:p>
    <w:sectPr w:rsidR="00324570" w:rsidRPr="004F4F7D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69BC" w:rsidRDefault="004669BC" w:rsidP="00FE31A1">
      <w:r>
        <w:separator/>
      </w:r>
    </w:p>
  </w:endnote>
  <w:endnote w:type="continuationSeparator" w:id="0">
    <w:p w:rsidR="004669BC" w:rsidRDefault="004669BC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D4C9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D4C9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69BC" w:rsidRDefault="004669BC" w:rsidP="00FE31A1">
      <w:r>
        <w:separator/>
      </w:r>
    </w:p>
  </w:footnote>
  <w:footnote w:type="continuationSeparator" w:id="0">
    <w:p w:rsidR="004669BC" w:rsidRDefault="004669BC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4F4F7D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4669BC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4669BC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4669BC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320FE8"/>
    <w:rsid w:val="00324570"/>
    <w:rsid w:val="00334470"/>
    <w:rsid w:val="00340228"/>
    <w:rsid w:val="00344B20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669BC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4F4F7D"/>
    <w:rsid w:val="0050677C"/>
    <w:rsid w:val="00514A6B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97FC1"/>
    <w:rsid w:val="007A36D0"/>
    <w:rsid w:val="007A73A0"/>
    <w:rsid w:val="007B305D"/>
    <w:rsid w:val="007D4C94"/>
    <w:rsid w:val="007E1762"/>
    <w:rsid w:val="007F510F"/>
    <w:rsid w:val="007F5AE5"/>
    <w:rsid w:val="00800DFA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F4F7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F4F7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14DD7F-8864-460A-A61A-65398DC59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2020-11-05T18:00:00Z</dcterms:created>
  <dcterms:modified xsi:type="dcterms:W3CDTF">2020-11-05T18:00:00Z</dcterms:modified>
</cp:coreProperties>
</file>