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72"/>
          <w:szCs w:val="72"/>
          <w:lang w:val="es-MX"/>
        </w:rPr>
      </w:pPr>
      <w:r>
        <w:rPr>
          <w:rFonts w:hint="default"/>
          <w:sz w:val="72"/>
          <w:szCs w:val="72"/>
          <w:lang w:val="es-MX"/>
        </w:rPr>
        <w:t>El Museo de Arte Contemporáneo no realiza concursos para ocupar cargos públicos, el puesto de Dirección G</w:t>
      </w:r>
      <w:bookmarkStart w:id="0" w:name="_GoBack"/>
      <w:bookmarkEnd w:id="0"/>
      <w:r>
        <w:rPr>
          <w:rFonts w:hint="default"/>
          <w:sz w:val="72"/>
          <w:szCs w:val="72"/>
          <w:lang w:val="es-MX"/>
        </w:rPr>
        <w:t>eneral es designado a través de la Junta de Gobierno del Museo, según el Decreto de Creación del Museo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250F6"/>
    <w:rsid w:val="0CCC1369"/>
    <w:rsid w:val="5FE250F6"/>
    <w:rsid w:val="7F5B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201</Characters>
  <Lines>0</Lines>
  <Paragraphs>0</Paragraphs>
  <TotalTime>4</TotalTime>
  <ScaleCrop>false</ScaleCrop>
  <LinksUpToDate>false</LinksUpToDate>
  <CharactersWithSpaces>238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2020-09-30T20:43:00Z</dcterms:created>
  <dc:creator>52444</dc:creator>
  <cp:lastModifiedBy>52444</cp:lastModifiedBy>
  <dcterms:modified xsi:type="dcterms:W3CDTF">2020-09-30T20:55:19Z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2058-11.2.0.9684</vt:lpwstr>
  </property>
</Properties>
</file>