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Pr="003C3732" w:rsidRDefault="00310430" w:rsidP="00310430">
      <w:pPr>
        <w:jc w:val="both"/>
        <w:rPr>
          <w:rFonts w:cstheme="minorHAnsi"/>
          <w:sz w:val="32"/>
          <w:szCs w:val="32"/>
        </w:rPr>
      </w:pPr>
    </w:p>
    <w:p w:rsidR="003C3732" w:rsidRPr="003C3732" w:rsidRDefault="007005D6" w:rsidP="003C3732">
      <w:pPr>
        <w:jc w:val="both"/>
        <w:rPr>
          <w:rFonts w:eastAsia="Times New Roman" w:cstheme="minorHAnsi"/>
          <w:color w:val="000000"/>
          <w:sz w:val="32"/>
          <w:szCs w:val="32"/>
          <w:lang w:eastAsia="es-MX"/>
        </w:rPr>
      </w:pPr>
      <w:r w:rsidRPr="003C3732">
        <w:rPr>
          <w:rFonts w:cstheme="minorHAnsi"/>
          <w:sz w:val="32"/>
          <w:szCs w:val="32"/>
        </w:rPr>
        <w:t>El Instituto Tecnológico Superior de Tamazunchale,</w:t>
      </w:r>
      <w:r w:rsidR="00310430" w:rsidRPr="003C3732">
        <w:rPr>
          <w:rFonts w:cstheme="minorHAnsi"/>
          <w:sz w:val="32"/>
          <w:szCs w:val="32"/>
        </w:rPr>
        <w:t xml:space="preserve"> S.L.P., </w:t>
      </w:r>
      <w:r w:rsidRPr="003C3732">
        <w:rPr>
          <w:rFonts w:cstheme="minorHAnsi"/>
          <w:sz w:val="32"/>
          <w:szCs w:val="32"/>
        </w:rPr>
        <w:t xml:space="preserve">a través de la </w:t>
      </w:r>
      <w:r w:rsidR="00094453" w:rsidRPr="003C3732">
        <w:rPr>
          <w:rFonts w:cstheme="minorHAnsi"/>
          <w:sz w:val="32"/>
          <w:szCs w:val="32"/>
        </w:rPr>
        <w:t>Coordinación de Transparencia y Archivo</w:t>
      </w:r>
      <w:r w:rsidRPr="003C3732">
        <w:rPr>
          <w:rFonts w:cstheme="minorHAnsi"/>
          <w:sz w:val="32"/>
          <w:szCs w:val="32"/>
        </w:rPr>
        <w:t xml:space="preserve"> informa que</w:t>
      </w:r>
      <w:r w:rsidR="00094453" w:rsidRPr="003C3732">
        <w:rPr>
          <w:rFonts w:cstheme="minorHAnsi"/>
          <w:sz w:val="32"/>
          <w:szCs w:val="32"/>
        </w:rPr>
        <w:t xml:space="preserve"> durante este periodo</w:t>
      </w:r>
      <w:r w:rsidR="003C3732" w:rsidRPr="003C3732">
        <w:rPr>
          <w:rFonts w:cstheme="minorHAnsi"/>
          <w:sz w:val="32"/>
          <w:szCs w:val="32"/>
        </w:rPr>
        <w:t xml:space="preserve"> en el artículo LTAIPSLPA 84 XLVIA, </w:t>
      </w:r>
      <w:r w:rsidR="00094453" w:rsidRPr="003C3732">
        <w:rPr>
          <w:rFonts w:cstheme="minorHAnsi"/>
          <w:sz w:val="32"/>
          <w:szCs w:val="32"/>
        </w:rPr>
        <w:t xml:space="preserve">no </w:t>
      </w:r>
      <w:r w:rsidR="003C3732" w:rsidRPr="003C3732">
        <w:rPr>
          <w:rFonts w:cstheme="minorHAnsi"/>
          <w:sz w:val="32"/>
          <w:szCs w:val="32"/>
        </w:rPr>
        <w:t>se emitieron resoluciones</w:t>
      </w:r>
      <w:r w:rsidR="003C3732">
        <w:rPr>
          <w:rFonts w:cstheme="minorHAnsi"/>
          <w:sz w:val="32"/>
          <w:szCs w:val="32"/>
        </w:rPr>
        <w:t xml:space="preserve"> por parte del Comité de Transparencia </w:t>
      </w:r>
      <w:r w:rsidR="003C3732" w:rsidRPr="003C3732">
        <w:rPr>
          <w:rFonts w:cstheme="minorHAnsi"/>
          <w:sz w:val="32"/>
          <w:szCs w:val="32"/>
        </w:rPr>
        <w:t xml:space="preserve">en </w:t>
      </w:r>
      <w:r w:rsidR="003C3732" w:rsidRPr="003C3732">
        <w:rPr>
          <w:rFonts w:eastAsia="Times New Roman" w:cstheme="minorHAnsi"/>
          <w:color w:val="000000"/>
          <w:sz w:val="32"/>
          <w:szCs w:val="32"/>
          <w:lang w:eastAsia="es-MX"/>
        </w:rPr>
        <w:t>materia de ampliación del plazo de respuesta a las solicitudes de acceso a la información, de clasificación de la información, declaración de inexistencia, o de incompetencia, así como para autorizar la ampliación del plazo de reserva de la información</w:t>
      </w:r>
      <w:r w:rsidR="003C3732">
        <w:rPr>
          <w:rFonts w:eastAsia="Times New Roman" w:cstheme="minorHAnsi"/>
          <w:color w:val="000000"/>
          <w:sz w:val="32"/>
          <w:szCs w:val="32"/>
          <w:lang w:eastAsia="es-MX"/>
        </w:rPr>
        <w:t>,</w:t>
      </w:r>
      <w:r w:rsidR="003C3732" w:rsidRPr="003C3732">
        <w:rPr>
          <w:rFonts w:eastAsia="Times New Roman" w:cstheme="minorHAnsi"/>
          <w:color w:val="000000"/>
          <w:sz w:val="32"/>
          <w:szCs w:val="32"/>
          <w:lang w:eastAsia="es-MX"/>
        </w:rPr>
        <w:t xml:space="preserve"> como lo refiere el artículo</w:t>
      </w:r>
      <w:r w:rsidR="003C3732" w:rsidRPr="003C3732">
        <w:rPr>
          <w:rFonts w:cstheme="minorHAnsi"/>
          <w:sz w:val="32"/>
          <w:szCs w:val="32"/>
        </w:rPr>
        <w:t xml:space="preserve"> 52, fracción II de la Ley de Transparencia y Acceso a la Información </w:t>
      </w:r>
      <w:r w:rsidR="00215E67">
        <w:rPr>
          <w:rFonts w:cstheme="minorHAnsi"/>
          <w:sz w:val="32"/>
          <w:szCs w:val="32"/>
        </w:rPr>
        <w:t xml:space="preserve">Pública </w:t>
      </w:r>
      <w:r w:rsidR="003C3732" w:rsidRPr="003C3732">
        <w:rPr>
          <w:rFonts w:cstheme="minorHAnsi"/>
          <w:sz w:val="32"/>
          <w:szCs w:val="32"/>
        </w:rPr>
        <w:t>del Estado de San Luis Potosí</w:t>
      </w:r>
      <w:r w:rsidR="003C3732">
        <w:rPr>
          <w:rFonts w:cstheme="minorHAnsi"/>
          <w:sz w:val="32"/>
          <w:szCs w:val="32"/>
        </w:rPr>
        <w:t>.</w:t>
      </w:r>
    </w:p>
    <w:p w:rsidR="003C3732" w:rsidRDefault="003C3732" w:rsidP="00310430">
      <w:pPr>
        <w:jc w:val="both"/>
        <w:rPr>
          <w:sz w:val="32"/>
        </w:rPr>
      </w:pPr>
      <w:bookmarkStart w:id="0" w:name="_GoBack"/>
      <w:bookmarkEnd w:id="0"/>
    </w:p>
    <w:p w:rsidR="0003035E" w:rsidRPr="00310430" w:rsidRDefault="0003035E" w:rsidP="00310430">
      <w:pPr>
        <w:jc w:val="both"/>
        <w:rPr>
          <w:sz w:val="32"/>
        </w:rPr>
      </w:pPr>
    </w:p>
    <w:sectPr w:rsidR="0003035E" w:rsidRPr="0031043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355AF3" w:rsidRDefault="00355AF3" w:rsidP="00310430">
      <w:pPr>
        <w:spacing w:after="0" w:line="240" w:lineRule="auto"/>
      </w:pPr>
      <w:r>
        <w:separator/>
      </w:r>
    </w:p>
  </w:endnote>
  <w:endnote w:type="continuationSeparator" w:id="0">
    <w:p w:rsidR="00355AF3" w:rsidRDefault="00355AF3" w:rsidP="00310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355AF3" w:rsidRDefault="00355AF3" w:rsidP="00310430">
      <w:pPr>
        <w:spacing w:after="0" w:line="240" w:lineRule="auto"/>
      </w:pPr>
      <w:r>
        <w:separator/>
      </w:r>
    </w:p>
  </w:footnote>
  <w:footnote w:type="continuationSeparator" w:id="0">
    <w:p w:rsidR="00355AF3" w:rsidRDefault="00355AF3" w:rsidP="00310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761C7D" w:rsidRDefault="00761C7D">
    <w:pPr>
      <w:pStyle w:val="Encabezado"/>
    </w:pPr>
    <w:r>
      <w:rPr>
        <w:noProof/>
        <w:lang w:eastAsia="es-MX"/>
      </w:rPr>
      <w:drawing>
        <wp:inline distT="0" distB="0" distL="0" distR="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904E13"/>
    <w:multiLevelType w:val="hybridMultilevel"/>
    <w:tmpl w:val="C70EEE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05D6"/>
    <w:rsid w:val="0003035E"/>
    <w:rsid w:val="00094453"/>
    <w:rsid w:val="00215E67"/>
    <w:rsid w:val="00310430"/>
    <w:rsid w:val="00355AF3"/>
    <w:rsid w:val="003C3732"/>
    <w:rsid w:val="005361BF"/>
    <w:rsid w:val="00622E3D"/>
    <w:rsid w:val="007005D6"/>
    <w:rsid w:val="0074611C"/>
    <w:rsid w:val="00761C7D"/>
    <w:rsid w:val="008454FE"/>
    <w:rsid w:val="00A04882"/>
    <w:rsid w:val="00A1554B"/>
    <w:rsid w:val="00C4017E"/>
    <w:rsid w:val="00C624CE"/>
    <w:rsid w:val="00CC3065"/>
    <w:rsid w:val="00E23D63"/>
    <w:rsid w:val="00E27586"/>
    <w:rsid w:val="00F23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CC4811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430"/>
  </w:style>
  <w:style w:type="paragraph" w:styleId="Piedepgina">
    <w:name w:val="footer"/>
    <w:basedOn w:val="Normal"/>
    <w:link w:val="Piedepgina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430"/>
  </w:style>
  <w:style w:type="paragraph" w:styleId="Prrafodelista">
    <w:name w:val="List Paragraph"/>
    <w:basedOn w:val="Normal"/>
    <w:uiPriority w:val="34"/>
    <w:qFormat/>
    <w:rsid w:val="0003035E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794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99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Coordinacion AyT</cp:lastModifiedBy>
  <cp:revision>6</cp:revision>
  <cp:lastPrinted>2020-11-05T19:17:00Z</cp:lastPrinted>
  <dcterms:created xsi:type="dcterms:W3CDTF">2020-10-19T20:31:00Z</dcterms:created>
  <dcterms:modified xsi:type="dcterms:W3CDTF">2020-11-09T22:34:00Z</dcterms:modified>
</cp:coreProperties>
</file>