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420BCAC6" w:rsidR="00977980" w:rsidRPr="00123A45" w:rsidRDefault="00977980" w:rsidP="001E0E0C">
      <w:pPr>
        <w:pStyle w:val="Ttulo1"/>
        <w:spacing w:line="475" w:lineRule="auto"/>
        <w:rPr>
          <w:b w:val="0"/>
        </w:rPr>
      </w:pPr>
      <w:r w:rsidRPr="001E0E0C">
        <w:rPr>
          <w:b w:val="0"/>
        </w:rPr>
        <w:t xml:space="preserve">ACTA NÚMERO </w:t>
      </w:r>
      <w:r w:rsidR="00377A0F" w:rsidRPr="001E0E0C">
        <w:rPr>
          <w:b w:val="0"/>
        </w:rPr>
        <w:t xml:space="preserve">TREINTA Y </w:t>
      </w:r>
      <w:r w:rsidR="008F2179">
        <w:rPr>
          <w:b w:val="0"/>
        </w:rPr>
        <w:t>NUEVE</w:t>
      </w:r>
      <w:r w:rsidRPr="008D0DCE">
        <w:rPr>
          <w:b w:val="0"/>
        </w:rPr>
        <w:t>.</w:t>
      </w:r>
    </w:p>
    <w:p w14:paraId="65178C4B" w14:textId="13A362D1" w:rsidR="006A528C" w:rsidRDefault="00977980" w:rsidP="006A528C">
      <w:pPr>
        <w:spacing w:line="475" w:lineRule="auto"/>
        <w:jc w:val="both"/>
        <w:rPr>
          <w:rFonts w:ascii="Century Gothic" w:hAnsi="Century Gothic" w:cs="Tahoma"/>
        </w:rPr>
      </w:pPr>
      <w:r w:rsidRPr="00123A45">
        <w:rPr>
          <w:rFonts w:ascii="Century Gothic" w:hAnsi="Century Gothic" w:cs="Century Gothic"/>
        </w:rPr>
        <w:t xml:space="preserve">En la ciudad </w:t>
      </w:r>
      <w:r w:rsidRPr="00E55A31">
        <w:rPr>
          <w:rFonts w:ascii="Century Gothic" w:hAnsi="Century Gothic" w:cs="Century Gothic"/>
        </w:rPr>
        <w:t xml:space="preserve">de San Luis Potosí, capital del Estado del mismo nombre, siendo las </w:t>
      </w:r>
      <w:r w:rsidR="008F2179">
        <w:rPr>
          <w:rFonts w:ascii="Century Gothic" w:hAnsi="Century Gothic" w:cs="Century Gothic"/>
        </w:rPr>
        <w:t>10:0</w:t>
      </w:r>
      <w:r w:rsidR="00377A0F">
        <w:rPr>
          <w:rFonts w:ascii="Century Gothic" w:hAnsi="Century Gothic" w:cs="Century Gothic"/>
        </w:rPr>
        <w:t>0</w:t>
      </w:r>
      <w:r w:rsidRPr="00E55A31">
        <w:rPr>
          <w:rFonts w:ascii="Century Gothic" w:hAnsi="Century Gothic" w:cs="Century Gothic"/>
        </w:rPr>
        <w:t xml:space="preserve"> </w:t>
      </w:r>
      <w:r w:rsidR="008F2179">
        <w:rPr>
          <w:rFonts w:ascii="Century Gothic" w:hAnsi="Century Gothic" w:cs="Century Gothic"/>
        </w:rPr>
        <w:t>diez</w:t>
      </w:r>
      <w:r w:rsidR="00C81D1C" w:rsidRPr="00E55A31">
        <w:rPr>
          <w:rFonts w:ascii="Century Gothic" w:hAnsi="Century Gothic" w:cs="Century Gothic"/>
        </w:rPr>
        <w:t xml:space="preserve"> horas </w:t>
      </w:r>
      <w:r w:rsidR="00754913" w:rsidRPr="00E55A31">
        <w:rPr>
          <w:rFonts w:ascii="Century Gothic" w:hAnsi="Century Gothic" w:cs="Century Gothic"/>
        </w:rPr>
        <w:t>minutos</w:t>
      </w:r>
      <w:r w:rsidRPr="00E55A31">
        <w:rPr>
          <w:rFonts w:ascii="Century Gothic" w:hAnsi="Century Gothic" w:cs="Century Gothic"/>
        </w:rPr>
        <w:t xml:space="preserve"> </w:t>
      </w:r>
      <w:r w:rsidR="002040AA" w:rsidRPr="00E55A31">
        <w:rPr>
          <w:rFonts w:ascii="Century Gothic" w:hAnsi="Century Gothic" w:cs="Century Gothic"/>
        </w:rPr>
        <w:t>d</w:t>
      </w:r>
      <w:r w:rsidRPr="00E55A31">
        <w:rPr>
          <w:rFonts w:ascii="Century Gothic" w:hAnsi="Century Gothic" w:cs="Century Gothic"/>
        </w:rPr>
        <w:t xml:space="preserve">el día </w:t>
      </w:r>
      <w:r w:rsidR="008F2179">
        <w:rPr>
          <w:rFonts w:ascii="Century Gothic" w:hAnsi="Century Gothic" w:cs="Century Gothic"/>
        </w:rPr>
        <w:t>13 trece</w:t>
      </w:r>
      <w:r w:rsidR="005E727B">
        <w:rPr>
          <w:rFonts w:ascii="Century Gothic" w:hAnsi="Century Gothic" w:cs="Century Gothic"/>
        </w:rPr>
        <w:t xml:space="preserve"> octubre d</w:t>
      </w:r>
      <w:r w:rsidR="002040AA" w:rsidRPr="00E55A31">
        <w:rPr>
          <w:rFonts w:ascii="Century Gothic" w:hAnsi="Century Gothic" w:cs="Century Gothic"/>
        </w:rPr>
        <w:t>e 2020 dos mil veinte</w:t>
      </w:r>
      <w:r w:rsidRPr="00123A45">
        <w:rPr>
          <w:rFonts w:ascii="Century Gothic" w:hAnsi="Century Gothic" w:cs="Century Gothic"/>
        </w:rPr>
        <w:t xml:space="preserve">, se reunieron en la sede del Poder Judicial, los señores </w:t>
      </w:r>
      <w:r w:rsidR="00912533" w:rsidRPr="008658EE">
        <w:rPr>
          <w:rFonts w:ascii="Century Gothic" w:hAnsi="Century Gothic"/>
          <w:b/>
          <w:bCs/>
          <w:color w:val="000000"/>
        </w:rPr>
        <w:t>Magistrados licenciados</w:t>
      </w:r>
      <w:r w:rsidR="00912533" w:rsidRPr="008658EE">
        <w:rPr>
          <w:rFonts w:ascii="Century Gothic" w:hAnsi="Century Gothic"/>
          <w:b/>
          <w:bCs/>
        </w:rPr>
        <w:t xml:space="preserve"> Olga Regina García López, Ma. Guadalupe Orozco Santiago, Ricardo Sánchez Márquez, José Armando Martínez Vázquez, Carlos Alejandro Robledo Zapata, Luz María Enriqueta Cabrero Romero, María Refugio González Reyes, </w:t>
      </w:r>
      <w:r w:rsidR="00912533">
        <w:rPr>
          <w:rFonts w:ascii="Century Gothic" w:hAnsi="Century Gothic"/>
          <w:b/>
          <w:bCs/>
        </w:rPr>
        <w:t>Luis Fernando Gerardo González,</w:t>
      </w:r>
      <w:r w:rsidR="00912533" w:rsidRPr="00282E9E">
        <w:rPr>
          <w:rFonts w:ascii="Century Gothic" w:hAnsi="Century Gothic"/>
          <w:b/>
          <w:bCs/>
        </w:rPr>
        <w:t xml:space="preserve"> Magistrado Juan José Méndez Gatica, </w:t>
      </w:r>
      <w:r w:rsidR="005E727B">
        <w:rPr>
          <w:rFonts w:ascii="Century Gothic" w:hAnsi="Century Gothic"/>
          <w:b/>
          <w:bCs/>
        </w:rPr>
        <w:t xml:space="preserve">Martín Celso Zavala Martínez, </w:t>
      </w:r>
      <w:r w:rsidR="00912533" w:rsidRPr="00282E9E">
        <w:rPr>
          <w:rFonts w:ascii="Century Gothic" w:hAnsi="Century Gothic"/>
          <w:b/>
          <w:bCs/>
        </w:rPr>
        <w:t xml:space="preserve">María del Rocío Hernández Cruz, Graciela González Centeno, Rebeca Anastacia Medina García, Juan Paulo </w:t>
      </w:r>
      <w:r w:rsidR="00912533" w:rsidRPr="008658EE">
        <w:rPr>
          <w:rFonts w:ascii="Century Gothic" w:hAnsi="Century Gothic"/>
          <w:b/>
          <w:bCs/>
        </w:rPr>
        <w:t>Almazán Cue, Arturo Morales Silva y María Manuela García Cázares</w:t>
      </w:r>
      <w:r w:rsidRPr="00123A45">
        <w:rPr>
          <w:rFonts w:ascii="Century Gothic" w:hAnsi="Century Gothic" w:cs="Century Gothic"/>
          <w:b/>
          <w:bCs/>
        </w:rPr>
        <w:t>;</w:t>
      </w:r>
      <w:r w:rsidR="004A1516">
        <w:rPr>
          <w:rFonts w:ascii="Century Gothic" w:hAnsi="Century Gothic" w:cs="Century Gothic"/>
          <w:b/>
          <w:bCs/>
        </w:rPr>
        <w:t xml:space="preserve"> </w:t>
      </w:r>
      <w:r w:rsidRPr="00123A45">
        <w:rPr>
          <w:rFonts w:ascii="Century Gothic" w:hAnsi="Century Gothic" w:cs="Century Gothic"/>
        </w:rPr>
        <w:t>para celebrar sesión privada de Pleno extraordinar</w:t>
      </w:r>
      <w:r w:rsidR="008F2179">
        <w:rPr>
          <w:rFonts w:ascii="Century Gothic" w:hAnsi="Century Gothic" w:cs="Century Gothic"/>
        </w:rPr>
        <w:t xml:space="preserve">io, según convocatoria de fecha </w:t>
      </w:r>
      <w:r w:rsidR="000B624A">
        <w:rPr>
          <w:rFonts w:ascii="Century Gothic" w:hAnsi="Century Gothic" w:cs="Century Gothic"/>
        </w:rPr>
        <w:t>9 nueve</w:t>
      </w:r>
      <w:r w:rsidR="00AE2276">
        <w:rPr>
          <w:rFonts w:ascii="Century Gothic" w:hAnsi="Century Gothic" w:cs="Century Gothic"/>
        </w:rPr>
        <w:t xml:space="preserve"> de octubre de 2020 dos mil veinte</w:t>
      </w:r>
      <w:r w:rsidRPr="00123A45">
        <w:rPr>
          <w:rFonts w:ascii="Century Gothic" w:hAnsi="Century Gothic" w:cs="Century Gothic"/>
        </w:rPr>
        <w:t>, que l</w:t>
      </w:r>
      <w:r w:rsidR="002040AA">
        <w:rPr>
          <w:rFonts w:ascii="Century Gothic" w:hAnsi="Century Gothic" w:cs="Century Gothic"/>
        </w:rPr>
        <w:t>a</w:t>
      </w:r>
      <w:r w:rsidRPr="00123A45">
        <w:rPr>
          <w:rFonts w:ascii="Century Gothic" w:hAnsi="Century Gothic" w:cs="Century Gothic"/>
        </w:rPr>
        <w:t xml:space="preserve"> President</w:t>
      </w:r>
      <w:r w:rsidR="002040AA">
        <w:rPr>
          <w:rFonts w:ascii="Century Gothic" w:hAnsi="Century Gothic" w:cs="Century Gothic"/>
        </w:rPr>
        <w:t>a</w:t>
      </w:r>
      <w:r w:rsidRPr="00123A45">
        <w:rPr>
          <w:rFonts w:ascii="Century Gothic" w:hAnsi="Century Gothic" w:cs="Century Gothic"/>
        </w:rPr>
        <w:t xml:space="preserve"> del Supremo Tribunal de Justicia, </w:t>
      </w:r>
      <w:r w:rsidR="002040AA">
        <w:rPr>
          <w:rFonts w:ascii="Century Gothic" w:hAnsi="Century Gothic" w:cs="Century Gothic"/>
          <w:b/>
          <w:bCs/>
        </w:rPr>
        <w:t>Magistrada Olga Regina García López</w:t>
      </w:r>
      <w:r w:rsidRPr="00123A45">
        <w:rPr>
          <w:rFonts w:ascii="Century Gothic" w:hAnsi="Century Gothic" w:cs="Century Gothic"/>
        </w:rPr>
        <w:t xml:space="preserve">, dirigió </w:t>
      </w:r>
      <w:r w:rsidR="001C089B">
        <w:rPr>
          <w:rFonts w:ascii="Century Gothic" w:hAnsi="Century Gothic" w:cs="Century Gothic"/>
        </w:rPr>
        <w:t xml:space="preserve">a los referidos </w:t>
      </w:r>
      <w:r w:rsidR="00E55A31">
        <w:rPr>
          <w:rFonts w:ascii="Century Gothic" w:hAnsi="Century Gothic" w:cs="Century Gothic"/>
        </w:rPr>
        <w:t>M</w:t>
      </w:r>
      <w:r w:rsidRPr="00123A45">
        <w:rPr>
          <w:rFonts w:ascii="Century Gothic" w:hAnsi="Century Gothic" w:cs="Century Gothic"/>
        </w:rPr>
        <w:t>agistrados</w:t>
      </w:r>
      <w:r w:rsidR="00F53FD6">
        <w:rPr>
          <w:rFonts w:ascii="Century Gothic" w:hAnsi="Century Gothic" w:cs="Century Gothic"/>
        </w:rPr>
        <w:t xml:space="preserve"> y magistradas</w:t>
      </w:r>
      <w:r w:rsidR="004A1516">
        <w:rPr>
          <w:rFonts w:ascii="Century Gothic" w:hAnsi="Century Gothic" w:cs="Century Gothic"/>
        </w:rPr>
        <w:t xml:space="preserve">, </w:t>
      </w:r>
      <w:r w:rsidR="004A1516" w:rsidRPr="004A1516">
        <w:rPr>
          <w:rFonts w:ascii="Century Gothic" w:hAnsi="Century Gothic" w:cs="Century Gothic"/>
        </w:rPr>
        <w:t>con base a la facultad que le confieren los artículos 12, 15, 17, fracción IV  y 90 de la Ley Orgánica del Poder Judicial del Estado; co</w:t>
      </w:r>
      <w:r w:rsidRPr="00123A45">
        <w:rPr>
          <w:rFonts w:ascii="Century Gothic" w:hAnsi="Century Gothic" w:cs="Century Gothic"/>
        </w:rPr>
        <w:t xml:space="preserve">municación, en la cual se les hizo saber, de conformidad </w:t>
      </w:r>
      <w:r w:rsidRPr="00790015">
        <w:rPr>
          <w:rFonts w:ascii="Century Gothic" w:hAnsi="Century Gothic" w:cs="Century Gothic"/>
        </w:rPr>
        <w:t xml:space="preserve">con lo dispuesto por el artículo 5 de su Reglamento Interior, la fecha, hora y lugar de su celebración, </w:t>
      </w:r>
      <w:r w:rsidRPr="00790015">
        <w:rPr>
          <w:rFonts w:ascii="Century Gothic" w:hAnsi="Century Gothic" w:cs="Century Gothic"/>
          <w:lang w:val="es-MX"/>
        </w:rPr>
        <w:t xml:space="preserve">así como los asuntos a tratar al tenor del siguiente orden del día: </w:t>
      </w:r>
      <w:r w:rsidRPr="00790015">
        <w:rPr>
          <w:rFonts w:ascii="Century Gothic" w:hAnsi="Century Gothic" w:cs="Century Gothic"/>
          <w:b/>
          <w:bCs/>
          <w:lang w:val="es-MX"/>
        </w:rPr>
        <w:t>Primero:</w:t>
      </w:r>
      <w:r w:rsidRPr="00790015">
        <w:rPr>
          <w:rFonts w:ascii="Century Gothic" w:hAnsi="Century Gothic" w:cs="Century Gothic"/>
          <w:lang w:val="es-MX"/>
        </w:rPr>
        <w:t xml:space="preserve"> </w:t>
      </w:r>
      <w:r w:rsidRPr="00790015">
        <w:rPr>
          <w:rFonts w:ascii="Century Gothic" w:hAnsi="Century Gothic"/>
        </w:rPr>
        <w:t xml:space="preserve">Lista de asistencia. </w:t>
      </w:r>
      <w:r w:rsidRPr="00790015">
        <w:rPr>
          <w:rFonts w:ascii="Century Gothic" w:hAnsi="Century Gothic" w:cs="Century Gothic"/>
          <w:b/>
          <w:bCs/>
          <w:lang w:val="es-MX"/>
        </w:rPr>
        <w:t>Segundo:</w:t>
      </w:r>
      <w:r w:rsidRPr="00790015">
        <w:rPr>
          <w:rFonts w:ascii="Century Gothic" w:hAnsi="Century Gothic"/>
        </w:rPr>
        <w:t xml:space="preserve"> </w:t>
      </w:r>
      <w:r w:rsidR="00E55A31" w:rsidRPr="007D28AB">
        <w:rPr>
          <w:rFonts w:ascii="Century Gothic" w:hAnsi="Century Gothic" w:cs="Arial"/>
          <w:lang w:val="es-MX"/>
        </w:rPr>
        <w:t>Lectura, discusión y en su caso aprobación del orden del día</w:t>
      </w:r>
      <w:r w:rsidRPr="00441A6A">
        <w:rPr>
          <w:rFonts w:ascii="Century Gothic" w:hAnsi="Century Gothic" w:cs="Arial"/>
          <w:lang w:val="es-MX"/>
        </w:rPr>
        <w:t>.</w:t>
      </w:r>
      <w:r w:rsidRPr="00441A6A">
        <w:rPr>
          <w:rFonts w:ascii="Century Gothic" w:hAnsi="Century Gothic"/>
          <w:lang w:val="es-MX"/>
        </w:rPr>
        <w:t xml:space="preserve"> </w:t>
      </w:r>
      <w:r w:rsidRPr="00441A6A">
        <w:rPr>
          <w:rFonts w:ascii="Century Gothic" w:hAnsi="Century Gothic"/>
          <w:b/>
          <w:lang w:val="es-MX"/>
        </w:rPr>
        <w:t>Tercero</w:t>
      </w:r>
      <w:r w:rsidRPr="00441A6A">
        <w:rPr>
          <w:rFonts w:ascii="Century Gothic" w:hAnsi="Century Gothic"/>
          <w:lang w:val="es-MX"/>
        </w:rPr>
        <w:t>:</w:t>
      </w:r>
      <w:r w:rsidRPr="005E727B">
        <w:rPr>
          <w:rFonts w:ascii="Century Gothic" w:hAnsi="Century Gothic"/>
          <w:lang w:val="es-MX"/>
        </w:rPr>
        <w:t xml:space="preserve"> </w:t>
      </w:r>
      <w:r w:rsidR="00D90975" w:rsidRPr="00463571">
        <w:rPr>
          <w:rFonts w:ascii="Century Gothic" w:hAnsi="Century Gothic"/>
        </w:rPr>
        <w:t>Se somete a consideración del Honorable Pleno, y en su caso aprobación, el Proyecto de Presupuesto de Egresos del Poder Judicial para el ejercicio Fiscal 2021, propuesto por el Pleno del Consejo de la Judicatura del Poder Judicial del Estado</w:t>
      </w:r>
      <w:r w:rsidR="00D90975">
        <w:rPr>
          <w:rFonts w:ascii="Century Gothic" w:hAnsi="Century Gothic"/>
        </w:rPr>
        <w:t>, mediante oficio C.J.3547/2020</w:t>
      </w:r>
      <w:r w:rsidR="006A528C">
        <w:rPr>
          <w:rFonts w:ascii="Century Gothic" w:hAnsi="Century Gothic"/>
        </w:rPr>
        <w:t xml:space="preserve">. - - - - - - - - - - </w:t>
      </w:r>
      <w:r w:rsidR="00D90975">
        <w:rPr>
          <w:rFonts w:ascii="Century Gothic" w:hAnsi="Century Gothic"/>
        </w:rPr>
        <w:t>- - - - - - - - - - - - - - - - - - - - - - - - - - - -</w:t>
      </w:r>
    </w:p>
    <w:p w14:paraId="619983CD" w14:textId="006961A4" w:rsidR="00977980" w:rsidRPr="005E727B" w:rsidRDefault="005E727B" w:rsidP="00AE2276">
      <w:pPr>
        <w:spacing w:line="475" w:lineRule="auto"/>
        <w:jc w:val="both"/>
        <w:rPr>
          <w:rFonts w:ascii="Century Gothic" w:hAnsi="Century Gothic"/>
        </w:rPr>
      </w:pPr>
      <w:r>
        <w:rPr>
          <w:rFonts w:ascii="Century Gothic" w:hAnsi="Century Gothic" w:cs="Tahoma"/>
        </w:rPr>
        <w:lastRenderedPageBreak/>
        <w:t xml:space="preserve"> </w:t>
      </w:r>
    </w:p>
    <w:p w14:paraId="59623380" w14:textId="1A11F0ED" w:rsidR="00977980" w:rsidRPr="00441A6A" w:rsidRDefault="00977980" w:rsidP="001E0E0C">
      <w:pPr>
        <w:spacing w:line="475" w:lineRule="auto"/>
        <w:jc w:val="both"/>
        <w:rPr>
          <w:rFonts w:ascii="Century Gothic" w:hAnsi="Century Gothic"/>
        </w:rPr>
      </w:pPr>
      <w:r w:rsidRPr="005E727B">
        <w:rPr>
          <w:rFonts w:ascii="Century Gothic" w:hAnsi="Century Gothic"/>
        </w:rPr>
        <w:t>Atento a lo dispuesto por el artíc</w:t>
      </w:r>
      <w:r w:rsidRPr="002040AA">
        <w:rPr>
          <w:rFonts w:ascii="Century Gothic" w:hAnsi="Century Gothic"/>
        </w:rPr>
        <w:t>ulo 5, fracción I, del Reglamento</w:t>
      </w:r>
      <w:r w:rsidRPr="0023101B">
        <w:rPr>
          <w:rFonts w:ascii="Century Gothic" w:hAnsi="Century Gothic"/>
        </w:rPr>
        <w:t xml:space="preserve"> Interior del Poder Judicial del Estado, l</w:t>
      </w:r>
      <w:r w:rsidR="002040AA">
        <w:rPr>
          <w:rFonts w:ascii="Century Gothic" w:hAnsi="Century Gothic"/>
        </w:rPr>
        <w:t>a</w:t>
      </w:r>
      <w:r w:rsidRPr="0023101B">
        <w:rPr>
          <w:rFonts w:ascii="Century Gothic" w:hAnsi="Century Gothic"/>
        </w:rPr>
        <w:t xml:space="preserve"> </w:t>
      </w:r>
      <w:r w:rsidRPr="007B0F3A">
        <w:rPr>
          <w:rFonts w:ascii="Century Gothic" w:hAnsi="Century Gothic"/>
          <w:b/>
        </w:rPr>
        <w:t>M</w:t>
      </w:r>
      <w:r w:rsidRPr="0023101B">
        <w:rPr>
          <w:rFonts w:ascii="Century Gothic" w:hAnsi="Century Gothic"/>
          <w:b/>
          <w:bCs/>
        </w:rPr>
        <w:t>agistrad</w:t>
      </w:r>
      <w:r w:rsidR="002040AA">
        <w:rPr>
          <w:rFonts w:ascii="Century Gothic" w:hAnsi="Century Gothic"/>
          <w:b/>
          <w:bCs/>
        </w:rPr>
        <w:t>a</w:t>
      </w:r>
      <w:r w:rsidRPr="0023101B">
        <w:rPr>
          <w:rFonts w:ascii="Century Gothic" w:hAnsi="Century Gothic"/>
          <w:b/>
          <w:bCs/>
        </w:rPr>
        <w:t xml:space="preserve"> President</w:t>
      </w:r>
      <w:r w:rsidR="002040AA">
        <w:rPr>
          <w:rFonts w:ascii="Century Gothic" w:hAnsi="Century Gothic"/>
          <w:b/>
          <w:bCs/>
        </w:rPr>
        <w:t>a</w:t>
      </w:r>
      <w:r w:rsidRPr="0023101B">
        <w:rPr>
          <w:rFonts w:ascii="Century Gothic" w:hAnsi="Century Gothic"/>
        </w:rPr>
        <w:t xml:space="preserve">, solicita a la </w:t>
      </w:r>
      <w:r>
        <w:rPr>
          <w:rFonts w:ascii="Century Gothic" w:hAnsi="Century Gothic"/>
        </w:rPr>
        <w:t>S</w:t>
      </w:r>
      <w:r w:rsidRPr="0023101B">
        <w:rPr>
          <w:rFonts w:ascii="Century Gothic" w:hAnsi="Century Gothic"/>
        </w:rPr>
        <w:t xml:space="preserve">ecretaria de </w:t>
      </w:r>
      <w:r>
        <w:rPr>
          <w:rFonts w:ascii="Century Gothic" w:hAnsi="Century Gothic"/>
        </w:rPr>
        <w:t>A</w:t>
      </w:r>
      <w:r w:rsidRPr="0023101B">
        <w:rPr>
          <w:rFonts w:ascii="Century Gothic" w:hAnsi="Century Gothic"/>
        </w:rPr>
        <w:t xml:space="preserve">cuerdos que agote el </w:t>
      </w:r>
      <w:r w:rsidRPr="0023101B">
        <w:rPr>
          <w:rFonts w:ascii="Century Gothic" w:hAnsi="Century Gothic"/>
          <w:b/>
          <w:bCs/>
        </w:rPr>
        <w:t>primer punto</w:t>
      </w:r>
      <w:r w:rsidRPr="0023101B">
        <w:rPr>
          <w:rFonts w:ascii="Century Gothic" w:hAnsi="Century Gothic"/>
        </w:rPr>
        <w:t xml:space="preserve"> del orden del día. Enseguida, procede la </w:t>
      </w:r>
      <w:r w:rsidRPr="007B0F3A">
        <w:rPr>
          <w:rFonts w:ascii="Century Gothic" w:hAnsi="Century Gothic"/>
          <w:b/>
        </w:rPr>
        <w:t>S</w:t>
      </w:r>
      <w:r w:rsidRPr="0023101B">
        <w:rPr>
          <w:rFonts w:ascii="Century Gothic" w:hAnsi="Century Gothic"/>
          <w:b/>
        </w:rPr>
        <w:t>ecretaria</w:t>
      </w:r>
      <w:r w:rsidRPr="0023101B">
        <w:rPr>
          <w:rFonts w:ascii="Century Gothic" w:hAnsi="Century Gothic"/>
        </w:rPr>
        <w:t xml:space="preserve"> a tomar lista de asistencia;</w:t>
      </w:r>
      <w:r w:rsidRPr="0023101B">
        <w:rPr>
          <w:rFonts w:ascii="Century Gothic" w:hAnsi="Century Gothic"/>
          <w:lang w:val="es-MX"/>
        </w:rPr>
        <w:t xml:space="preserve"> </w:t>
      </w:r>
      <w:r w:rsidR="00E55969" w:rsidRPr="009229DE">
        <w:rPr>
          <w:rFonts w:ascii="Century Gothic" w:hAnsi="Century Gothic" w:cs="Century Gothic"/>
          <w:lang w:val="es-MX"/>
        </w:rPr>
        <w:t xml:space="preserve">una vez cumplida la instrucción, la </w:t>
      </w:r>
      <w:r w:rsidR="00E55969" w:rsidRPr="009229DE">
        <w:rPr>
          <w:rFonts w:ascii="Century Gothic" w:hAnsi="Century Gothic" w:cs="Century Gothic"/>
        </w:rPr>
        <w:t xml:space="preserve">Presidencia da cuenta </w:t>
      </w:r>
      <w:r w:rsidR="00E55969" w:rsidRPr="009229DE">
        <w:rPr>
          <w:rFonts w:ascii="Century Gothic" w:hAnsi="Century Gothic" w:cs="Century Gothic"/>
          <w:lang w:val="es-MX"/>
        </w:rPr>
        <w:t>que se encuentran presentes</w:t>
      </w:r>
      <w:r w:rsidR="005E727B">
        <w:rPr>
          <w:rFonts w:ascii="Century Gothic" w:hAnsi="Century Gothic" w:cs="Century Gothic"/>
          <w:lang w:val="es-MX"/>
        </w:rPr>
        <w:t xml:space="preserve"> todos y cada uno de </w:t>
      </w:r>
      <w:r w:rsidR="00E55969" w:rsidRPr="009229DE">
        <w:rPr>
          <w:rFonts w:ascii="Century Gothic" w:hAnsi="Century Gothic" w:cs="Century Gothic"/>
          <w:lang w:val="es-MX"/>
        </w:rPr>
        <w:t>los Magistrados y Magistra</w:t>
      </w:r>
      <w:r w:rsidR="00787418">
        <w:rPr>
          <w:rFonts w:ascii="Century Gothic" w:hAnsi="Century Gothic" w:cs="Century Gothic"/>
          <w:lang w:val="es-MX"/>
        </w:rPr>
        <w:t>das que conforman este H</w:t>
      </w:r>
      <w:r w:rsidR="002456D3">
        <w:rPr>
          <w:rFonts w:ascii="Century Gothic" w:hAnsi="Century Gothic" w:cs="Century Gothic"/>
          <w:lang w:val="es-MX"/>
        </w:rPr>
        <w:t>onorable</w:t>
      </w:r>
      <w:r w:rsidR="00787418">
        <w:rPr>
          <w:rFonts w:ascii="Century Gothic" w:hAnsi="Century Gothic" w:cs="Century Gothic"/>
          <w:lang w:val="es-MX"/>
        </w:rPr>
        <w:t xml:space="preserve"> Pleno.</w:t>
      </w:r>
      <w:r w:rsidR="00E55969" w:rsidRPr="009229DE">
        <w:rPr>
          <w:rFonts w:ascii="Century Gothic" w:hAnsi="Century Gothic" w:cs="Century Gothic"/>
        </w:rPr>
        <w:t xml:space="preserve"> </w:t>
      </w:r>
      <w:r w:rsidR="00E55969" w:rsidRPr="009229DE">
        <w:rPr>
          <w:rFonts w:ascii="Century Gothic" w:hAnsi="Century Gothic" w:cs="Century Gothic"/>
          <w:lang w:val="es-MX"/>
        </w:rPr>
        <w:t xml:space="preserve">Atento a ello, </w:t>
      </w:r>
      <w:r w:rsidR="00E55969" w:rsidRPr="009229DE">
        <w:rPr>
          <w:rFonts w:ascii="Century Gothic" w:hAnsi="Century Gothic" w:cs="Century Gothic"/>
        </w:rPr>
        <w:t>existiendo</w:t>
      </w:r>
      <w:r w:rsidR="00E55969" w:rsidRPr="009229DE">
        <w:rPr>
          <w:rFonts w:ascii="Century Gothic" w:hAnsi="Century Gothic" w:cs="Century Gothic"/>
          <w:lang w:val="es-MX"/>
        </w:rPr>
        <w:t xml:space="preserve"> </w:t>
      </w:r>
      <w:r w:rsidR="00E55969" w:rsidRPr="009229DE">
        <w:rPr>
          <w:rFonts w:ascii="Century Gothic" w:hAnsi="Century Gothic" w:cs="Century Gothic"/>
          <w:b/>
          <w:bCs/>
          <w:lang w:val="es-MX"/>
        </w:rPr>
        <w:t>quórum</w:t>
      </w:r>
      <w:r w:rsidR="00E55969" w:rsidRPr="009229DE">
        <w:rPr>
          <w:rFonts w:ascii="Century Gothic" w:hAnsi="Century Gothic" w:cs="Century Gothic"/>
          <w:lang w:val="es-MX"/>
        </w:rPr>
        <w:t xml:space="preserve"> para celebrar esta sesión, la Magistrada Presidenta, la declara válida, al igual que los acuerdos que en ella se tome</w:t>
      </w:r>
      <w:r w:rsidR="00E55969" w:rsidRPr="009229DE">
        <w:rPr>
          <w:rFonts w:ascii="Century Gothic" w:hAnsi="Century Gothic"/>
          <w:lang w:val="es-MX"/>
        </w:rPr>
        <w:t>n</w:t>
      </w:r>
      <w:r w:rsidRPr="00441A6A">
        <w:rPr>
          <w:rFonts w:ascii="Century Gothic" w:hAnsi="Century Gothic"/>
          <w:lang w:val="es-MX"/>
        </w:rPr>
        <w:t xml:space="preserve">. </w:t>
      </w:r>
      <w:r w:rsidRPr="00441A6A">
        <w:rPr>
          <w:rFonts w:ascii="Century Gothic" w:hAnsi="Century Gothic"/>
        </w:rPr>
        <w:t xml:space="preserve">- - - - </w:t>
      </w:r>
      <w:r w:rsidR="005E727B">
        <w:rPr>
          <w:rFonts w:ascii="Century Gothic" w:hAnsi="Century Gothic"/>
        </w:rPr>
        <w:t>- - - - - - - - - - - - - - - - - - - - - - - - - - - - - - - - - - - - - - - - - - - - -</w:t>
      </w:r>
    </w:p>
    <w:p w14:paraId="3C1537F5" w14:textId="699619CC" w:rsidR="004C0467" w:rsidRPr="003D0982" w:rsidRDefault="00977980" w:rsidP="00643E30">
      <w:pPr>
        <w:spacing w:line="475" w:lineRule="auto"/>
        <w:jc w:val="both"/>
        <w:rPr>
          <w:rFonts w:ascii="Century Gothic" w:hAnsi="Century Gothic"/>
        </w:rPr>
      </w:pPr>
      <w:r w:rsidRPr="00E84600">
        <w:rPr>
          <w:rFonts w:ascii="Century Gothic" w:hAnsi="Century Gothic"/>
          <w:lang w:val="es-MX"/>
        </w:rPr>
        <w:t>Posteriormente</w:t>
      </w:r>
      <w:r w:rsidRPr="00441A6A">
        <w:rPr>
          <w:rFonts w:ascii="Century Gothic" w:hAnsi="Century Gothic"/>
        </w:rPr>
        <w:t>, l</w:t>
      </w:r>
      <w:r w:rsidR="002040AA" w:rsidRPr="00441A6A">
        <w:rPr>
          <w:rFonts w:ascii="Century Gothic" w:hAnsi="Century Gothic"/>
        </w:rPr>
        <w:t>a</w:t>
      </w:r>
      <w:r w:rsidRPr="00441A6A">
        <w:rPr>
          <w:rFonts w:ascii="Century Gothic" w:hAnsi="Century Gothic"/>
        </w:rPr>
        <w:t xml:space="preserve"> </w:t>
      </w:r>
      <w:r w:rsidR="002040AA" w:rsidRPr="00441A6A">
        <w:rPr>
          <w:rFonts w:ascii="Century Gothic" w:hAnsi="Century Gothic"/>
          <w:b/>
        </w:rPr>
        <w:t>M</w:t>
      </w:r>
      <w:r w:rsidRPr="00441A6A">
        <w:rPr>
          <w:rFonts w:ascii="Century Gothic" w:hAnsi="Century Gothic"/>
          <w:b/>
          <w:bCs/>
        </w:rPr>
        <w:t>agistrad</w:t>
      </w:r>
      <w:r w:rsidR="002040AA" w:rsidRPr="00441A6A">
        <w:rPr>
          <w:rFonts w:ascii="Century Gothic" w:hAnsi="Century Gothic"/>
          <w:b/>
          <w:bCs/>
        </w:rPr>
        <w:t>a Olga Regina García López</w:t>
      </w:r>
      <w:r w:rsidRPr="00441A6A">
        <w:rPr>
          <w:rFonts w:ascii="Century Gothic" w:hAnsi="Century Gothic"/>
        </w:rPr>
        <w:t xml:space="preserve"> pide a la Secretaria de Acuerdos dé lectura al </w:t>
      </w:r>
      <w:r w:rsidRPr="00441A6A">
        <w:rPr>
          <w:rFonts w:ascii="Century Gothic" w:hAnsi="Century Gothic"/>
          <w:b/>
          <w:bCs/>
        </w:rPr>
        <w:t>segundo punto</w:t>
      </w:r>
      <w:r w:rsidRPr="00441A6A">
        <w:rPr>
          <w:rFonts w:ascii="Century Gothic" w:hAnsi="Century Gothic"/>
        </w:rPr>
        <w:t xml:space="preserve">. Atento a ello, la </w:t>
      </w:r>
      <w:r w:rsidRPr="00441A6A">
        <w:rPr>
          <w:rFonts w:ascii="Century Gothic" w:hAnsi="Century Gothic"/>
          <w:b/>
        </w:rPr>
        <w:t>licenciada Ma. del Rosario Torres Mancilla</w:t>
      </w:r>
      <w:r w:rsidRPr="00441A6A">
        <w:rPr>
          <w:rFonts w:ascii="Century Gothic" w:hAnsi="Century Gothic"/>
        </w:rPr>
        <w:t>, leyó: “</w:t>
      </w:r>
      <w:r w:rsidR="00E55A31" w:rsidRPr="00E55A31">
        <w:rPr>
          <w:rFonts w:ascii="Century Gothic" w:hAnsi="Century Gothic" w:cs="Arial"/>
          <w:b/>
          <w:lang w:val="es-MX"/>
        </w:rPr>
        <w:t>Lectura, discusión y en su caso aprobación del orden del día</w:t>
      </w:r>
      <w:r w:rsidRPr="00441A6A">
        <w:rPr>
          <w:rFonts w:ascii="Century Gothic" w:hAnsi="Century Gothic"/>
          <w:b/>
          <w:lang w:val="es-MX"/>
        </w:rPr>
        <w:t xml:space="preserve">”. </w:t>
      </w:r>
      <w:r w:rsidRPr="00441A6A">
        <w:rPr>
          <w:rFonts w:ascii="Century Gothic" w:hAnsi="Century Gothic"/>
          <w:b/>
        </w:rPr>
        <w:t xml:space="preserve">Atento a lo cual, el </w:t>
      </w:r>
      <w:r w:rsidRPr="00441A6A">
        <w:rPr>
          <w:rFonts w:ascii="Century Gothic" w:hAnsi="Century Gothic"/>
          <w:b/>
          <w:bCs/>
        </w:rPr>
        <w:t>orden del día es aprobado en sus términos, por unanimidad de votos.</w:t>
      </w:r>
      <w:r w:rsidRPr="00441A6A">
        <w:rPr>
          <w:rFonts w:ascii="Century Gothic" w:hAnsi="Century Gothic"/>
          <w:bCs/>
        </w:rPr>
        <w:t xml:space="preserve"> - - - - - - - - - - - -</w:t>
      </w:r>
      <w:r w:rsidRPr="00441A6A">
        <w:rPr>
          <w:rFonts w:ascii="Century Gothic" w:hAnsi="Century Gothic"/>
          <w:b/>
          <w:bCs/>
        </w:rPr>
        <w:t xml:space="preserve"> </w:t>
      </w:r>
      <w:r w:rsidR="002040AA" w:rsidRPr="00441A6A">
        <w:rPr>
          <w:rFonts w:ascii="Century Gothic" w:hAnsi="Century Gothic"/>
          <w:bCs/>
        </w:rPr>
        <w:t xml:space="preserve">- - - - - </w:t>
      </w:r>
      <w:r w:rsidR="00441A6A">
        <w:rPr>
          <w:rFonts w:ascii="Century Gothic" w:hAnsi="Century Gothic"/>
          <w:bCs/>
        </w:rPr>
        <w:t xml:space="preserve">- - - - - - - - - - - - - - - - - - -  - - - - - - - - - - </w:t>
      </w:r>
      <w:r w:rsidRPr="00E84600">
        <w:rPr>
          <w:rFonts w:ascii="Century Gothic" w:hAnsi="Century Gothic"/>
        </w:rPr>
        <w:t xml:space="preserve">A continuación, </w:t>
      </w:r>
      <w:r w:rsidR="00F53FD6" w:rsidRPr="00E84600">
        <w:rPr>
          <w:rFonts w:ascii="Century Gothic" w:hAnsi="Century Gothic"/>
        </w:rPr>
        <w:t>la</w:t>
      </w:r>
      <w:r w:rsidRPr="00E84600">
        <w:rPr>
          <w:rFonts w:ascii="Century Gothic" w:hAnsi="Century Gothic"/>
        </w:rPr>
        <w:t xml:space="preserve"> </w:t>
      </w:r>
      <w:r w:rsidRPr="00E84600">
        <w:rPr>
          <w:rFonts w:ascii="Century Gothic" w:hAnsi="Century Gothic"/>
          <w:b/>
          <w:bCs/>
        </w:rPr>
        <w:t>Magistrad</w:t>
      </w:r>
      <w:r w:rsidR="00F53FD6" w:rsidRPr="00E84600">
        <w:rPr>
          <w:rFonts w:ascii="Century Gothic" w:hAnsi="Century Gothic"/>
          <w:b/>
          <w:bCs/>
        </w:rPr>
        <w:t>a</w:t>
      </w:r>
      <w:r w:rsidRPr="00E84600">
        <w:rPr>
          <w:rFonts w:ascii="Century Gothic" w:hAnsi="Century Gothic"/>
          <w:b/>
          <w:bCs/>
        </w:rPr>
        <w:t xml:space="preserve"> President</w:t>
      </w:r>
      <w:r w:rsidR="00F53FD6" w:rsidRPr="00E84600">
        <w:rPr>
          <w:rFonts w:ascii="Century Gothic" w:hAnsi="Century Gothic"/>
          <w:b/>
          <w:bCs/>
        </w:rPr>
        <w:t>a</w:t>
      </w:r>
      <w:r w:rsidRPr="00E84600">
        <w:rPr>
          <w:rFonts w:ascii="Century Gothic" w:hAnsi="Century Gothic"/>
        </w:rPr>
        <w:t xml:space="preserve"> pide a la Secretaria de Acuerdos dé lectura al </w:t>
      </w:r>
      <w:r w:rsidRPr="00E84600">
        <w:rPr>
          <w:rFonts w:ascii="Century Gothic" w:hAnsi="Century Gothic"/>
          <w:b/>
          <w:bCs/>
        </w:rPr>
        <w:t>tercer punto</w:t>
      </w:r>
      <w:r w:rsidRPr="00E84600">
        <w:rPr>
          <w:rFonts w:ascii="Century Gothic" w:hAnsi="Century Gothic"/>
        </w:rPr>
        <w:t>; quien atendiendo la instrucción, procedió a leer: “</w:t>
      </w:r>
      <w:r w:rsidR="00D90975" w:rsidRPr="00D90975">
        <w:rPr>
          <w:rFonts w:ascii="Century Gothic" w:hAnsi="Century Gothic"/>
          <w:b/>
        </w:rPr>
        <w:t>Se somete a consideración del Honorable Pleno, y en su caso aprobación, el Proyecto de Presupuesto de Egresos del Poder Judicial para el ejercicio Fiscal 2021, propuesto por el Pleno del Consejo de la Judicatura del Poder Judicial del Estado, mediante oficio C.J.3547/2020</w:t>
      </w:r>
      <w:r w:rsidR="005B4301" w:rsidRPr="00A41F36">
        <w:rPr>
          <w:rFonts w:ascii="Century Gothic" w:hAnsi="Century Gothic"/>
        </w:rPr>
        <w:t>”.</w:t>
      </w:r>
      <w:r w:rsidR="00F64191">
        <w:rPr>
          <w:rFonts w:ascii="Century Gothic" w:hAnsi="Century Gothic"/>
        </w:rPr>
        <w:t xml:space="preserve"> </w:t>
      </w:r>
      <w:r w:rsidR="00711586">
        <w:rPr>
          <w:rFonts w:ascii="Century Gothic" w:hAnsi="Century Gothic"/>
          <w:sz w:val="22"/>
          <w:szCs w:val="22"/>
        </w:rPr>
        <w:t>L</w:t>
      </w:r>
      <w:r w:rsidR="00F64191" w:rsidRPr="007B5EDA">
        <w:rPr>
          <w:rFonts w:ascii="Century Gothic" w:hAnsi="Century Gothic"/>
        </w:rPr>
        <w:t xml:space="preserve">a </w:t>
      </w:r>
      <w:r w:rsidR="00F64191" w:rsidRPr="007B5EDA">
        <w:rPr>
          <w:rFonts w:ascii="Century Gothic" w:hAnsi="Century Gothic"/>
          <w:b/>
        </w:rPr>
        <w:t>Magistrada Olga Regina García López</w:t>
      </w:r>
      <w:r w:rsidR="00F64191" w:rsidRPr="007B5EDA">
        <w:rPr>
          <w:rFonts w:ascii="Century Gothic" w:hAnsi="Century Gothic"/>
        </w:rPr>
        <w:t>, refiere: “</w:t>
      </w:r>
      <w:r w:rsidR="00F64191">
        <w:rPr>
          <w:rFonts w:ascii="Century Gothic" w:hAnsi="Century Gothic"/>
        </w:rPr>
        <w:t xml:space="preserve">A su consideración el </w:t>
      </w:r>
      <w:r w:rsidR="00F64191" w:rsidRPr="00F64191">
        <w:rPr>
          <w:rFonts w:ascii="Century Gothic" w:hAnsi="Century Gothic"/>
        </w:rPr>
        <w:t>Proyecto de Presupuesto de Egresos del Poder Judicial para el ejercicio Fiscal 2021</w:t>
      </w:r>
      <w:r w:rsidR="00F64191">
        <w:rPr>
          <w:rFonts w:ascii="Century Gothic" w:hAnsi="Century Gothic"/>
        </w:rPr>
        <w:t xml:space="preserve">, si hay alguna intervención”, “Presidenta”, solicita el uso de la voz el </w:t>
      </w:r>
      <w:r w:rsidR="00F64191">
        <w:rPr>
          <w:rFonts w:ascii="Century Gothic" w:hAnsi="Century Gothic"/>
          <w:b/>
        </w:rPr>
        <w:t>Magistrado Juan Paulo Almazán Cue</w:t>
      </w:r>
      <w:r w:rsidR="00F64191">
        <w:rPr>
          <w:rFonts w:ascii="Century Gothic" w:hAnsi="Century Gothic"/>
        </w:rPr>
        <w:t xml:space="preserve">. “Sí Magistrado”, dice la </w:t>
      </w:r>
      <w:r w:rsidR="00F64191">
        <w:rPr>
          <w:rFonts w:ascii="Century Gothic" w:hAnsi="Century Gothic"/>
          <w:b/>
        </w:rPr>
        <w:t xml:space="preserve">Magistrada Olga </w:t>
      </w:r>
      <w:r w:rsidR="00F64191">
        <w:rPr>
          <w:rFonts w:ascii="Century Gothic" w:hAnsi="Century Gothic"/>
          <w:b/>
        </w:rPr>
        <w:lastRenderedPageBreak/>
        <w:t>Regina García López</w:t>
      </w:r>
      <w:r w:rsidR="00F64191">
        <w:rPr>
          <w:rFonts w:ascii="Century Gothic" w:hAnsi="Century Gothic"/>
        </w:rPr>
        <w:t xml:space="preserve">. “En cuanto a ese tema del presupuesto hubo varias intervenciones de diversos compañeros”, refiere el </w:t>
      </w:r>
      <w:r w:rsidR="00F64191">
        <w:rPr>
          <w:rFonts w:ascii="Century Gothic" w:hAnsi="Century Gothic"/>
          <w:b/>
        </w:rPr>
        <w:t>Magistrado Juan Paulo Almazán Cue</w:t>
      </w:r>
      <w:r w:rsidR="006821BB">
        <w:rPr>
          <w:rFonts w:ascii="Century Gothic" w:hAnsi="Century Gothic"/>
          <w:b/>
        </w:rPr>
        <w:t>,</w:t>
      </w:r>
      <w:r w:rsidR="00F64191">
        <w:rPr>
          <w:rFonts w:ascii="Century Gothic" w:hAnsi="Century Gothic"/>
        </w:rPr>
        <w:t xml:space="preserve"> </w:t>
      </w:r>
      <w:r w:rsidR="006821BB">
        <w:rPr>
          <w:rFonts w:ascii="Century Gothic" w:hAnsi="Century Gothic"/>
        </w:rPr>
        <w:t>“</w:t>
      </w:r>
      <w:r w:rsidR="00F64191">
        <w:rPr>
          <w:rFonts w:ascii="Century Gothic" w:hAnsi="Century Gothic"/>
        </w:rPr>
        <w:t xml:space="preserve">y en su caso también del de la voz, en el sentido de varios temas, como fueron los puntos relativos a que se </w:t>
      </w:r>
      <w:r w:rsidR="009C52F4">
        <w:rPr>
          <w:rFonts w:ascii="Century Gothic" w:hAnsi="Century Gothic"/>
        </w:rPr>
        <w:t xml:space="preserve">integrara en el presupuesto, lo </w:t>
      </w:r>
      <w:r w:rsidR="00F64191">
        <w:rPr>
          <w:rFonts w:ascii="Century Gothic" w:hAnsi="Century Gothic"/>
        </w:rPr>
        <w:t>relativo al Centro de Convivencia, al personal, como lo fue el tema relativo a que no constaran los nombres del listado de las veintidós personas y que nos ocupáramos antes de ello de los doscientos cinco funcionarios previos a ese listado, como otro de los puntos que se tocó fue lo de la firma electrónica, y otro punto más fue que en cuanto hace al Instituto de Estudios Judiciales, es que no se quedara el listado específico de los cursos, para que tuviéramos una más amplia manga para poder en su caso pues ir viendo que cursos se darían en el transcurso de dos mil veintiuno, fueron las cuatro intervenciones que tuvo su servidor en ese sentido.”</w:t>
      </w:r>
      <w:r w:rsidR="004C7161">
        <w:rPr>
          <w:rFonts w:ascii="Century Gothic" w:hAnsi="Century Gothic"/>
        </w:rPr>
        <w:t xml:space="preserve"> </w:t>
      </w:r>
      <w:r w:rsidR="004C7161" w:rsidRPr="004C7161">
        <w:rPr>
          <w:rFonts w:ascii="Century Gothic" w:hAnsi="Century Gothic"/>
        </w:rPr>
        <w:t>“Sí Magistrado</w:t>
      </w:r>
      <w:r w:rsidR="00587DF0">
        <w:rPr>
          <w:rFonts w:ascii="Century Gothic" w:hAnsi="Century Gothic"/>
        </w:rPr>
        <w:t>”</w:t>
      </w:r>
      <w:r w:rsidR="004C7161" w:rsidRPr="004C7161">
        <w:rPr>
          <w:rFonts w:ascii="Century Gothic" w:hAnsi="Century Gothic"/>
        </w:rPr>
        <w:t xml:space="preserve">, </w:t>
      </w:r>
      <w:r w:rsidR="00587DF0" w:rsidRPr="004C7161">
        <w:rPr>
          <w:rFonts w:ascii="Century Gothic" w:hAnsi="Century Gothic"/>
        </w:rPr>
        <w:t xml:space="preserve">expresa la </w:t>
      </w:r>
      <w:r w:rsidR="00587DF0" w:rsidRPr="004C7161">
        <w:rPr>
          <w:rFonts w:ascii="Century Gothic" w:hAnsi="Century Gothic"/>
          <w:b/>
        </w:rPr>
        <w:t>Magistrada Olga Regina García López</w:t>
      </w:r>
      <w:r w:rsidR="00587DF0">
        <w:rPr>
          <w:rFonts w:ascii="Century Gothic" w:hAnsi="Century Gothic"/>
          <w:b/>
        </w:rPr>
        <w:t xml:space="preserve">. </w:t>
      </w:r>
      <w:r w:rsidR="004C7161">
        <w:rPr>
          <w:rFonts w:ascii="Century Gothic" w:hAnsi="Century Gothic"/>
        </w:rPr>
        <w:t xml:space="preserve">“Presidenta”, interviene la </w:t>
      </w:r>
      <w:r w:rsidR="004C7161" w:rsidRPr="004C7161">
        <w:rPr>
          <w:rFonts w:ascii="Century Gothic" w:hAnsi="Century Gothic"/>
          <w:b/>
        </w:rPr>
        <w:t>Magistrada Rebeca Anastacia Medina García</w:t>
      </w:r>
      <w:r w:rsidR="00AE1ABC">
        <w:rPr>
          <w:rFonts w:ascii="Century Gothic" w:hAnsi="Century Gothic"/>
          <w:b/>
        </w:rPr>
        <w:t>, “</w:t>
      </w:r>
      <w:r w:rsidR="00D91552" w:rsidRPr="00D91552">
        <w:rPr>
          <w:rFonts w:ascii="Century Gothic" w:hAnsi="Century Gothic"/>
        </w:rPr>
        <w:t>re</w:t>
      </w:r>
      <w:r w:rsidR="00D91552">
        <w:rPr>
          <w:rFonts w:ascii="Century Gothic" w:hAnsi="Century Gothic"/>
        </w:rPr>
        <w:t xml:space="preserve">tomando la sugerencia del Magistrado Almazán Cue,  en el sentido de </w:t>
      </w:r>
      <w:r w:rsidR="00AE1ABC">
        <w:rPr>
          <w:rFonts w:ascii="Century Gothic" w:hAnsi="Century Gothic"/>
        </w:rPr>
        <w:t xml:space="preserve">que se tomara en cuenta y se optimizara lo </w:t>
      </w:r>
      <w:r w:rsidR="009D7912">
        <w:rPr>
          <w:rFonts w:ascii="Century Gothic" w:hAnsi="Century Gothic"/>
        </w:rPr>
        <w:t xml:space="preserve">relativo a </w:t>
      </w:r>
      <w:r w:rsidR="00AE1ABC">
        <w:rPr>
          <w:rFonts w:ascii="Century Gothic" w:hAnsi="Century Gothic"/>
        </w:rPr>
        <w:t xml:space="preserve">la Justicia Itinerante, considero que en este momento no es posible, debido a la situación </w:t>
      </w:r>
      <w:r w:rsidR="009D7912">
        <w:rPr>
          <w:rFonts w:ascii="Century Gothic" w:hAnsi="Century Gothic"/>
        </w:rPr>
        <w:t xml:space="preserve">que impera por lo </w:t>
      </w:r>
      <w:r w:rsidR="00AE1ABC">
        <w:rPr>
          <w:rFonts w:ascii="Century Gothic" w:hAnsi="Century Gothic"/>
        </w:rPr>
        <w:t xml:space="preserve">de la pandemia, </w:t>
      </w:r>
      <w:r w:rsidR="009D7912">
        <w:rPr>
          <w:rFonts w:ascii="Century Gothic" w:hAnsi="Century Gothic"/>
        </w:rPr>
        <w:t>es</w:t>
      </w:r>
      <w:r w:rsidR="00D91552">
        <w:rPr>
          <w:rFonts w:ascii="Century Gothic" w:hAnsi="Century Gothic"/>
        </w:rPr>
        <w:t>a es mi opinión, es</w:t>
      </w:r>
      <w:r w:rsidR="009D7912">
        <w:rPr>
          <w:rFonts w:ascii="Century Gothic" w:hAnsi="Century Gothic"/>
        </w:rPr>
        <w:t xml:space="preserve"> cuanto Presidenta”</w:t>
      </w:r>
      <w:r w:rsidR="0013613C">
        <w:rPr>
          <w:rFonts w:ascii="Century Gothic" w:hAnsi="Century Gothic"/>
        </w:rPr>
        <w:t xml:space="preserve">.  “Gracias, adelante Magistrada Manuelita”, autoriza la </w:t>
      </w:r>
      <w:r w:rsidR="0013613C" w:rsidRPr="004C7161">
        <w:rPr>
          <w:rFonts w:ascii="Century Gothic" w:hAnsi="Century Gothic"/>
          <w:b/>
        </w:rPr>
        <w:t>Magistrada Olga Regina García López</w:t>
      </w:r>
      <w:r w:rsidR="0013613C">
        <w:rPr>
          <w:rFonts w:ascii="Century Gothic" w:hAnsi="Century Gothic"/>
          <w:b/>
        </w:rPr>
        <w:t>. “</w:t>
      </w:r>
      <w:r w:rsidR="0013613C" w:rsidRPr="0013613C">
        <w:rPr>
          <w:rFonts w:ascii="Century Gothic" w:hAnsi="Century Gothic"/>
        </w:rPr>
        <w:t>Gracias Presidenta</w:t>
      </w:r>
      <w:r w:rsidR="0013613C">
        <w:rPr>
          <w:rFonts w:ascii="Century Gothic" w:hAnsi="Century Gothic"/>
          <w:b/>
        </w:rPr>
        <w:t xml:space="preserve">, </w:t>
      </w:r>
      <w:r w:rsidR="0013613C">
        <w:rPr>
          <w:rFonts w:ascii="Century Gothic" w:hAnsi="Century Gothic"/>
        </w:rPr>
        <w:t xml:space="preserve">en el presupuesto se contempla equipos de cómputo”, expresa la </w:t>
      </w:r>
      <w:r w:rsidR="0013613C" w:rsidRPr="0013613C">
        <w:rPr>
          <w:rFonts w:ascii="Century Gothic" w:hAnsi="Century Gothic"/>
          <w:b/>
        </w:rPr>
        <w:t>Magistrada María Manuela García Cázares</w:t>
      </w:r>
      <w:r w:rsidR="0013613C">
        <w:rPr>
          <w:rFonts w:ascii="Century Gothic" w:hAnsi="Century Gothic"/>
          <w:b/>
        </w:rPr>
        <w:t>, “</w:t>
      </w:r>
      <w:r w:rsidR="00643E30" w:rsidRPr="00643E30">
        <w:rPr>
          <w:rFonts w:ascii="Century Gothic" w:hAnsi="Century Gothic"/>
        </w:rPr>
        <w:t xml:space="preserve">nosotros </w:t>
      </w:r>
      <w:r w:rsidR="00643E30">
        <w:rPr>
          <w:rFonts w:ascii="Century Gothic" w:hAnsi="Century Gothic"/>
        </w:rPr>
        <w:t xml:space="preserve">en la Sala, necesitamos se </w:t>
      </w:r>
      <w:r w:rsidR="00643E30" w:rsidRPr="00643E30">
        <w:rPr>
          <w:rFonts w:ascii="Century Gothic" w:hAnsi="Century Gothic"/>
        </w:rPr>
        <w:t>nos proporcionen</w:t>
      </w:r>
      <w:r w:rsidR="00643E30">
        <w:rPr>
          <w:rFonts w:ascii="Century Gothic" w:hAnsi="Century Gothic"/>
          <w:b/>
        </w:rPr>
        <w:t xml:space="preserve"> </w:t>
      </w:r>
      <w:r w:rsidR="0013613C">
        <w:rPr>
          <w:rFonts w:ascii="Century Gothic" w:hAnsi="Century Gothic"/>
        </w:rPr>
        <w:t>impresoras, pues las que tenemos</w:t>
      </w:r>
      <w:r w:rsidR="00643E30">
        <w:rPr>
          <w:rFonts w:ascii="Century Gothic" w:hAnsi="Century Gothic"/>
        </w:rPr>
        <w:t xml:space="preserve"> no son suficientes y otras ya cumplieron su ciclo, gracias”. </w:t>
      </w:r>
      <w:r w:rsidR="00F64191">
        <w:rPr>
          <w:rFonts w:ascii="Century Gothic" w:hAnsi="Century Gothic"/>
        </w:rPr>
        <w:t>“</w:t>
      </w:r>
      <w:r w:rsidR="00F64191" w:rsidRPr="00C678F7">
        <w:rPr>
          <w:rFonts w:ascii="Century Gothic" w:hAnsi="Century Gothic"/>
        </w:rPr>
        <w:t>En el caso de la suscrita, lo que pedí fue una aclaración</w:t>
      </w:r>
      <w:r w:rsidR="00F64191">
        <w:rPr>
          <w:rFonts w:ascii="Century Gothic" w:hAnsi="Century Gothic"/>
        </w:rPr>
        <w:t xml:space="preserve">”, </w:t>
      </w:r>
      <w:r w:rsidR="00643E30">
        <w:rPr>
          <w:rFonts w:ascii="Century Gothic" w:hAnsi="Century Gothic"/>
        </w:rPr>
        <w:t>interviene la</w:t>
      </w:r>
      <w:r w:rsidR="00F64191">
        <w:rPr>
          <w:rFonts w:ascii="Century Gothic" w:hAnsi="Century Gothic"/>
        </w:rPr>
        <w:t xml:space="preserve"> </w:t>
      </w:r>
      <w:r w:rsidR="00F64191">
        <w:rPr>
          <w:rFonts w:ascii="Century Gothic" w:hAnsi="Century Gothic"/>
          <w:b/>
        </w:rPr>
        <w:t xml:space="preserve">Magistrada Ma. Guadalupe </w:t>
      </w:r>
      <w:r w:rsidR="00F64191">
        <w:rPr>
          <w:rFonts w:ascii="Century Gothic" w:hAnsi="Century Gothic"/>
          <w:b/>
        </w:rPr>
        <w:lastRenderedPageBreak/>
        <w:t>Orozco Santiago</w:t>
      </w:r>
      <w:r w:rsidR="00F64191">
        <w:rPr>
          <w:rFonts w:ascii="Century Gothic" w:hAnsi="Century Gothic"/>
        </w:rPr>
        <w:t>, “</w:t>
      </w:r>
      <w:r w:rsidR="00F64191" w:rsidRPr="00C678F7">
        <w:rPr>
          <w:rFonts w:ascii="Century Gothic" w:hAnsi="Century Gothic"/>
        </w:rPr>
        <w:t xml:space="preserve">en la redacción del tema del presupuesto, por ejemplo en el tema que nos ocupa se están contemplando treinta y cinco basificaciones pero yo pedí que se  aclarara que existe un adeudo pendiente con 230 trabajadores del Poder Judicial a quienes aún no se han basificado, en algunos casos hasta con 14 años de antigüedad, a mí se me ofreció por parte del contador Fukuy, una anotación marginal para aclarar esos adeudos, pero no sabemos si la puso o no la puso, además se quedó olvidado el tema de los quinquenios, ya ni siquiera aparece la hoja en que estaban, a saber,  </w:t>
      </w:r>
      <w:r w:rsidR="00F64191">
        <w:rPr>
          <w:rFonts w:ascii="Century Gothic" w:hAnsi="Century Gothic"/>
        </w:rPr>
        <w:t>‘</w:t>
      </w:r>
      <w:r w:rsidR="00F64191" w:rsidRPr="00C678F7">
        <w:rPr>
          <w:rFonts w:ascii="Century Gothic" w:hAnsi="Century Gothic"/>
        </w:rPr>
        <w:t>los proyectos prioritarios</w:t>
      </w:r>
      <w:r w:rsidR="00F64191">
        <w:rPr>
          <w:rFonts w:ascii="Century Gothic" w:hAnsi="Century Gothic"/>
        </w:rPr>
        <w:t>’</w:t>
      </w:r>
      <w:r w:rsidR="00F64191" w:rsidRPr="00C678F7">
        <w:rPr>
          <w:rFonts w:ascii="Century Gothic" w:hAnsi="Century Gothic"/>
        </w:rPr>
        <w:t>, sino que simple y sencillamente es un tema olvidado completamente, por tanto, no puedo darme por satisfecha con que me manden los nombres y apellidos de todas las personas que siguen sin basificar , o de todas las personas que van a recibir un premio de antigüedad si eso no tiene como concluyente, el hecho de que también debe venir en el presupuesto de una forma debidamente estructurada todo es protocolo de lo presupuestado para el tema de los quinquenios</w:t>
      </w:r>
      <w:r w:rsidR="006821BB">
        <w:rPr>
          <w:rFonts w:ascii="Century Gothic" w:hAnsi="Century Gothic"/>
        </w:rPr>
        <w:t>”,</w:t>
      </w:r>
      <w:r w:rsidR="00711586">
        <w:rPr>
          <w:rFonts w:ascii="Century Gothic" w:hAnsi="Century Gothic"/>
        </w:rPr>
        <w:t xml:space="preserve">  </w:t>
      </w:r>
      <w:r w:rsidR="00711586" w:rsidRPr="00C678F7">
        <w:rPr>
          <w:rFonts w:ascii="Century Gothic" w:hAnsi="Century Gothic"/>
        </w:rPr>
        <w:t xml:space="preserve">ya ni siquiera aparece la hoja en que estaban, a saber,  </w:t>
      </w:r>
      <w:r w:rsidR="00711586">
        <w:rPr>
          <w:rFonts w:ascii="Century Gothic" w:hAnsi="Century Gothic"/>
        </w:rPr>
        <w:t>‘</w:t>
      </w:r>
      <w:r w:rsidR="00711586" w:rsidRPr="00C678F7">
        <w:rPr>
          <w:rFonts w:ascii="Century Gothic" w:hAnsi="Century Gothic"/>
        </w:rPr>
        <w:t>los proyectos prioritarios</w:t>
      </w:r>
      <w:r w:rsidR="00711586">
        <w:rPr>
          <w:rFonts w:ascii="Century Gothic" w:hAnsi="Century Gothic"/>
        </w:rPr>
        <w:t>’</w:t>
      </w:r>
      <w:r w:rsidR="00711586" w:rsidRPr="00C678F7">
        <w:rPr>
          <w:rFonts w:ascii="Century Gothic" w:hAnsi="Century Gothic"/>
        </w:rPr>
        <w:t>, sino que simple y sencillamente es un tema olvidado completamente, por tanto, no puedo darme por satisfecha con que me manden los nombres y apellidos de todas las personas que siguen sin basificar , o de todas las personas que van a recibir un premio de antigüedad si eso no tiene como concluyente, el hecho de que también debe venir en el presupuesto de una forma debidamente estructurada todo es protocolo de lo presupuestado para el tema de los quinquenios</w:t>
      </w:r>
      <w:r w:rsidR="00711586">
        <w:rPr>
          <w:rFonts w:ascii="Century Gothic" w:hAnsi="Century Gothic"/>
        </w:rPr>
        <w:t xml:space="preserve">”. “Si gusta llamarle al contador que venga por favor”, solicita la </w:t>
      </w:r>
      <w:r w:rsidR="00711586">
        <w:rPr>
          <w:rFonts w:ascii="Century Gothic" w:hAnsi="Century Gothic"/>
          <w:b/>
        </w:rPr>
        <w:t>Magistrada Olga Regina García López</w:t>
      </w:r>
      <w:r w:rsidR="00711586">
        <w:rPr>
          <w:rFonts w:ascii="Century Gothic" w:hAnsi="Century Gothic"/>
        </w:rPr>
        <w:t xml:space="preserve">. “Sí, Presidenta, nada más hago mención de que aquí se contempla lo de la firma electrónica”, </w:t>
      </w:r>
      <w:r w:rsidR="00711586">
        <w:rPr>
          <w:rFonts w:ascii="Century Gothic" w:hAnsi="Century Gothic"/>
        </w:rPr>
        <w:lastRenderedPageBreak/>
        <w:t xml:space="preserve">manifiesta la </w:t>
      </w:r>
      <w:r w:rsidR="00711586">
        <w:rPr>
          <w:rFonts w:ascii="Century Gothic" w:hAnsi="Century Gothic"/>
          <w:b/>
        </w:rPr>
        <w:t>licenciada Ma. del Rosario Torres Mancilla</w:t>
      </w:r>
      <w:r w:rsidR="00711586">
        <w:rPr>
          <w:rFonts w:ascii="Century Gothic" w:hAnsi="Century Gothic"/>
        </w:rPr>
        <w:t xml:space="preserve">. “Sí, pero falta todo lo demás que los Magistrados y Magistradas hicieron las manifestaciones hay que incluirlas”, expresa la </w:t>
      </w:r>
      <w:r w:rsidR="00711586">
        <w:rPr>
          <w:rFonts w:ascii="Century Gothic" w:hAnsi="Century Gothic"/>
          <w:b/>
        </w:rPr>
        <w:t>Magistrada Olga Regina García López</w:t>
      </w:r>
      <w:r w:rsidR="00711586">
        <w:rPr>
          <w:rFonts w:ascii="Century Gothic" w:hAnsi="Century Gothic"/>
        </w:rPr>
        <w:t xml:space="preserve">. “Claro que sí Presidenta”, dice la </w:t>
      </w:r>
      <w:r w:rsidR="00711586">
        <w:rPr>
          <w:rFonts w:ascii="Century Gothic" w:hAnsi="Century Gothic"/>
          <w:b/>
        </w:rPr>
        <w:t>licenciada Ma. del Rosario Torres Mancilla.</w:t>
      </w:r>
      <w:r w:rsidR="00711586">
        <w:rPr>
          <w:rFonts w:ascii="Century Gothic" w:hAnsi="Century Gothic"/>
        </w:rPr>
        <w:t xml:space="preserve"> “Respecto a esa acta y respecto a lo que refiere la Magistrada Orozco, para que aclare el contador exactamente donde fueron realizadas las aclaraciones que agregó”, expresa la </w:t>
      </w:r>
      <w:r w:rsidR="00711586">
        <w:rPr>
          <w:rFonts w:ascii="Century Gothic" w:hAnsi="Century Gothic"/>
          <w:b/>
        </w:rPr>
        <w:t>Magistrada Olga Regina García López.</w:t>
      </w:r>
      <w:r w:rsidR="00711586">
        <w:rPr>
          <w:rFonts w:ascii="Century Gothic" w:hAnsi="Century Gothic"/>
        </w:rPr>
        <w:t xml:space="preserve"> “Claro que sí Presidenta”, manifiesta la </w:t>
      </w:r>
      <w:r w:rsidR="00711586">
        <w:rPr>
          <w:rFonts w:ascii="Century Gothic" w:hAnsi="Century Gothic"/>
          <w:b/>
        </w:rPr>
        <w:t>licenciada Ma. del Rosario Torres Mancilla</w:t>
      </w:r>
      <w:r w:rsidR="00711586">
        <w:rPr>
          <w:rFonts w:ascii="Century Gothic" w:hAnsi="Century Gothic"/>
        </w:rPr>
        <w:t xml:space="preserve">. “Presidenta y si coincido con lo que dice la Magistrada Orozco”, expresa el </w:t>
      </w:r>
      <w:r w:rsidR="00711586">
        <w:rPr>
          <w:rFonts w:ascii="Century Gothic" w:hAnsi="Century Gothic"/>
          <w:b/>
        </w:rPr>
        <w:t>Magistrado Juan Paulo Almazán Cue</w:t>
      </w:r>
      <w:r w:rsidR="00711586">
        <w:rPr>
          <w:rFonts w:ascii="Century Gothic" w:hAnsi="Century Gothic"/>
        </w:rPr>
        <w:t xml:space="preserve">, “en el sentido de que para los efectos de lograr la aprobación del presupuesto como tal, efectivamente, no se nos corrió traslado del último documento”. “Sí, ahorita, porque en la cuenta que me dio el Contador es que ya había hecho las correcciones y que se le iba a correr traslado con esas correcciones”, expresa la </w:t>
      </w:r>
      <w:r w:rsidR="00711586">
        <w:rPr>
          <w:rFonts w:ascii="Century Gothic" w:hAnsi="Century Gothic"/>
          <w:b/>
        </w:rPr>
        <w:t>Magistrada Olga Regina García López</w:t>
      </w:r>
      <w:r w:rsidR="00711586">
        <w:rPr>
          <w:rFonts w:ascii="Century Gothic" w:hAnsi="Century Gothic"/>
        </w:rPr>
        <w:t xml:space="preserve">, “él a mí me dio esa cuenta, yo pensé que ya se las había entregado desconozco porque no las entregó, entonces que venga y vamos a conocer la razón de porque no las entregó, porque a mí sí me dio cuenta, a mí sí me dijo ya están, ya están agregadas, las voy a agregar en este sentido, de acuerdo, se las puedo dar a los Magistrados, sí”. “Incluso perdón Magistrada, hicieron llegar un oficio, sí hay un oficio que se hizo llegar”, aclara el </w:t>
      </w:r>
      <w:r w:rsidR="00711586">
        <w:rPr>
          <w:rFonts w:ascii="Century Gothic" w:hAnsi="Century Gothic"/>
          <w:b/>
        </w:rPr>
        <w:t xml:space="preserve">Magistrado Juan Paulo Almazán Cue, </w:t>
      </w:r>
      <w:r w:rsidR="00711586" w:rsidRPr="00710D3E">
        <w:rPr>
          <w:rFonts w:ascii="Century Gothic" w:hAnsi="Century Gothic"/>
        </w:rPr>
        <w:t xml:space="preserve">“pero no </w:t>
      </w:r>
      <w:r w:rsidR="00711586">
        <w:rPr>
          <w:rFonts w:ascii="Century Gothic" w:hAnsi="Century Gothic"/>
        </w:rPr>
        <w:t xml:space="preserve"> </w:t>
      </w:r>
      <w:r w:rsidR="00711586" w:rsidRPr="00710D3E">
        <w:rPr>
          <w:rFonts w:ascii="Century Gothic" w:hAnsi="Century Gothic"/>
        </w:rPr>
        <w:t xml:space="preserve"> el documento como tal, es decir, y en ese oficio sí constan si mal no recuerdo las intervenciones que su servidor realizó, pero no constan como tal si se agregó en el documento respectivo”. </w:t>
      </w:r>
      <w:r w:rsidR="00711586">
        <w:rPr>
          <w:rFonts w:ascii="Century Gothic" w:hAnsi="Century Gothic"/>
        </w:rPr>
        <w:t xml:space="preserve">“Buenos días”, dice el </w:t>
      </w:r>
      <w:r w:rsidR="00711586" w:rsidRPr="00246681">
        <w:rPr>
          <w:rFonts w:ascii="Century Gothic" w:hAnsi="Century Gothic"/>
          <w:b/>
        </w:rPr>
        <w:t>Contador Juan José Luviano Fukuy</w:t>
      </w:r>
      <w:r w:rsidR="00711586">
        <w:rPr>
          <w:rFonts w:ascii="Century Gothic" w:hAnsi="Century Gothic"/>
        </w:rPr>
        <w:t xml:space="preserve">. “Buenos días, si gusta tomar </w:t>
      </w:r>
      <w:r w:rsidR="00711586">
        <w:rPr>
          <w:rFonts w:ascii="Century Gothic" w:hAnsi="Century Gothic"/>
        </w:rPr>
        <w:lastRenderedPageBreak/>
        <w:t xml:space="preserve">asiento”, </w:t>
      </w:r>
      <w:r w:rsidR="00711586">
        <w:rPr>
          <w:rFonts w:ascii="Century Gothic" w:hAnsi="Century Gothic"/>
          <w:b/>
        </w:rPr>
        <w:t>Magistrada Olga Regina García López</w:t>
      </w:r>
      <w:r w:rsidR="00711586">
        <w:rPr>
          <w:rFonts w:ascii="Century Gothic" w:hAnsi="Century Gothic"/>
        </w:rPr>
        <w:t xml:space="preserve">, “Contador me comentan los Magistrados que las manifestaciones que realizaron, se sometieron a deliberación de todos el presupuesto y que Usted me dio cuenta que se iban a hacer esas correcciones y manifestaciones quedaran plasmadas en el documento que vamos a enviar al Congreso, porque ellos no lo recibieron, yo me quedé hasta donde me dio cuenta, y donde bueno, sí pedí que se los hicieran llegar para que ellos también lo tuvieran a la vista, pero me dicen que no le recibieron”.  “Mire primero como es la primera vez que me toca el trámite de este documento, me estuve informando como era el trámite”, expresa el </w:t>
      </w:r>
      <w:r w:rsidR="00711586">
        <w:rPr>
          <w:rFonts w:ascii="Century Gothic" w:hAnsi="Century Gothic"/>
          <w:b/>
        </w:rPr>
        <w:t>Contador Juan José Luviano Fukuy,</w:t>
      </w:r>
      <w:r w:rsidR="00711586">
        <w:rPr>
          <w:rFonts w:ascii="Century Gothic" w:hAnsi="Century Gothic"/>
        </w:rPr>
        <w:t xml:space="preserve"> entonces de acuerdo a eso, y en el oficio que se entregó a Secretaría General, ahí se plasman los cambios que se hicieron al documento que se les puso de su conocimiento y se marcaron en dónde estaban los cambios, como nada más se presenta un solo documento, yo tenía entendido que aquí era donde lo iban a comentar Secretaría General, en base al oficio que se presentó los cambios que se hicieron, todos quedaron ahí plasmados, en cuanto a lo del programa de capacitación se iba a eliminar el detalle de ese programa y nada más”. “Sí estamos de acuerdo que lo plasmó en un oficio, lo que la costumbre dice, es que en otros años, si mal no recuerdo”, manifiesta la </w:t>
      </w:r>
      <w:r w:rsidR="00711586">
        <w:rPr>
          <w:rFonts w:ascii="Century Gothic" w:hAnsi="Century Gothic"/>
          <w:b/>
        </w:rPr>
        <w:t>Magistrada Olga Regina García López,</w:t>
      </w:r>
      <w:r w:rsidR="00711586">
        <w:rPr>
          <w:rFonts w:ascii="Century Gothic" w:hAnsi="Century Gothic"/>
        </w:rPr>
        <w:t xml:space="preserve"> “nos mandaban el adendum con esas correcciones para tener a la vista tanto el documento con el adendum de lo que se hubiera modificado, eso lo es lo que falta, no nada más el oficio, sino que hay que hacer esas modificaciones en las hojas donde van, y que vuelva y lo distribuyan a todos, no nada más en el oficio, bueno a mí no me preguntó, no se quien a le preguntaría, que Usted no sabía </w:t>
      </w:r>
      <w:r w:rsidR="00711586">
        <w:rPr>
          <w:rFonts w:ascii="Century Gothic" w:hAnsi="Century Gothic"/>
        </w:rPr>
        <w:lastRenderedPageBreak/>
        <w:t xml:space="preserve">cómo se hacía”. “A los que les pregunté fue a los Directores de área de Recursos Financieros”, aclara el </w:t>
      </w:r>
      <w:r w:rsidR="00711586">
        <w:rPr>
          <w:rFonts w:ascii="Century Gothic" w:hAnsi="Century Gothic"/>
          <w:b/>
        </w:rPr>
        <w:t>Contador Juan José Luviano Fukuy</w:t>
      </w:r>
      <w:r w:rsidR="00711586">
        <w:rPr>
          <w:rFonts w:ascii="Century Gothic" w:hAnsi="Century Gothic"/>
        </w:rPr>
        <w:t xml:space="preserve">, “y ellos fueron los que me comentaron, que ya nada más se hacían, se marcaba nada más aquí en el documento que se mandó aquí a Pleno donde quedaron marcados los cambios, ahí se pusieron unas cejillas para que se identificara y era como se iba a dar a conocer aquí en el Pleno, pero la verdad no supe que se tenía que entregar esos cambios, uno porque ya el documento es demasiado voluminoso, bueno en ese me quedé”. “Sí, me hace favor que les de la indicación a los de su área que lo plasmen nuevamente en hojas como si se fueran a sustituir las otras, es otro cuadernillo que nos entregaban, al documento que ya teníamos y que nos lo distribuyan hoy mismo por favor, para que los Magistrados lo puedan tener” refiere la </w:t>
      </w:r>
      <w:r w:rsidR="00711586">
        <w:rPr>
          <w:rFonts w:ascii="Century Gothic" w:hAnsi="Century Gothic"/>
          <w:b/>
        </w:rPr>
        <w:t>Magistrada Olga Regina García López</w:t>
      </w:r>
      <w:r w:rsidR="00711586">
        <w:rPr>
          <w:rFonts w:ascii="Century Gothic" w:hAnsi="Century Gothic"/>
        </w:rPr>
        <w:t xml:space="preserve">. “Muy bien, sí también otro de lo que se comentó ahí en la reunión fue que se incluyeran unas plazas en el Centro de Convivencia”, agrega el </w:t>
      </w:r>
      <w:r w:rsidR="00711586">
        <w:rPr>
          <w:rFonts w:ascii="Century Gothic" w:hAnsi="Century Gothic"/>
          <w:b/>
        </w:rPr>
        <w:t>Contador Juan José Luviano Fukuy</w:t>
      </w:r>
      <w:r w:rsidR="007B590B">
        <w:rPr>
          <w:rFonts w:ascii="Century Gothic" w:hAnsi="Century Gothic"/>
          <w:b/>
        </w:rPr>
        <w:t>,</w:t>
      </w:r>
      <w:r w:rsidR="00711586">
        <w:rPr>
          <w:rFonts w:ascii="Century Gothic" w:hAnsi="Century Gothic"/>
          <w:b/>
        </w:rPr>
        <w:t xml:space="preserve"> “</w:t>
      </w:r>
      <w:r w:rsidR="00711586">
        <w:rPr>
          <w:rFonts w:ascii="Century Gothic" w:hAnsi="Century Gothic"/>
        </w:rPr>
        <w:t xml:space="preserve">y lo que yo comenté en el oficio que se presentó aquí en el Pleno era por el tiempo que teníamos tan limitado en presentar el documento y que eso implicaba una tarea muy compleja porque implica hacer muchos cambios en muchos documento, ya no nos alcanzó el tiempo de insertar esas plazas y lo que comenté aquí en el oficio, era que lo íbamos a poder hacer en la represupuestación que ahí ya con el tiempo ya menos, en la represupuestación ya tendríamos el tiempo para insertar esas plazas en la represupuestación, fue lo que yo mencioné aquí en el oficio”. “No sé si alguien más desea hacer algún comentario”, refiere la </w:t>
      </w:r>
      <w:r w:rsidR="00711586">
        <w:rPr>
          <w:rFonts w:ascii="Century Gothic" w:hAnsi="Century Gothic"/>
          <w:b/>
        </w:rPr>
        <w:t>Magistrada Olga Regina García López</w:t>
      </w:r>
      <w:r w:rsidR="00711586">
        <w:rPr>
          <w:rFonts w:ascii="Century Gothic" w:hAnsi="Century Gothic"/>
        </w:rPr>
        <w:t xml:space="preserve">, “porque la indicación es esa, que todo eso que está en el oficio, las razones que Usted nos está </w:t>
      </w:r>
      <w:r w:rsidR="00711586">
        <w:rPr>
          <w:rFonts w:ascii="Century Gothic" w:hAnsi="Century Gothic"/>
        </w:rPr>
        <w:lastRenderedPageBreak/>
        <w:t xml:space="preserve">dando los haga en un cuadernillo aparte, para nosotros tenerlo”. “Entonces ahorita me avoco a preparar el documento”, comenta el </w:t>
      </w:r>
      <w:r w:rsidR="00711586">
        <w:rPr>
          <w:rFonts w:ascii="Century Gothic" w:hAnsi="Century Gothic"/>
          <w:b/>
        </w:rPr>
        <w:t>Contador Juan José Luviano Fukuy</w:t>
      </w:r>
      <w:r w:rsidR="00711586">
        <w:rPr>
          <w:rFonts w:ascii="Century Gothic" w:hAnsi="Century Gothic"/>
        </w:rPr>
        <w:t xml:space="preserve">. “Magistrada Orozco”, autoriza la </w:t>
      </w:r>
      <w:r w:rsidR="00711586">
        <w:rPr>
          <w:rFonts w:ascii="Century Gothic" w:hAnsi="Century Gothic"/>
          <w:b/>
        </w:rPr>
        <w:t>Magistrada Olga Regina García López</w:t>
      </w:r>
      <w:r w:rsidR="00711586">
        <w:rPr>
          <w:rFonts w:ascii="Century Gothic" w:hAnsi="Century Gothic"/>
        </w:rPr>
        <w:t>. “</w:t>
      </w:r>
      <w:r w:rsidR="00711586" w:rsidRPr="00C678F7">
        <w:rPr>
          <w:rFonts w:ascii="Century Gothic" w:hAnsi="Century Gothic"/>
        </w:rPr>
        <w:t>Yo creo que el ya dio su explicación y nos está ofreciendo hacerlo a la brevedad</w:t>
      </w:r>
      <w:r w:rsidR="00711586">
        <w:rPr>
          <w:rFonts w:ascii="Century Gothic" w:hAnsi="Century Gothic"/>
        </w:rPr>
        <w:t xml:space="preserve">”, manifiesta la </w:t>
      </w:r>
      <w:r w:rsidR="00711586">
        <w:rPr>
          <w:rFonts w:ascii="Century Gothic" w:hAnsi="Century Gothic"/>
          <w:b/>
        </w:rPr>
        <w:t>Magistrada Ma. Guadalupe Orozco Santiago</w:t>
      </w:r>
      <w:r w:rsidR="007B590B">
        <w:rPr>
          <w:rFonts w:ascii="Century Gothic" w:hAnsi="Century Gothic"/>
          <w:b/>
        </w:rPr>
        <w:t>,</w:t>
      </w:r>
      <w:r w:rsidR="00711586">
        <w:rPr>
          <w:rFonts w:ascii="Century Gothic" w:hAnsi="Century Gothic"/>
          <w:b/>
        </w:rPr>
        <w:t xml:space="preserve"> </w:t>
      </w:r>
      <w:r w:rsidR="00711586" w:rsidRPr="00D02009">
        <w:rPr>
          <w:rFonts w:ascii="Century Gothic" w:hAnsi="Century Gothic"/>
        </w:rPr>
        <w:t>“</w:t>
      </w:r>
      <w:r w:rsidR="00711586" w:rsidRPr="00C678F7">
        <w:rPr>
          <w:rFonts w:ascii="Century Gothic" w:hAnsi="Century Gothic"/>
        </w:rPr>
        <w:t xml:space="preserve">entonces </w:t>
      </w:r>
      <w:r w:rsidR="004D1048">
        <w:rPr>
          <w:rFonts w:ascii="Century Gothic" w:hAnsi="Century Gothic"/>
        </w:rPr>
        <w:t xml:space="preserve"> </w:t>
      </w:r>
      <w:r w:rsidR="00711586" w:rsidRPr="00C678F7">
        <w:rPr>
          <w:rFonts w:ascii="Century Gothic" w:hAnsi="Century Gothic"/>
        </w:rPr>
        <w:t xml:space="preserve">yo lo que quiero es ver reflejados en </w:t>
      </w:r>
      <w:r w:rsidR="00D005C5">
        <w:rPr>
          <w:rFonts w:ascii="Century Gothic" w:hAnsi="Century Gothic"/>
        </w:rPr>
        <w:t>una parte considerativa mis 3 t</w:t>
      </w:r>
      <w:r w:rsidR="00711586" w:rsidRPr="00C678F7">
        <w:rPr>
          <w:rFonts w:ascii="Century Gothic" w:hAnsi="Century Gothic"/>
        </w:rPr>
        <w:t>emas muy específicos, primero la cuestión de las basificaciones, segundo la cuestión de los quinquenios y tercero el premio de antigüedad, que se me dé la parte considerativa que justifique que si se incluyeron esos tres temas nada más</w:t>
      </w:r>
      <w:r w:rsidR="00711586">
        <w:rPr>
          <w:rFonts w:ascii="Century Gothic" w:hAnsi="Century Gothic"/>
        </w:rPr>
        <w:t xml:space="preserve">”. “Gracias Contador”, dice la </w:t>
      </w:r>
      <w:r w:rsidR="00711586">
        <w:rPr>
          <w:rFonts w:ascii="Century Gothic" w:hAnsi="Century Gothic"/>
          <w:b/>
        </w:rPr>
        <w:t>Magistrada Olga Regina García López</w:t>
      </w:r>
      <w:r w:rsidR="00711586">
        <w:rPr>
          <w:rFonts w:ascii="Century Gothic" w:hAnsi="Century Gothic"/>
        </w:rPr>
        <w:t xml:space="preserve">. “Sí, gracias”, dice el </w:t>
      </w:r>
      <w:r w:rsidR="00711586">
        <w:rPr>
          <w:rFonts w:ascii="Century Gothic" w:hAnsi="Century Gothic"/>
          <w:b/>
        </w:rPr>
        <w:t>Contador Juan José Luviano Fukuy</w:t>
      </w:r>
      <w:r w:rsidR="00711586">
        <w:rPr>
          <w:rFonts w:ascii="Century Gothic" w:hAnsi="Century Gothic"/>
        </w:rPr>
        <w:t xml:space="preserve">. “Alguna otra intervención”, manifiesta la </w:t>
      </w:r>
      <w:r w:rsidR="00711586">
        <w:rPr>
          <w:rFonts w:ascii="Century Gothic" w:hAnsi="Century Gothic"/>
          <w:b/>
        </w:rPr>
        <w:t>Magistrada Olga Regina García López</w:t>
      </w:r>
      <w:r w:rsidR="00711586">
        <w:rPr>
          <w:rFonts w:ascii="Century Gothic" w:hAnsi="Century Gothic"/>
        </w:rPr>
        <w:t xml:space="preserve">, “al no existir alguna otra intervención y con las correcciones que se van a realizar, someto a votación </w:t>
      </w:r>
      <w:r w:rsidR="00711586" w:rsidRPr="00711586">
        <w:rPr>
          <w:rFonts w:ascii="Century Gothic" w:hAnsi="Century Gothic"/>
        </w:rPr>
        <w:t xml:space="preserve">el Proyecto de Presupuesto de Egresos del Poder Judicial para el ejercicio Fiscal 2021, propuesto por </w:t>
      </w:r>
      <w:r w:rsidR="00711586" w:rsidRPr="004D1048">
        <w:rPr>
          <w:rFonts w:ascii="Century Gothic" w:hAnsi="Century Gothic"/>
        </w:rPr>
        <w:t>el Pleno del Consejo de la Judicatura del Poder Judicial del Estado</w:t>
      </w:r>
      <w:r w:rsidR="00711586">
        <w:rPr>
          <w:rFonts w:ascii="Century Gothic" w:hAnsi="Century Gothic"/>
        </w:rPr>
        <w:t xml:space="preserve">, aprobado por unanimidad de votos, con las precisiones y observaciones que se realicen. </w:t>
      </w:r>
      <w:r w:rsidR="00377A0F" w:rsidRPr="00586C4B">
        <w:rPr>
          <w:rFonts w:ascii="Century Gothic" w:hAnsi="Century Gothic" w:cs="Century Gothic"/>
          <w:b/>
        </w:rPr>
        <w:t>Atento a lo anterior,</w:t>
      </w:r>
      <w:r w:rsidR="00377A0F" w:rsidRPr="00A71437">
        <w:rPr>
          <w:rFonts w:ascii="Century Gothic" w:hAnsi="Century Gothic" w:cs="Century Gothic"/>
          <w:b/>
        </w:rPr>
        <w:t xml:space="preserve"> </w:t>
      </w:r>
      <w:r w:rsidR="00586C4B">
        <w:rPr>
          <w:rFonts w:ascii="Century Gothic" w:hAnsi="Century Gothic" w:cs="Century Gothic"/>
          <w:b/>
        </w:rPr>
        <w:t>con las observaciones</w:t>
      </w:r>
      <w:r w:rsidR="003D0982">
        <w:rPr>
          <w:rFonts w:ascii="Century Gothic" w:hAnsi="Century Gothic" w:cs="Century Gothic"/>
          <w:b/>
        </w:rPr>
        <w:t xml:space="preserve"> y adecuaciones</w:t>
      </w:r>
      <w:r w:rsidR="00B06919">
        <w:rPr>
          <w:rFonts w:ascii="Century Gothic" w:hAnsi="Century Gothic" w:cs="Century Gothic"/>
          <w:b/>
        </w:rPr>
        <w:t xml:space="preserve"> solicitadas por el Magistrado Juan Paulo Almazán Cue y Magistrada Ma. Guadalupe Orozco Santiago, las cuales </w:t>
      </w:r>
      <w:r w:rsidR="00E41679">
        <w:rPr>
          <w:rFonts w:ascii="Century Gothic" w:hAnsi="Century Gothic" w:cs="Century Gothic"/>
          <w:b/>
        </w:rPr>
        <w:t xml:space="preserve"> </w:t>
      </w:r>
      <w:r w:rsidR="00B06919">
        <w:rPr>
          <w:rFonts w:ascii="Century Gothic" w:hAnsi="Century Gothic" w:cs="Century Gothic"/>
          <w:b/>
        </w:rPr>
        <w:t>obran agregados al gran concentrado del Presupuesto,</w:t>
      </w:r>
      <w:r w:rsidR="00F81DFE">
        <w:rPr>
          <w:rFonts w:ascii="Century Gothic" w:hAnsi="Century Gothic" w:cs="Century Gothic"/>
          <w:b/>
        </w:rPr>
        <w:t xml:space="preserve"> así </w:t>
      </w:r>
      <w:r w:rsidR="00E41679">
        <w:rPr>
          <w:rFonts w:ascii="Century Gothic" w:hAnsi="Century Gothic" w:cs="Century Gothic"/>
          <w:b/>
        </w:rPr>
        <w:t>como suprimiendo lo peticionado, como que no constar los nombres del listado de las veintidós personas y que nos ocupáramos antes de ello de los doscientas cinco func</w:t>
      </w:r>
      <w:r w:rsidR="009B52B2">
        <w:rPr>
          <w:rFonts w:ascii="Century Gothic" w:hAnsi="Century Gothic" w:cs="Century Gothic"/>
          <w:b/>
        </w:rPr>
        <w:t xml:space="preserve">ionarios previo a ese </w:t>
      </w:r>
      <w:r w:rsidR="00E41679">
        <w:rPr>
          <w:rFonts w:ascii="Century Gothic" w:hAnsi="Century Gothic" w:cs="Century Gothic"/>
          <w:b/>
        </w:rPr>
        <w:t>listado</w:t>
      </w:r>
      <w:r w:rsidR="009B52B2">
        <w:rPr>
          <w:rFonts w:ascii="Century Gothic" w:hAnsi="Century Gothic" w:cs="Century Gothic"/>
          <w:b/>
        </w:rPr>
        <w:t>; lo de la firma electrónica; en cuanto hace al Instituto de Estudios Judiciales, no dejar el listado específico de los cursos sino en lo general; lo relativo al centro de convivencia</w:t>
      </w:r>
      <w:r w:rsidR="001B4788">
        <w:rPr>
          <w:rFonts w:ascii="Century Gothic" w:hAnsi="Century Gothic" w:cs="Century Gothic"/>
          <w:b/>
        </w:rPr>
        <w:t xml:space="preserve"> y lo del </w:t>
      </w:r>
      <w:r w:rsidR="001B4788">
        <w:rPr>
          <w:rFonts w:ascii="Century Gothic" w:hAnsi="Century Gothic" w:cs="Century Gothic"/>
          <w:b/>
        </w:rPr>
        <w:lastRenderedPageBreak/>
        <w:t>premio de antigüedad</w:t>
      </w:r>
      <w:r w:rsidR="009B52B2">
        <w:rPr>
          <w:rFonts w:ascii="Century Gothic" w:hAnsi="Century Gothic" w:cs="Century Gothic"/>
          <w:b/>
        </w:rPr>
        <w:t xml:space="preserve">; </w:t>
      </w:r>
      <w:r w:rsidR="00F81DFE">
        <w:rPr>
          <w:rFonts w:ascii="Century Gothic" w:hAnsi="Century Gothic" w:cs="Century Gothic"/>
          <w:b/>
        </w:rPr>
        <w:t xml:space="preserve">con las </w:t>
      </w:r>
      <w:r w:rsidR="00B06919">
        <w:rPr>
          <w:rFonts w:ascii="Century Gothic" w:hAnsi="Century Gothic" w:cs="Century Gothic"/>
          <w:b/>
        </w:rPr>
        <w:t>precisiones de la</w:t>
      </w:r>
      <w:r w:rsidR="003D0982">
        <w:rPr>
          <w:rFonts w:ascii="Century Gothic" w:hAnsi="Century Gothic" w:cs="Century Gothic"/>
          <w:b/>
        </w:rPr>
        <w:t xml:space="preserve"> Magistrada Rebeca Anastacia Medina García y Magistrada María Manuela García Cázares,</w:t>
      </w:r>
      <w:r w:rsidR="00B06919">
        <w:rPr>
          <w:rFonts w:ascii="Century Gothic" w:hAnsi="Century Gothic" w:cs="Century Gothic"/>
          <w:b/>
        </w:rPr>
        <w:t xml:space="preserve"> por unanimidad de votos de los magistrados </w:t>
      </w:r>
      <w:r w:rsidR="003D0982">
        <w:rPr>
          <w:rFonts w:ascii="Century Gothic" w:hAnsi="Century Gothic" w:cs="Century Gothic"/>
          <w:b/>
        </w:rPr>
        <w:t xml:space="preserve"> </w:t>
      </w:r>
      <w:r w:rsidR="00586C4B">
        <w:rPr>
          <w:rFonts w:ascii="Century Gothic" w:hAnsi="Century Gothic" w:cs="Century Gothic"/>
          <w:b/>
        </w:rPr>
        <w:t xml:space="preserve">se aprueba </w:t>
      </w:r>
      <w:r w:rsidR="00F81DFE">
        <w:rPr>
          <w:rFonts w:ascii="Century Gothic" w:hAnsi="Century Gothic" w:cs="Century Gothic"/>
          <w:b/>
        </w:rPr>
        <w:t xml:space="preserve"> </w:t>
      </w:r>
      <w:r w:rsidR="00586C4B">
        <w:rPr>
          <w:rFonts w:ascii="Century Gothic" w:hAnsi="Century Gothic" w:cs="Century Gothic"/>
          <w:b/>
        </w:rPr>
        <w:t xml:space="preserve">el proyecto de Presupuesto </w:t>
      </w:r>
      <w:r w:rsidR="00586C4B" w:rsidRPr="00D90975">
        <w:rPr>
          <w:rFonts w:ascii="Century Gothic" w:hAnsi="Century Gothic"/>
          <w:b/>
        </w:rPr>
        <w:t>de Egresos del Poder Judicial</w:t>
      </w:r>
      <w:r w:rsidR="00AC2637">
        <w:rPr>
          <w:rFonts w:ascii="Century Gothic" w:hAnsi="Century Gothic"/>
          <w:b/>
        </w:rPr>
        <w:t xml:space="preserve"> del Estado </w:t>
      </w:r>
      <w:r w:rsidR="00586C4B" w:rsidRPr="00D90975">
        <w:rPr>
          <w:rFonts w:ascii="Century Gothic" w:hAnsi="Century Gothic"/>
          <w:b/>
        </w:rPr>
        <w:t xml:space="preserve"> para el ejercicio Fiscal 2021</w:t>
      </w:r>
      <w:r w:rsidR="00586C4B">
        <w:rPr>
          <w:rFonts w:ascii="Century Gothic" w:hAnsi="Century Gothic" w:cs="Century Gothic"/>
          <w:b/>
        </w:rPr>
        <w:t xml:space="preserve">. </w:t>
      </w:r>
      <w:r w:rsidR="001B4788">
        <w:rPr>
          <w:rFonts w:ascii="Century Gothic" w:hAnsi="Century Gothic" w:cs="Century Gothic"/>
          <w:b/>
        </w:rPr>
        <w:t>- - - - - - - - - - - - - - - - - - - - - - - - - - - -</w:t>
      </w:r>
      <w:r w:rsidR="00F81DFE">
        <w:rPr>
          <w:rFonts w:ascii="Century Gothic" w:hAnsi="Century Gothic"/>
        </w:rPr>
        <w:t xml:space="preserve"> </w:t>
      </w:r>
    </w:p>
    <w:p w14:paraId="5216DE40" w14:textId="73CE92B1" w:rsidR="00977980" w:rsidRPr="00882A54" w:rsidRDefault="0071689B" w:rsidP="001E0E0C">
      <w:pPr>
        <w:spacing w:line="475" w:lineRule="auto"/>
        <w:jc w:val="both"/>
        <w:rPr>
          <w:rFonts w:ascii="Century Gothic" w:hAnsi="Century Gothic"/>
        </w:rPr>
      </w:pPr>
      <w:r>
        <w:rPr>
          <w:rFonts w:ascii="Century Gothic" w:hAnsi="Century Gothic"/>
        </w:rPr>
        <w:t>La</w:t>
      </w:r>
      <w:r w:rsidR="00977980">
        <w:rPr>
          <w:rFonts w:ascii="Century Gothic" w:hAnsi="Century Gothic"/>
        </w:rPr>
        <w:t xml:space="preserve"> </w:t>
      </w:r>
      <w:r w:rsidR="00977980">
        <w:rPr>
          <w:rFonts w:ascii="Century Gothic" w:hAnsi="Century Gothic"/>
          <w:b/>
        </w:rPr>
        <w:t>Magistrad</w:t>
      </w:r>
      <w:r>
        <w:rPr>
          <w:rFonts w:ascii="Century Gothic" w:hAnsi="Century Gothic"/>
          <w:b/>
        </w:rPr>
        <w:t>a Olga Regina García López</w:t>
      </w:r>
      <w:r w:rsidR="00977980">
        <w:rPr>
          <w:rFonts w:ascii="Century Gothic" w:hAnsi="Century Gothic"/>
        </w:rPr>
        <w:t>, manifiesta: “</w:t>
      </w:r>
      <w:r w:rsidR="00377A0F">
        <w:rPr>
          <w:rFonts w:ascii="Century Gothic" w:hAnsi="Century Gothic"/>
        </w:rPr>
        <w:t>S</w:t>
      </w:r>
      <w:r w:rsidR="00977980">
        <w:rPr>
          <w:rFonts w:ascii="Century Gothic" w:hAnsi="Century Gothic"/>
        </w:rPr>
        <w:t>in más asuntos que tratar, toda vez que nos constreñimos a una sesión extraordinaria. Agotado el orden del día, se declara cerrada la presente sesión”. - - - - - - - - - - - - - - - - - - - - - - - - - - - - - - - - - - - - - - - - -</w:t>
      </w:r>
    </w:p>
    <w:p w14:paraId="52592806" w14:textId="1AD6D356" w:rsidR="00977980" w:rsidRPr="00123A45" w:rsidRDefault="00977980" w:rsidP="001E0E0C">
      <w:pPr>
        <w:pStyle w:val="BodyTextIndent1"/>
        <w:spacing w:line="475" w:lineRule="auto"/>
        <w:ind w:left="0" w:right="-11"/>
      </w:pPr>
      <w:r w:rsidRPr="00123A45">
        <w:t>Con lo anterior, l</w:t>
      </w:r>
      <w:r w:rsidR="0071689B">
        <w:t>a</w:t>
      </w:r>
      <w:r w:rsidRPr="00123A45">
        <w:t xml:space="preserve"> </w:t>
      </w:r>
      <w:r w:rsidRPr="00123A45">
        <w:rPr>
          <w:b/>
          <w:bCs/>
        </w:rPr>
        <w:t>Magistrad</w:t>
      </w:r>
      <w:r w:rsidR="0071689B">
        <w:rPr>
          <w:b/>
          <w:bCs/>
        </w:rPr>
        <w:t>a</w:t>
      </w:r>
      <w:r w:rsidRPr="00123A45">
        <w:rPr>
          <w:b/>
          <w:bCs/>
        </w:rPr>
        <w:t xml:space="preserve"> President</w:t>
      </w:r>
      <w:r w:rsidR="0071689B">
        <w:rPr>
          <w:b/>
          <w:bCs/>
        </w:rPr>
        <w:t>a</w:t>
      </w:r>
      <w:r w:rsidRPr="00123A45">
        <w:t xml:space="preserve"> da por formalmente concluida esta sesión extraordinaria de Pleno.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77980" w:rsidRPr="00123A45" w14:paraId="4DE2303D" w14:textId="77777777" w:rsidTr="007356C9">
        <w:trPr>
          <w:trHeight w:val="1256"/>
        </w:trPr>
        <w:tc>
          <w:tcPr>
            <w:tcW w:w="4320" w:type="dxa"/>
            <w:tcBorders>
              <w:top w:val="single" w:sz="4" w:space="0" w:color="auto"/>
              <w:left w:val="single" w:sz="4" w:space="0" w:color="auto"/>
              <w:bottom w:val="single" w:sz="4" w:space="0" w:color="auto"/>
              <w:right w:val="single" w:sz="4" w:space="0" w:color="auto"/>
            </w:tcBorders>
          </w:tcPr>
          <w:p w14:paraId="416141CD" w14:textId="3BE931DA" w:rsidR="00977980" w:rsidRPr="00123A45" w:rsidRDefault="0071689B" w:rsidP="007356C9">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LA</w:t>
            </w:r>
            <w:r w:rsidR="00977980" w:rsidRPr="00123A45">
              <w:rPr>
                <w:rFonts w:ascii="Century Gothic" w:hAnsi="Century Gothic" w:cs="Century Gothic"/>
                <w:sz w:val="16"/>
                <w:szCs w:val="16"/>
              </w:rPr>
              <w:t xml:space="preserve"> PRESIDENT</w:t>
            </w:r>
            <w:r>
              <w:rPr>
                <w:rFonts w:ascii="Century Gothic" w:hAnsi="Century Gothic" w:cs="Century Gothic"/>
                <w:sz w:val="16"/>
                <w:szCs w:val="16"/>
              </w:rPr>
              <w:t>A</w:t>
            </w:r>
          </w:p>
          <w:p w14:paraId="4B262439" w14:textId="77777777" w:rsidR="00977980" w:rsidRPr="00123A45" w:rsidRDefault="00977980" w:rsidP="007356C9">
            <w:pPr>
              <w:pStyle w:val="Textosinformato"/>
              <w:spacing w:line="480" w:lineRule="auto"/>
              <w:jc w:val="center"/>
              <w:rPr>
                <w:rFonts w:ascii="Century Gothic" w:hAnsi="Century Gothic" w:cs="Century Gothic"/>
                <w:sz w:val="16"/>
                <w:szCs w:val="16"/>
              </w:rPr>
            </w:pPr>
          </w:p>
          <w:p w14:paraId="114874E1" w14:textId="77777777" w:rsidR="00977980" w:rsidRPr="00123A45" w:rsidRDefault="00977980" w:rsidP="007356C9">
            <w:pPr>
              <w:pStyle w:val="Textosinformato"/>
              <w:spacing w:line="480" w:lineRule="auto"/>
              <w:jc w:val="center"/>
              <w:rPr>
                <w:rFonts w:ascii="Century Gothic" w:hAnsi="Century Gothic" w:cs="Century Gothic"/>
                <w:sz w:val="16"/>
                <w:szCs w:val="16"/>
              </w:rPr>
            </w:pPr>
          </w:p>
          <w:p w14:paraId="23B88ADF" w14:textId="18428B28" w:rsidR="00977980" w:rsidRPr="00123A45" w:rsidRDefault="00977980" w:rsidP="007356C9">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MGD</w:t>
            </w:r>
            <w:r w:rsidR="0071689B">
              <w:rPr>
                <w:rFonts w:ascii="Century Gothic" w:hAnsi="Century Gothic" w:cs="Century Gothic"/>
                <w:sz w:val="16"/>
                <w:szCs w:val="16"/>
              </w:rPr>
              <w:t>A</w:t>
            </w:r>
            <w:r w:rsidRPr="00123A45">
              <w:rPr>
                <w:rFonts w:ascii="Century Gothic" w:hAnsi="Century Gothic" w:cs="Century Gothic"/>
                <w:sz w:val="16"/>
                <w:szCs w:val="16"/>
              </w:rPr>
              <w:t xml:space="preserve">. </w:t>
            </w:r>
            <w:r w:rsidR="0071689B">
              <w:rPr>
                <w:rFonts w:ascii="Century Gothic" w:hAnsi="Century Gothic" w:cs="Century Gothic"/>
                <w:sz w:val="16"/>
                <w:szCs w:val="16"/>
              </w:rPr>
              <w:t>OLGA REGINA GARCÍA LÓPEZ</w:t>
            </w:r>
          </w:p>
        </w:tc>
        <w:tc>
          <w:tcPr>
            <w:tcW w:w="4132" w:type="dxa"/>
            <w:tcBorders>
              <w:top w:val="single" w:sz="4" w:space="0" w:color="auto"/>
              <w:left w:val="single" w:sz="4" w:space="0" w:color="auto"/>
              <w:bottom w:val="single" w:sz="4" w:space="0" w:color="auto"/>
              <w:right w:val="single" w:sz="4" w:space="0" w:color="auto"/>
            </w:tcBorders>
          </w:tcPr>
          <w:p w14:paraId="79B44A26" w14:textId="77777777" w:rsidR="00977980" w:rsidRPr="00123A45" w:rsidRDefault="00977980" w:rsidP="007356C9">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LA SECRETARIA GENERAL</w:t>
            </w:r>
          </w:p>
          <w:p w14:paraId="148D9C67" w14:textId="77777777" w:rsidR="00977980" w:rsidRPr="00123A45" w:rsidRDefault="00977980" w:rsidP="007356C9">
            <w:pPr>
              <w:pStyle w:val="Textosinformato"/>
              <w:spacing w:line="480" w:lineRule="auto"/>
              <w:jc w:val="center"/>
              <w:rPr>
                <w:rFonts w:ascii="Century Gothic" w:hAnsi="Century Gothic" w:cs="Century Gothic"/>
                <w:sz w:val="16"/>
                <w:szCs w:val="16"/>
              </w:rPr>
            </w:pPr>
          </w:p>
          <w:p w14:paraId="17B5D3FE" w14:textId="77777777" w:rsidR="00977980" w:rsidRPr="00123A45" w:rsidRDefault="00977980" w:rsidP="007356C9">
            <w:pPr>
              <w:pStyle w:val="Textosinformato"/>
              <w:spacing w:line="480" w:lineRule="auto"/>
              <w:jc w:val="center"/>
              <w:rPr>
                <w:rFonts w:ascii="Century Gothic" w:hAnsi="Century Gothic" w:cs="Century Gothic"/>
                <w:sz w:val="16"/>
                <w:szCs w:val="16"/>
              </w:rPr>
            </w:pPr>
          </w:p>
          <w:p w14:paraId="35927012" w14:textId="77777777" w:rsidR="00977980" w:rsidRPr="00123A45" w:rsidRDefault="00977980" w:rsidP="007356C9">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LICENCIADA MA. DEL ROSARIO TORRES MANCILLA</w:t>
            </w:r>
          </w:p>
        </w:tc>
      </w:tr>
    </w:tbl>
    <w:p w14:paraId="79617BDC" w14:textId="77777777" w:rsidR="00977980" w:rsidRPr="00123A45" w:rsidRDefault="00977980" w:rsidP="00977980">
      <w:pPr>
        <w:pStyle w:val="Textosinformato"/>
        <w:tabs>
          <w:tab w:val="left" w:pos="405"/>
          <w:tab w:val="center" w:pos="1730"/>
        </w:tabs>
        <w:jc w:val="center"/>
        <w:rPr>
          <w:rFonts w:ascii="Century Gothic" w:hAnsi="Century Gothic" w:cs="Century Gothic"/>
          <w:sz w:val="22"/>
          <w:szCs w:val="22"/>
        </w:rPr>
      </w:pPr>
    </w:p>
    <w:p w14:paraId="2BD98FC0" w14:textId="77777777" w:rsidR="00977980" w:rsidRPr="00123A4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LA SECRETARIA GENERAL</w:t>
      </w:r>
    </w:p>
    <w:p w14:paraId="546C70B8" w14:textId="77777777" w:rsidR="00977980" w:rsidRPr="00123A4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p>
    <w:p w14:paraId="5F2D36FB" w14:textId="29B4EDC5" w:rsidR="00977980" w:rsidRDefault="00977980" w:rsidP="00977980">
      <w:pPr>
        <w:pStyle w:val="Textoindependiente3"/>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LICENCIADA MA. DEL ROSARIO TORRES MANCILLA</w:t>
      </w:r>
    </w:p>
    <w:p w14:paraId="3CDBC24F" w14:textId="2ACCCD18" w:rsidR="001551B6" w:rsidRDefault="001551B6" w:rsidP="00977980"/>
    <w:p w14:paraId="3A95A8CC" w14:textId="77777777" w:rsidR="00951B03" w:rsidRDefault="00951B03" w:rsidP="00977980"/>
    <w:p w14:paraId="1A797F7D" w14:textId="77777777" w:rsidR="00951B03" w:rsidRDefault="00951B03" w:rsidP="00977980"/>
    <w:p w14:paraId="421CAF08" w14:textId="77777777" w:rsidR="00951B03" w:rsidRDefault="00951B03" w:rsidP="00977980"/>
    <w:p w14:paraId="6173B0D4" w14:textId="77777777" w:rsidR="00951B03" w:rsidRDefault="00951B03" w:rsidP="00977980">
      <w:bookmarkStart w:id="0" w:name="_GoBack"/>
      <w:bookmarkEnd w:id="0"/>
    </w:p>
    <w:sectPr w:rsidR="00951B03" w:rsidSect="006B7A75">
      <w:headerReference w:type="default" r:id="rId8"/>
      <w:footerReference w:type="even" r:id="rId9"/>
      <w:footerReference w:type="default" r:id="rId10"/>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644A6C" w14:textId="77777777" w:rsidR="00CF05EB" w:rsidRDefault="00CF05EB">
      <w:r>
        <w:separator/>
      </w:r>
    </w:p>
  </w:endnote>
  <w:endnote w:type="continuationSeparator" w:id="0">
    <w:p w14:paraId="2034F3ED" w14:textId="77777777" w:rsidR="00CF05EB" w:rsidRDefault="00CF0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7357355"/>
      <w:docPartObj>
        <w:docPartGallery w:val="Page Numbers (Bottom of Page)"/>
        <w:docPartUnique/>
      </w:docPartObj>
    </w:sdtPr>
    <w:sdtEndPr/>
    <w:sdtContent>
      <w:p w14:paraId="639CA8E7" w14:textId="1F84F091" w:rsidR="00C34E59" w:rsidRDefault="00C34E59">
        <w:pPr>
          <w:pStyle w:val="Piedepgina"/>
          <w:jc w:val="center"/>
        </w:pPr>
        <w:r>
          <w:fldChar w:fldCharType="begin"/>
        </w:r>
        <w:r>
          <w:instrText>PAGE   \* MERGEFORMAT</w:instrText>
        </w:r>
        <w:r>
          <w:fldChar w:fldCharType="separate"/>
        </w:r>
        <w:r w:rsidR="00233C7D">
          <w:rPr>
            <w:noProof/>
          </w:rPr>
          <w:t>6</w:t>
        </w:r>
        <w:r>
          <w:fldChar w:fldCharType="end"/>
        </w:r>
      </w:p>
    </w:sdtContent>
  </w:sdt>
  <w:p w14:paraId="44C1BD84" w14:textId="77777777" w:rsidR="00C34E59" w:rsidRDefault="00C34E5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48B330CA" w:rsidR="00325FD4" w:rsidRDefault="00325FD4">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33C7D">
      <w:rPr>
        <w:rStyle w:val="Nmerodepgina"/>
        <w:noProof/>
      </w:rPr>
      <w:t>9</w:t>
    </w:r>
    <w:r>
      <w:rPr>
        <w:rStyle w:val="Nmerodepgina"/>
      </w:rPr>
      <w:fldChar w:fldCharType="end"/>
    </w:r>
  </w:p>
  <w:p w14:paraId="1EB883C3" w14:textId="77777777" w:rsidR="00325FD4" w:rsidRDefault="00325FD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1280E3" w14:textId="77777777" w:rsidR="00CF05EB" w:rsidRDefault="00CF05EB">
      <w:r>
        <w:separator/>
      </w:r>
    </w:p>
  </w:footnote>
  <w:footnote w:type="continuationSeparator" w:id="0">
    <w:p w14:paraId="5581235A" w14:textId="77777777" w:rsidR="00CF05EB" w:rsidRDefault="00CF05E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D27D1D" w:rsidRDefault="00C34E59">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00D27D1D"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rsidR="00D27D1D">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127B"/>
    <w:rsid w:val="0000157C"/>
    <w:rsid w:val="00001A38"/>
    <w:rsid w:val="00001C8B"/>
    <w:rsid w:val="0000266F"/>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42C"/>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1F6A"/>
    <w:rsid w:val="000521F0"/>
    <w:rsid w:val="000527CA"/>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DE0"/>
    <w:rsid w:val="000928D1"/>
    <w:rsid w:val="00092AAD"/>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D79"/>
    <w:rsid w:val="000A3311"/>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4A"/>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06F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9B6"/>
    <w:rsid w:val="000F4A69"/>
    <w:rsid w:val="000F50E0"/>
    <w:rsid w:val="000F53B2"/>
    <w:rsid w:val="000F5918"/>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CB8"/>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993"/>
    <w:rsid w:val="00127CF7"/>
    <w:rsid w:val="00127DC9"/>
    <w:rsid w:val="0013001F"/>
    <w:rsid w:val="00130C2B"/>
    <w:rsid w:val="0013152B"/>
    <w:rsid w:val="0013191C"/>
    <w:rsid w:val="001319F2"/>
    <w:rsid w:val="001323F7"/>
    <w:rsid w:val="00132826"/>
    <w:rsid w:val="00132937"/>
    <w:rsid w:val="00132D7F"/>
    <w:rsid w:val="00133197"/>
    <w:rsid w:val="001334EA"/>
    <w:rsid w:val="001336A0"/>
    <w:rsid w:val="00133707"/>
    <w:rsid w:val="0013385D"/>
    <w:rsid w:val="00133CE9"/>
    <w:rsid w:val="00134D05"/>
    <w:rsid w:val="00135053"/>
    <w:rsid w:val="001350E2"/>
    <w:rsid w:val="001352A6"/>
    <w:rsid w:val="00135B85"/>
    <w:rsid w:val="0013613C"/>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2F11"/>
    <w:rsid w:val="001B301D"/>
    <w:rsid w:val="001B32A5"/>
    <w:rsid w:val="001B35B1"/>
    <w:rsid w:val="001B3FA8"/>
    <w:rsid w:val="001B4112"/>
    <w:rsid w:val="001B4788"/>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89B"/>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0E0C"/>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2F1"/>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266"/>
    <w:rsid w:val="00202738"/>
    <w:rsid w:val="00202897"/>
    <w:rsid w:val="002031BB"/>
    <w:rsid w:val="00203919"/>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3C7D"/>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3B2F"/>
    <w:rsid w:val="002441DD"/>
    <w:rsid w:val="002443FE"/>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3B6"/>
    <w:rsid w:val="0030352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6D39"/>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598"/>
    <w:rsid w:val="00342B69"/>
    <w:rsid w:val="00342B74"/>
    <w:rsid w:val="00342D07"/>
    <w:rsid w:val="0034325D"/>
    <w:rsid w:val="003436BE"/>
    <w:rsid w:val="00343C5F"/>
    <w:rsid w:val="0034406D"/>
    <w:rsid w:val="003442E0"/>
    <w:rsid w:val="0034443E"/>
    <w:rsid w:val="003447D9"/>
    <w:rsid w:val="00344998"/>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77A0F"/>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48AB"/>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0982"/>
    <w:rsid w:val="003D13F1"/>
    <w:rsid w:val="003D14AE"/>
    <w:rsid w:val="003D1AC3"/>
    <w:rsid w:val="003D2230"/>
    <w:rsid w:val="003D2455"/>
    <w:rsid w:val="003D2642"/>
    <w:rsid w:val="003D2C8F"/>
    <w:rsid w:val="003D333B"/>
    <w:rsid w:val="003D33AA"/>
    <w:rsid w:val="003D3EA2"/>
    <w:rsid w:val="003D3F85"/>
    <w:rsid w:val="003D4090"/>
    <w:rsid w:val="003D4C9A"/>
    <w:rsid w:val="003D4CD3"/>
    <w:rsid w:val="003D4ED8"/>
    <w:rsid w:val="003D50AE"/>
    <w:rsid w:val="003D53BE"/>
    <w:rsid w:val="003D53C7"/>
    <w:rsid w:val="003D54F1"/>
    <w:rsid w:val="003D57C9"/>
    <w:rsid w:val="003D5A7A"/>
    <w:rsid w:val="003D5ADC"/>
    <w:rsid w:val="003D6853"/>
    <w:rsid w:val="003D70B7"/>
    <w:rsid w:val="003D7470"/>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D06"/>
    <w:rsid w:val="003E4903"/>
    <w:rsid w:val="003E4907"/>
    <w:rsid w:val="003E526C"/>
    <w:rsid w:val="003E5491"/>
    <w:rsid w:val="003E5BFC"/>
    <w:rsid w:val="003E632F"/>
    <w:rsid w:val="003E70A9"/>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2D7"/>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D1E"/>
    <w:rsid w:val="00461DB6"/>
    <w:rsid w:val="00462078"/>
    <w:rsid w:val="00462257"/>
    <w:rsid w:val="0046250F"/>
    <w:rsid w:val="00462B3F"/>
    <w:rsid w:val="004636D8"/>
    <w:rsid w:val="00463FA9"/>
    <w:rsid w:val="00464BCF"/>
    <w:rsid w:val="0046519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467"/>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786"/>
    <w:rsid w:val="004C4AFA"/>
    <w:rsid w:val="004C4C7B"/>
    <w:rsid w:val="004C6494"/>
    <w:rsid w:val="004C6F78"/>
    <w:rsid w:val="004C6FAE"/>
    <w:rsid w:val="004C6FC8"/>
    <w:rsid w:val="004C7161"/>
    <w:rsid w:val="004C781C"/>
    <w:rsid w:val="004C7B19"/>
    <w:rsid w:val="004D0111"/>
    <w:rsid w:val="004D0762"/>
    <w:rsid w:val="004D0D0E"/>
    <w:rsid w:val="004D0E84"/>
    <w:rsid w:val="004D0F7F"/>
    <w:rsid w:val="004D1048"/>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E30"/>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0E8"/>
    <w:rsid w:val="00531237"/>
    <w:rsid w:val="00531C33"/>
    <w:rsid w:val="00531E7E"/>
    <w:rsid w:val="005323A4"/>
    <w:rsid w:val="00532E82"/>
    <w:rsid w:val="0053375A"/>
    <w:rsid w:val="00533835"/>
    <w:rsid w:val="00533974"/>
    <w:rsid w:val="00533F20"/>
    <w:rsid w:val="00534328"/>
    <w:rsid w:val="005348E1"/>
    <w:rsid w:val="00535050"/>
    <w:rsid w:val="005350CB"/>
    <w:rsid w:val="005353DD"/>
    <w:rsid w:val="00535A77"/>
    <w:rsid w:val="00535F94"/>
    <w:rsid w:val="0053608B"/>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340"/>
    <w:rsid w:val="00556821"/>
    <w:rsid w:val="005568AA"/>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C4B"/>
    <w:rsid w:val="00586F96"/>
    <w:rsid w:val="00587DF0"/>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C68"/>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F3B"/>
    <w:rsid w:val="005B4301"/>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EA4"/>
    <w:rsid w:val="005E5F83"/>
    <w:rsid w:val="005E62EF"/>
    <w:rsid w:val="005E6B6D"/>
    <w:rsid w:val="005E6BAD"/>
    <w:rsid w:val="005E70EF"/>
    <w:rsid w:val="005E727B"/>
    <w:rsid w:val="005E7B1D"/>
    <w:rsid w:val="005F0047"/>
    <w:rsid w:val="005F02BF"/>
    <w:rsid w:val="005F02DA"/>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3E30"/>
    <w:rsid w:val="00644758"/>
    <w:rsid w:val="00644A0C"/>
    <w:rsid w:val="00644AA9"/>
    <w:rsid w:val="00644F39"/>
    <w:rsid w:val="00644F44"/>
    <w:rsid w:val="006454C1"/>
    <w:rsid w:val="00645C97"/>
    <w:rsid w:val="00645DBE"/>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448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1BB"/>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28C"/>
    <w:rsid w:val="006A5430"/>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A75"/>
    <w:rsid w:val="006B7B18"/>
    <w:rsid w:val="006C026A"/>
    <w:rsid w:val="006C076B"/>
    <w:rsid w:val="006C0964"/>
    <w:rsid w:val="006C1176"/>
    <w:rsid w:val="006C1251"/>
    <w:rsid w:val="006C16E7"/>
    <w:rsid w:val="006C18B0"/>
    <w:rsid w:val="006C1919"/>
    <w:rsid w:val="006C1958"/>
    <w:rsid w:val="006C1D62"/>
    <w:rsid w:val="006C1DF0"/>
    <w:rsid w:val="006C1F47"/>
    <w:rsid w:val="006C1FBE"/>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6C3"/>
    <w:rsid w:val="00710879"/>
    <w:rsid w:val="00710AF0"/>
    <w:rsid w:val="00711208"/>
    <w:rsid w:val="007113A7"/>
    <w:rsid w:val="00711586"/>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E4D"/>
    <w:rsid w:val="00721BDA"/>
    <w:rsid w:val="00721CC6"/>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5EF"/>
    <w:rsid w:val="007B37D0"/>
    <w:rsid w:val="007B3840"/>
    <w:rsid w:val="007B3B21"/>
    <w:rsid w:val="007B4061"/>
    <w:rsid w:val="007B48F0"/>
    <w:rsid w:val="007B53FC"/>
    <w:rsid w:val="007B5791"/>
    <w:rsid w:val="007B590B"/>
    <w:rsid w:val="007B5916"/>
    <w:rsid w:val="007B5C79"/>
    <w:rsid w:val="007B5D59"/>
    <w:rsid w:val="007B6111"/>
    <w:rsid w:val="007B61A9"/>
    <w:rsid w:val="007B639E"/>
    <w:rsid w:val="007B6BA1"/>
    <w:rsid w:val="007B6F59"/>
    <w:rsid w:val="007B73C5"/>
    <w:rsid w:val="007B7CB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1B"/>
    <w:rsid w:val="00837EDF"/>
    <w:rsid w:val="00840268"/>
    <w:rsid w:val="00840434"/>
    <w:rsid w:val="0084056E"/>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CC1"/>
    <w:rsid w:val="00876D14"/>
    <w:rsid w:val="00877A48"/>
    <w:rsid w:val="00877B11"/>
    <w:rsid w:val="008804C8"/>
    <w:rsid w:val="0088090E"/>
    <w:rsid w:val="008812E9"/>
    <w:rsid w:val="0088189E"/>
    <w:rsid w:val="00881914"/>
    <w:rsid w:val="008819D9"/>
    <w:rsid w:val="00881BFD"/>
    <w:rsid w:val="00881F33"/>
    <w:rsid w:val="0088242F"/>
    <w:rsid w:val="00882625"/>
    <w:rsid w:val="008827E3"/>
    <w:rsid w:val="00882C5E"/>
    <w:rsid w:val="008835D5"/>
    <w:rsid w:val="00883949"/>
    <w:rsid w:val="008846CA"/>
    <w:rsid w:val="0088478A"/>
    <w:rsid w:val="00884991"/>
    <w:rsid w:val="00885070"/>
    <w:rsid w:val="0088546D"/>
    <w:rsid w:val="00885561"/>
    <w:rsid w:val="0088557B"/>
    <w:rsid w:val="0088561E"/>
    <w:rsid w:val="00885789"/>
    <w:rsid w:val="00885CDB"/>
    <w:rsid w:val="00885DB9"/>
    <w:rsid w:val="00886028"/>
    <w:rsid w:val="008860D7"/>
    <w:rsid w:val="008865A0"/>
    <w:rsid w:val="008867AE"/>
    <w:rsid w:val="00886F8C"/>
    <w:rsid w:val="008877E9"/>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E"/>
    <w:rsid w:val="008948B4"/>
    <w:rsid w:val="00894ADF"/>
    <w:rsid w:val="00894C45"/>
    <w:rsid w:val="008953A6"/>
    <w:rsid w:val="00895644"/>
    <w:rsid w:val="0089568B"/>
    <w:rsid w:val="00895B9A"/>
    <w:rsid w:val="00895CA0"/>
    <w:rsid w:val="00895D39"/>
    <w:rsid w:val="00896175"/>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B91"/>
    <w:rsid w:val="008B7C85"/>
    <w:rsid w:val="008B7D52"/>
    <w:rsid w:val="008B7DF1"/>
    <w:rsid w:val="008C02F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0DCE"/>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1B9"/>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4AC"/>
    <w:rsid w:val="008F0691"/>
    <w:rsid w:val="008F0B73"/>
    <w:rsid w:val="008F1229"/>
    <w:rsid w:val="008F1269"/>
    <w:rsid w:val="008F1559"/>
    <w:rsid w:val="008F17D9"/>
    <w:rsid w:val="008F1B62"/>
    <w:rsid w:val="008F1C69"/>
    <w:rsid w:val="008F2131"/>
    <w:rsid w:val="008F2179"/>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533"/>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665"/>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1B03"/>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7A"/>
    <w:rsid w:val="00982DEE"/>
    <w:rsid w:val="00983C5D"/>
    <w:rsid w:val="00983D25"/>
    <w:rsid w:val="00983DAA"/>
    <w:rsid w:val="00984149"/>
    <w:rsid w:val="009842EF"/>
    <w:rsid w:val="00984ECF"/>
    <w:rsid w:val="00985290"/>
    <w:rsid w:val="00985E00"/>
    <w:rsid w:val="00985EA1"/>
    <w:rsid w:val="00985F32"/>
    <w:rsid w:val="0098656D"/>
    <w:rsid w:val="009865A7"/>
    <w:rsid w:val="009867CC"/>
    <w:rsid w:val="00986829"/>
    <w:rsid w:val="009868F4"/>
    <w:rsid w:val="00986AE6"/>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B2"/>
    <w:rsid w:val="009B52E7"/>
    <w:rsid w:val="009B5487"/>
    <w:rsid w:val="009B5496"/>
    <w:rsid w:val="009B5712"/>
    <w:rsid w:val="009B5D09"/>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52F4"/>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912"/>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B32"/>
    <w:rsid w:val="00A04164"/>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B1A"/>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1F36"/>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C68"/>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641"/>
    <w:rsid w:val="00A54A39"/>
    <w:rsid w:val="00A54CFC"/>
    <w:rsid w:val="00A55211"/>
    <w:rsid w:val="00A55256"/>
    <w:rsid w:val="00A5560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71369"/>
    <w:rsid w:val="00A71437"/>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4648"/>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637"/>
    <w:rsid w:val="00AC2AC1"/>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AF7"/>
    <w:rsid w:val="00AC7DE3"/>
    <w:rsid w:val="00AC7E8C"/>
    <w:rsid w:val="00AD003B"/>
    <w:rsid w:val="00AD04A0"/>
    <w:rsid w:val="00AD0C3E"/>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607"/>
    <w:rsid w:val="00AE1ABC"/>
    <w:rsid w:val="00AE1AD6"/>
    <w:rsid w:val="00AE1CB3"/>
    <w:rsid w:val="00AE2276"/>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1B3"/>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919"/>
    <w:rsid w:val="00B06AC8"/>
    <w:rsid w:val="00B06F2B"/>
    <w:rsid w:val="00B06FE1"/>
    <w:rsid w:val="00B07100"/>
    <w:rsid w:val="00B07302"/>
    <w:rsid w:val="00B076D1"/>
    <w:rsid w:val="00B07738"/>
    <w:rsid w:val="00B07D78"/>
    <w:rsid w:val="00B1005C"/>
    <w:rsid w:val="00B1036D"/>
    <w:rsid w:val="00B10900"/>
    <w:rsid w:val="00B10D71"/>
    <w:rsid w:val="00B111C5"/>
    <w:rsid w:val="00B117FB"/>
    <w:rsid w:val="00B11F71"/>
    <w:rsid w:val="00B127B5"/>
    <w:rsid w:val="00B12AF2"/>
    <w:rsid w:val="00B131E2"/>
    <w:rsid w:val="00B13260"/>
    <w:rsid w:val="00B13B64"/>
    <w:rsid w:val="00B14424"/>
    <w:rsid w:val="00B14457"/>
    <w:rsid w:val="00B14551"/>
    <w:rsid w:val="00B14601"/>
    <w:rsid w:val="00B14926"/>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86B"/>
    <w:rsid w:val="00B4495C"/>
    <w:rsid w:val="00B44994"/>
    <w:rsid w:val="00B450E4"/>
    <w:rsid w:val="00B460D7"/>
    <w:rsid w:val="00B46408"/>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CC1"/>
    <w:rsid w:val="00B61F7F"/>
    <w:rsid w:val="00B6205D"/>
    <w:rsid w:val="00B62897"/>
    <w:rsid w:val="00B62B79"/>
    <w:rsid w:val="00B6329E"/>
    <w:rsid w:val="00B633A0"/>
    <w:rsid w:val="00B636DF"/>
    <w:rsid w:val="00B63C0B"/>
    <w:rsid w:val="00B6424A"/>
    <w:rsid w:val="00B64312"/>
    <w:rsid w:val="00B64AB6"/>
    <w:rsid w:val="00B650E9"/>
    <w:rsid w:val="00B6529D"/>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977"/>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D7C"/>
    <w:rsid w:val="00BD643A"/>
    <w:rsid w:val="00BD6440"/>
    <w:rsid w:val="00BD6B9B"/>
    <w:rsid w:val="00BD73DA"/>
    <w:rsid w:val="00BD792D"/>
    <w:rsid w:val="00BD7E1D"/>
    <w:rsid w:val="00BE035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A21"/>
    <w:rsid w:val="00BE7D8C"/>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DB8"/>
    <w:rsid w:val="00C120E5"/>
    <w:rsid w:val="00C12174"/>
    <w:rsid w:val="00C12456"/>
    <w:rsid w:val="00C12677"/>
    <w:rsid w:val="00C12C1F"/>
    <w:rsid w:val="00C12F2F"/>
    <w:rsid w:val="00C12FDB"/>
    <w:rsid w:val="00C13489"/>
    <w:rsid w:val="00C13D67"/>
    <w:rsid w:val="00C13EB1"/>
    <w:rsid w:val="00C14033"/>
    <w:rsid w:val="00C145F9"/>
    <w:rsid w:val="00C148A1"/>
    <w:rsid w:val="00C14979"/>
    <w:rsid w:val="00C14DDC"/>
    <w:rsid w:val="00C15838"/>
    <w:rsid w:val="00C159A6"/>
    <w:rsid w:val="00C15C47"/>
    <w:rsid w:val="00C15CAD"/>
    <w:rsid w:val="00C166DA"/>
    <w:rsid w:val="00C16BF4"/>
    <w:rsid w:val="00C16D76"/>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A6F"/>
    <w:rsid w:val="00C25F6B"/>
    <w:rsid w:val="00C26495"/>
    <w:rsid w:val="00C265BD"/>
    <w:rsid w:val="00C26A8E"/>
    <w:rsid w:val="00C273D3"/>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6CE4"/>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1D1C"/>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52C6"/>
    <w:rsid w:val="00CC558A"/>
    <w:rsid w:val="00CC5DAA"/>
    <w:rsid w:val="00CC5EA8"/>
    <w:rsid w:val="00CC631D"/>
    <w:rsid w:val="00CC63DA"/>
    <w:rsid w:val="00CC66A1"/>
    <w:rsid w:val="00CD0265"/>
    <w:rsid w:val="00CD0522"/>
    <w:rsid w:val="00CD0B8F"/>
    <w:rsid w:val="00CD1074"/>
    <w:rsid w:val="00CD11FD"/>
    <w:rsid w:val="00CD21ED"/>
    <w:rsid w:val="00CD22A4"/>
    <w:rsid w:val="00CD265C"/>
    <w:rsid w:val="00CD2B30"/>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5EB"/>
    <w:rsid w:val="00CF071A"/>
    <w:rsid w:val="00CF0F6E"/>
    <w:rsid w:val="00CF116A"/>
    <w:rsid w:val="00CF13A3"/>
    <w:rsid w:val="00CF19D6"/>
    <w:rsid w:val="00CF1AC5"/>
    <w:rsid w:val="00CF1BD8"/>
    <w:rsid w:val="00CF1D4A"/>
    <w:rsid w:val="00CF1E47"/>
    <w:rsid w:val="00CF2B80"/>
    <w:rsid w:val="00CF3338"/>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5C5"/>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D1D"/>
    <w:rsid w:val="00D27FD9"/>
    <w:rsid w:val="00D30095"/>
    <w:rsid w:val="00D3042D"/>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137"/>
    <w:rsid w:val="00D406AD"/>
    <w:rsid w:val="00D41456"/>
    <w:rsid w:val="00D41575"/>
    <w:rsid w:val="00D41D74"/>
    <w:rsid w:val="00D41E52"/>
    <w:rsid w:val="00D41EDF"/>
    <w:rsid w:val="00D420E4"/>
    <w:rsid w:val="00D425BA"/>
    <w:rsid w:val="00D4293F"/>
    <w:rsid w:val="00D42A78"/>
    <w:rsid w:val="00D42E09"/>
    <w:rsid w:val="00D43035"/>
    <w:rsid w:val="00D43933"/>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30D1"/>
    <w:rsid w:val="00D64264"/>
    <w:rsid w:val="00D645F1"/>
    <w:rsid w:val="00D64B0C"/>
    <w:rsid w:val="00D65125"/>
    <w:rsid w:val="00D65B03"/>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4FEC"/>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75"/>
    <w:rsid w:val="00D9098B"/>
    <w:rsid w:val="00D90FA3"/>
    <w:rsid w:val="00D91021"/>
    <w:rsid w:val="00D9125F"/>
    <w:rsid w:val="00D9138D"/>
    <w:rsid w:val="00D91552"/>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749"/>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A32"/>
    <w:rsid w:val="00DE714E"/>
    <w:rsid w:val="00DE71DB"/>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FDD"/>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06B"/>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338E"/>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679"/>
    <w:rsid w:val="00E416CC"/>
    <w:rsid w:val="00E41D3A"/>
    <w:rsid w:val="00E4211A"/>
    <w:rsid w:val="00E421FA"/>
    <w:rsid w:val="00E4262C"/>
    <w:rsid w:val="00E42FF9"/>
    <w:rsid w:val="00E433A3"/>
    <w:rsid w:val="00E43AFF"/>
    <w:rsid w:val="00E43B39"/>
    <w:rsid w:val="00E43BBA"/>
    <w:rsid w:val="00E43C4F"/>
    <w:rsid w:val="00E44417"/>
    <w:rsid w:val="00E4458E"/>
    <w:rsid w:val="00E4507C"/>
    <w:rsid w:val="00E45C29"/>
    <w:rsid w:val="00E460CA"/>
    <w:rsid w:val="00E4742A"/>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4FCC"/>
    <w:rsid w:val="00E557B9"/>
    <w:rsid w:val="00E55969"/>
    <w:rsid w:val="00E55A31"/>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3D1"/>
    <w:rsid w:val="00E6243D"/>
    <w:rsid w:val="00E625F6"/>
    <w:rsid w:val="00E62C67"/>
    <w:rsid w:val="00E62CBE"/>
    <w:rsid w:val="00E6325E"/>
    <w:rsid w:val="00E6370F"/>
    <w:rsid w:val="00E63B79"/>
    <w:rsid w:val="00E63C1F"/>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68"/>
    <w:rsid w:val="00E7278D"/>
    <w:rsid w:val="00E72908"/>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12AA"/>
    <w:rsid w:val="00E813DB"/>
    <w:rsid w:val="00E814AE"/>
    <w:rsid w:val="00E8190D"/>
    <w:rsid w:val="00E81D78"/>
    <w:rsid w:val="00E826FF"/>
    <w:rsid w:val="00E82DD9"/>
    <w:rsid w:val="00E83233"/>
    <w:rsid w:val="00E83246"/>
    <w:rsid w:val="00E83832"/>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298D"/>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D80"/>
    <w:rsid w:val="00F14F77"/>
    <w:rsid w:val="00F15183"/>
    <w:rsid w:val="00F151A0"/>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8EE"/>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CF2"/>
    <w:rsid w:val="00F41D8C"/>
    <w:rsid w:val="00F421B6"/>
    <w:rsid w:val="00F42769"/>
    <w:rsid w:val="00F42E82"/>
    <w:rsid w:val="00F431C2"/>
    <w:rsid w:val="00F4320F"/>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191"/>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CC3"/>
    <w:rsid w:val="00F80D19"/>
    <w:rsid w:val="00F81447"/>
    <w:rsid w:val="00F818C3"/>
    <w:rsid w:val="00F81DFE"/>
    <w:rsid w:val="00F81F07"/>
    <w:rsid w:val="00F824CC"/>
    <w:rsid w:val="00F825B0"/>
    <w:rsid w:val="00F82A2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841"/>
    <w:rsid w:val="00FA2119"/>
    <w:rsid w:val="00FA2571"/>
    <w:rsid w:val="00FA2582"/>
    <w:rsid w:val="00FA2620"/>
    <w:rsid w:val="00FA2C0A"/>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144"/>
    <w:rsid w:val="00FD2288"/>
    <w:rsid w:val="00FD2AA4"/>
    <w:rsid w:val="00FD2B5E"/>
    <w:rsid w:val="00FD2B9E"/>
    <w:rsid w:val="00FD2EA5"/>
    <w:rsid w:val="00FD3155"/>
    <w:rsid w:val="00FD3265"/>
    <w:rsid w:val="00FD35CD"/>
    <w:rsid w:val="00FD3C09"/>
    <w:rsid w:val="00FD3EA4"/>
    <w:rsid w:val="00FD45E5"/>
    <w:rsid w:val="00FD4633"/>
    <w:rsid w:val="00FD47CE"/>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5103"/>
    <w:rsid w:val="00FE5389"/>
    <w:rsid w:val="00FE5622"/>
    <w:rsid w:val="00FE5976"/>
    <w:rsid w:val="00FE5DE5"/>
    <w:rsid w:val="00FE5E01"/>
    <w:rsid w:val="00FE5FDF"/>
    <w:rsid w:val="00FE649D"/>
    <w:rsid w:val="00FE793F"/>
    <w:rsid w:val="00FF03B3"/>
    <w:rsid w:val="00FF0748"/>
    <w:rsid w:val="00FF10F6"/>
    <w:rsid w:val="00FF16FB"/>
    <w:rsid w:val="00FF21AF"/>
    <w:rsid w:val="00FF23DF"/>
    <w:rsid w:val="00FF26E1"/>
    <w:rsid w:val="00FF2C1F"/>
    <w:rsid w:val="00FF2C3A"/>
    <w:rsid w:val="00FF2DB2"/>
    <w:rsid w:val="00FF2DF0"/>
    <w:rsid w:val="00FF34A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31019818-1541-465F-9494-1F81589A1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336875-6881-4367-97B2-08193915A9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2406</Words>
  <Characters>13239</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4</cp:revision>
  <cp:lastPrinted>2020-11-06T21:03:00Z</cp:lastPrinted>
  <dcterms:created xsi:type="dcterms:W3CDTF">2020-11-09T14:47:00Z</dcterms:created>
  <dcterms:modified xsi:type="dcterms:W3CDTF">2020-11-09T20:04:00Z</dcterms:modified>
</cp:coreProperties>
</file>