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31DD" w:rsidRPr="00E249F3" w:rsidRDefault="00F1508D" w:rsidP="002C389E">
      <w:pPr>
        <w:pStyle w:val="Sinespaciado"/>
        <w:ind w:left="3969"/>
        <w:jc w:val="both"/>
        <w:rPr>
          <w:rFonts w:ascii="Arial Narrow" w:hAnsi="Arial Narrow"/>
          <w:b/>
          <w:sz w:val="24"/>
          <w:szCs w:val="24"/>
        </w:rPr>
      </w:pPr>
      <w:r w:rsidRPr="00E249F3">
        <w:rPr>
          <w:rFonts w:ascii="Arial Narrow" w:hAnsi="Arial Narrow"/>
          <w:b/>
          <w:sz w:val="24"/>
          <w:szCs w:val="24"/>
        </w:rPr>
        <w:t>TRIBUNAL</w:t>
      </w:r>
      <w:r w:rsidR="000431DD" w:rsidRPr="00E249F3">
        <w:rPr>
          <w:rFonts w:ascii="Arial Narrow" w:hAnsi="Arial Narrow"/>
          <w:b/>
          <w:sz w:val="24"/>
          <w:szCs w:val="24"/>
        </w:rPr>
        <w:t xml:space="preserve"> ESTATAL DE JUSTICIA ADMINISTRATIVA</w:t>
      </w:r>
    </w:p>
    <w:p w:rsidR="00F1508D" w:rsidRPr="00E249F3" w:rsidRDefault="00F1508D" w:rsidP="002C389E">
      <w:pPr>
        <w:pStyle w:val="Sinespaciado"/>
        <w:ind w:left="3969"/>
        <w:jc w:val="both"/>
        <w:rPr>
          <w:rFonts w:ascii="Arial Narrow" w:hAnsi="Arial Narrow"/>
          <w:b/>
          <w:sz w:val="24"/>
          <w:szCs w:val="24"/>
        </w:rPr>
      </w:pPr>
    </w:p>
    <w:p w:rsidR="00F1508D" w:rsidRPr="00E249F3" w:rsidRDefault="004C6FC4" w:rsidP="002C389E">
      <w:pPr>
        <w:pStyle w:val="Sinespaciado"/>
        <w:ind w:left="3969"/>
        <w:jc w:val="both"/>
        <w:rPr>
          <w:rFonts w:ascii="Arial Narrow" w:hAnsi="Arial Narrow"/>
          <w:b/>
          <w:sz w:val="24"/>
          <w:szCs w:val="24"/>
        </w:rPr>
      </w:pPr>
      <w:r w:rsidRPr="00E249F3">
        <w:rPr>
          <w:rFonts w:ascii="Arial Narrow" w:hAnsi="Arial Narrow"/>
          <w:b/>
          <w:sz w:val="24"/>
          <w:szCs w:val="24"/>
        </w:rPr>
        <w:t>PRIME</w:t>
      </w:r>
      <w:r w:rsidR="00F1508D" w:rsidRPr="00E249F3">
        <w:rPr>
          <w:rFonts w:ascii="Arial Narrow" w:hAnsi="Arial Narrow"/>
          <w:b/>
          <w:sz w:val="24"/>
          <w:szCs w:val="24"/>
        </w:rPr>
        <w:t>RA SALA UNITARIA</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EXPEDIENTE:</w:t>
      </w:r>
      <w:r w:rsidR="006A1EB8" w:rsidRPr="00E249F3">
        <w:rPr>
          <w:rFonts w:ascii="Arial Narrow" w:hAnsi="Arial Narrow"/>
          <w:b/>
          <w:sz w:val="24"/>
          <w:szCs w:val="24"/>
        </w:rPr>
        <w:t xml:space="preserve"> 1</w:t>
      </w:r>
      <w:r w:rsidR="0005694C">
        <w:rPr>
          <w:rFonts w:ascii="Arial Narrow" w:hAnsi="Arial Narrow"/>
          <w:b/>
          <w:sz w:val="24"/>
          <w:szCs w:val="24"/>
        </w:rPr>
        <w:t>080</w:t>
      </w:r>
      <w:r w:rsidR="006A1EB8" w:rsidRPr="00E249F3">
        <w:rPr>
          <w:rFonts w:ascii="Arial Narrow" w:hAnsi="Arial Narrow"/>
          <w:b/>
          <w:sz w:val="24"/>
          <w:szCs w:val="24"/>
        </w:rPr>
        <w:t>/</w:t>
      </w:r>
      <w:r w:rsidR="0005694C">
        <w:rPr>
          <w:rFonts w:ascii="Arial Narrow" w:hAnsi="Arial Narrow"/>
          <w:b/>
          <w:sz w:val="24"/>
          <w:szCs w:val="24"/>
        </w:rPr>
        <w:t>2019</w:t>
      </w:r>
      <w:r w:rsidR="00D6134D" w:rsidRPr="00E249F3">
        <w:rPr>
          <w:rFonts w:ascii="Arial Narrow" w:hAnsi="Arial Narrow"/>
          <w:b/>
          <w:sz w:val="24"/>
          <w:szCs w:val="24"/>
        </w:rPr>
        <w:t>.</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PARTE ACTORA:</w:t>
      </w:r>
    </w:p>
    <w:p w:rsidR="000431DD" w:rsidRPr="00E249F3" w:rsidRDefault="000431DD" w:rsidP="002C389E">
      <w:pPr>
        <w:pStyle w:val="Sinespaciado"/>
        <w:ind w:left="3969"/>
        <w:jc w:val="both"/>
        <w:rPr>
          <w:rFonts w:ascii="Arial Narrow" w:hAnsi="Arial Narrow"/>
          <w:sz w:val="24"/>
          <w:szCs w:val="24"/>
        </w:rPr>
      </w:pPr>
    </w:p>
    <w:p w:rsidR="00B1235F" w:rsidRPr="00E249F3" w:rsidRDefault="009E2445" w:rsidP="002C389E">
      <w:pPr>
        <w:pStyle w:val="Sinespaciado"/>
        <w:ind w:left="3969"/>
        <w:jc w:val="both"/>
        <w:rPr>
          <w:rFonts w:ascii="Arial Narrow" w:hAnsi="Arial Narrow"/>
          <w:color w:val="FF0000"/>
          <w:sz w:val="24"/>
          <w:szCs w:val="24"/>
        </w:rPr>
      </w:pPr>
      <w:r>
        <w:rPr>
          <w:rFonts w:ascii="Arial" w:hAnsi="Arial" w:cs="Arial"/>
          <w:b/>
          <w:bCs/>
        </w:rPr>
        <w:t>**********</w:t>
      </w:r>
      <w:r w:rsidR="0005694C">
        <w:rPr>
          <w:rFonts w:ascii="Arial Narrow" w:hAnsi="Arial Narrow"/>
          <w:color w:val="FF0000"/>
          <w:sz w:val="24"/>
          <w:szCs w:val="24"/>
        </w:rPr>
        <w:t>,</w:t>
      </w:r>
    </w:p>
    <w:p w:rsidR="0085230F" w:rsidRPr="00E249F3" w:rsidRDefault="0085230F" w:rsidP="002C389E">
      <w:pPr>
        <w:pStyle w:val="Sinespaciado"/>
        <w:ind w:left="3969"/>
        <w:jc w:val="both"/>
        <w:rPr>
          <w:rFonts w:ascii="Arial Narrow" w:hAnsi="Arial Narrow"/>
          <w:color w:val="FF0000"/>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AUTORIDAD DEMANDADA:</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color w:val="000000"/>
          <w:sz w:val="24"/>
          <w:szCs w:val="24"/>
        </w:rPr>
      </w:pPr>
      <w:r w:rsidRPr="00E249F3">
        <w:rPr>
          <w:rFonts w:ascii="Arial Narrow" w:hAnsi="Arial Narrow"/>
          <w:color w:val="000000"/>
          <w:sz w:val="24"/>
          <w:szCs w:val="24"/>
        </w:rPr>
        <w:t>POLICIA VIAL DEL MUNICIPIO DE SAN LUIS POTOSI</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MAGISTRAD</w:t>
      </w:r>
      <w:r w:rsidR="00D6134D" w:rsidRPr="00E249F3">
        <w:rPr>
          <w:rFonts w:ascii="Arial Narrow" w:hAnsi="Arial Narrow"/>
          <w:b/>
          <w:sz w:val="24"/>
          <w:szCs w:val="24"/>
        </w:rPr>
        <w:t>A</w:t>
      </w:r>
      <w:r w:rsidRPr="00E249F3">
        <w:rPr>
          <w:rFonts w:ascii="Arial Narrow" w:hAnsi="Arial Narrow"/>
          <w:b/>
          <w:sz w:val="24"/>
          <w:szCs w:val="24"/>
        </w:rPr>
        <w:t>:</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2F3AE4" w:rsidP="002C389E">
      <w:pPr>
        <w:pStyle w:val="Sinespaciado"/>
        <w:ind w:left="3969"/>
        <w:jc w:val="both"/>
        <w:rPr>
          <w:rFonts w:ascii="Arial Narrow" w:hAnsi="Arial Narrow"/>
          <w:sz w:val="24"/>
          <w:szCs w:val="24"/>
        </w:rPr>
      </w:pPr>
      <w:r w:rsidRPr="00E249F3">
        <w:rPr>
          <w:rFonts w:ascii="Arial Narrow" w:hAnsi="Arial Narrow"/>
          <w:sz w:val="24"/>
          <w:szCs w:val="24"/>
        </w:rPr>
        <w:t xml:space="preserve">LIC. </w:t>
      </w:r>
      <w:r w:rsidR="00D6134D" w:rsidRPr="00E249F3">
        <w:rPr>
          <w:rFonts w:ascii="Arial Narrow" w:hAnsi="Arial Narrow"/>
          <w:sz w:val="24"/>
          <w:szCs w:val="24"/>
        </w:rPr>
        <w:t>MA. EUGENIA REYNA MASCORRO.</w:t>
      </w:r>
    </w:p>
    <w:p w:rsidR="000431DD" w:rsidRPr="00E249F3" w:rsidRDefault="000431DD" w:rsidP="002C389E">
      <w:pPr>
        <w:pStyle w:val="Sinespaciado"/>
        <w:ind w:left="3969"/>
        <w:jc w:val="both"/>
        <w:rPr>
          <w:rFonts w:ascii="Arial Narrow" w:hAnsi="Arial Narrow"/>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SECRETARIO DE ESTUDIO Y CUENTA:</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sz w:val="24"/>
          <w:szCs w:val="24"/>
        </w:rPr>
      </w:pPr>
      <w:r w:rsidRPr="00E249F3">
        <w:rPr>
          <w:rFonts w:ascii="Arial Narrow" w:hAnsi="Arial Narrow"/>
          <w:sz w:val="24"/>
          <w:szCs w:val="24"/>
        </w:rPr>
        <w:t xml:space="preserve">LIC. </w:t>
      </w:r>
      <w:r w:rsidR="00D6134D" w:rsidRPr="00E249F3">
        <w:rPr>
          <w:rFonts w:ascii="Arial Narrow" w:hAnsi="Arial Narrow"/>
          <w:sz w:val="24"/>
          <w:szCs w:val="24"/>
        </w:rPr>
        <w:t>ROSALINDA CORONADO VILLALOBOS.</w:t>
      </w:r>
    </w:p>
    <w:p w:rsidR="000431DD" w:rsidRPr="00603E0A" w:rsidRDefault="000431DD" w:rsidP="00603E0A">
      <w:pPr>
        <w:pStyle w:val="Sinespaciado"/>
        <w:spacing w:line="360" w:lineRule="auto"/>
        <w:ind w:firstLine="709"/>
        <w:jc w:val="both"/>
        <w:rPr>
          <w:rFonts w:ascii="Arial Narrow" w:hAnsi="Arial Narrow"/>
          <w:w w:val="95"/>
          <w:sz w:val="28"/>
          <w:szCs w:val="28"/>
        </w:rPr>
      </w:pPr>
    </w:p>
    <w:p w:rsidR="000431DD" w:rsidRPr="00603E0A" w:rsidRDefault="000431DD" w:rsidP="00603E0A">
      <w:pPr>
        <w:pStyle w:val="Sinespaciado"/>
        <w:spacing w:line="360" w:lineRule="auto"/>
        <w:ind w:firstLine="709"/>
        <w:jc w:val="both"/>
        <w:rPr>
          <w:rFonts w:ascii="Arial Narrow" w:hAnsi="Arial Narrow"/>
          <w:sz w:val="28"/>
          <w:szCs w:val="28"/>
        </w:rPr>
      </w:pPr>
      <w:r w:rsidRPr="00603E0A">
        <w:rPr>
          <w:rFonts w:ascii="Arial Narrow" w:hAnsi="Arial Narrow"/>
          <w:sz w:val="28"/>
          <w:szCs w:val="28"/>
        </w:rPr>
        <w:t>San Luis Potosí, S</w:t>
      </w:r>
      <w:r w:rsidR="00202809">
        <w:rPr>
          <w:rFonts w:ascii="Arial Narrow" w:hAnsi="Arial Narrow"/>
          <w:sz w:val="28"/>
          <w:szCs w:val="28"/>
        </w:rPr>
        <w:t>an Luis Potosí</w:t>
      </w:r>
      <w:r w:rsidRPr="00603E0A">
        <w:rPr>
          <w:rFonts w:ascii="Arial Narrow" w:hAnsi="Arial Narrow"/>
          <w:sz w:val="28"/>
          <w:szCs w:val="28"/>
        </w:rPr>
        <w:t xml:space="preserve">, </w:t>
      </w:r>
      <w:r w:rsidR="00202809">
        <w:rPr>
          <w:rFonts w:ascii="Arial Narrow" w:hAnsi="Arial Narrow"/>
          <w:sz w:val="28"/>
          <w:szCs w:val="28"/>
        </w:rPr>
        <w:t xml:space="preserve">a </w:t>
      </w:r>
      <w:r w:rsidR="0005694C">
        <w:rPr>
          <w:rFonts w:ascii="Arial Narrow" w:hAnsi="Arial Narrow"/>
          <w:sz w:val="28"/>
          <w:szCs w:val="28"/>
        </w:rPr>
        <w:t xml:space="preserve">veintiuno de septiembre </w:t>
      </w:r>
      <w:r w:rsidR="00E249F3" w:rsidRPr="00603E0A">
        <w:rPr>
          <w:rFonts w:ascii="Arial Narrow" w:hAnsi="Arial Narrow"/>
          <w:sz w:val="28"/>
          <w:szCs w:val="28"/>
        </w:rPr>
        <w:t>de do</w:t>
      </w:r>
      <w:r w:rsidR="006A1EB8" w:rsidRPr="00603E0A">
        <w:rPr>
          <w:rFonts w:ascii="Arial Narrow" w:hAnsi="Arial Narrow"/>
          <w:sz w:val="28"/>
          <w:szCs w:val="28"/>
        </w:rPr>
        <w:t>s mil veinte</w:t>
      </w:r>
      <w:r w:rsidRPr="00603E0A">
        <w:rPr>
          <w:rFonts w:ascii="Arial Narrow" w:hAnsi="Arial Narrow"/>
          <w:sz w:val="28"/>
          <w:szCs w:val="28"/>
        </w:rPr>
        <w:t>.</w:t>
      </w:r>
    </w:p>
    <w:p w:rsidR="000431DD" w:rsidRPr="00603E0A" w:rsidRDefault="000431DD" w:rsidP="00603E0A">
      <w:pPr>
        <w:pStyle w:val="Sinespaciado"/>
        <w:spacing w:line="360" w:lineRule="auto"/>
        <w:ind w:firstLine="709"/>
        <w:jc w:val="both"/>
        <w:rPr>
          <w:rFonts w:ascii="Arial Narrow" w:hAnsi="Arial Narrow"/>
          <w:sz w:val="28"/>
          <w:szCs w:val="28"/>
        </w:rPr>
      </w:pPr>
    </w:p>
    <w:p w:rsidR="000431DD" w:rsidRPr="00603E0A" w:rsidRDefault="000431DD"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V I S T O S</w:t>
      </w:r>
      <w:r w:rsidRPr="00603E0A">
        <w:rPr>
          <w:rFonts w:ascii="Arial Narrow" w:hAnsi="Arial Narrow"/>
          <w:color w:val="000000"/>
          <w:sz w:val="28"/>
          <w:szCs w:val="28"/>
        </w:rPr>
        <w:t xml:space="preserve"> para resolver en definitiva los autos del Juicio Contencioso Administrativo</w:t>
      </w:r>
      <w:r w:rsidR="00B505E3">
        <w:rPr>
          <w:rFonts w:ascii="Arial Narrow" w:hAnsi="Arial Narrow"/>
          <w:color w:val="000000"/>
          <w:sz w:val="28"/>
          <w:szCs w:val="28"/>
        </w:rPr>
        <w:t xml:space="preserve"> </w:t>
      </w:r>
      <w:r w:rsidR="006A1EB8" w:rsidRPr="00603E0A">
        <w:rPr>
          <w:rFonts w:ascii="Arial Narrow" w:hAnsi="Arial Narrow"/>
          <w:b/>
          <w:color w:val="000000"/>
          <w:sz w:val="28"/>
          <w:szCs w:val="28"/>
        </w:rPr>
        <w:t>1</w:t>
      </w:r>
      <w:r w:rsidR="0005694C">
        <w:rPr>
          <w:rFonts w:ascii="Arial Narrow" w:hAnsi="Arial Narrow"/>
          <w:b/>
          <w:color w:val="000000"/>
          <w:sz w:val="28"/>
          <w:szCs w:val="28"/>
        </w:rPr>
        <w:t>080</w:t>
      </w:r>
      <w:r w:rsidR="00D846EA" w:rsidRPr="00603E0A">
        <w:rPr>
          <w:rFonts w:ascii="Arial Narrow" w:hAnsi="Arial Narrow"/>
          <w:b/>
          <w:color w:val="000000"/>
          <w:sz w:val="28"/>
          <w:szCs w:val="28"/>
        </w:rPr>
        <w:t>/</w:t>
      </w:r>
      <w:r w:rsidR="00D6134D" w:rsidRPr="00603E0A">
        <w:rPr>
          <w:rFonts w:ascii="Arial Narrow" w:hAnsi="Arial Narrow"/>
          <w:b/>
          <w:color w:val="000000"/>
          <w:sz w:val="28"/>
          <w:szCs w:val="28"/>
        </w:rPr>
        <w:t>20</w:t>
      </w:r>
      <w:r w:rsidR="0005694C">
        <w:rPr>
          <w:rFonts w:ascii="Arial Narrow" w:hAnsi="Arial Narrow"/>
          <w:b/>
          <w:color w:val="000000"/>
          <w:sz w:val="28"/>
          <w:szCs w:val="28"/>
        </w:rPr>
        <w:t>19</w:t>
      </w:r>
      <w:r w:rsidRPr="00603E0A">
        <w:rPr>
          <w:rFonts w:ascii="Arial Narrow" w:hAnsi="Arial Narrow"/>
          <w:b/>
          <w:color w:val="000000"/>
          <w:sz w:val="28"/>
          <w:szCs w:val="28"/>
        </w:rPr>
        <w:t>,</w:t>
      </w:r>
      <w:r w:rsidRPr="00603E0A">
        <w:rPr>
          <w:rFonts w:ascii="Arial Narrow" w:hAnsi="Arial Narrow"/>
          <w:color w:val="000000"/>
          <w:sz w:val="28"/>
          <w:szCs w:val="28"/>
        </w:rPr>
        <w:t xml:space="preserve"> promovido por</w:t>
      </w:r>
      <w:r w:rsidR="009E2445">
        <w:rPr>
          <w:rFonts w:ascii="Arial" w:hAnsi="Arial" w:cs="Arial"/>
          <w:b/>
          <w:bCs/>
        </w:rPr>
        <w:t>**********</w:t>
      </w:r>
      <w:r w:rsidRPr="00603E0A">
        <w:rPr>
          <w:rFonts w:ascii="Arial Narrow" w:hAnsi="Arial Narrow"/>
          <w:b/>
          <w:color w:val="000000"/>
          <w:sz w:val="28"/>
          <w:szCs w:val="28"/>
        </w:rPr>
        <w:t xml:space="preserve">, </w:t>
      </w:r>
      <w:r w:rsidRPr="00603E0A">
        <w:rPr>
          <w:rFonts w:ascii="Arial Narrow" w:hAnsi="Arial Narrow"/>
          <w:color w:val="000000"/>
          <w:sz w:val="28"/>
          <w:szCs w:val="28"/>
        </w:rPr>
        <w:t xml:space="preserve">contra actos de </w:t>
      </w:r>
      <w:r w:rsidRPr="00603E0A">
        <w:rPr>
          <w:rFonts w:ascii="Arial Narrow" w:hAnsi="Arial Narrow"/>
          <w:b/>
          <w:color w:val="000000"/>
          <w:sz w:val="28"/>
          <w:szCs w:val="28"/>
        </w:rPr>
        <w:t xml:space="preserve">Policía Vial del Municipio de San Luís Potosí; </w:t>
      </w:r>
      <w:r w:rsidRPr="00603E0A">
        <w:rPr>
          <w:rFonts w:ascii="Arial Narrow" w:hAnsi="Arial Narrow"/>
          <w:color w:val="000000"/>
          <w:sz w:val="28"/>
          <w:szCs w:val="28"/>
        </w:rPr>
        <w:t>y,</w:t>
      </w:r>
    </w:p>
    <w:p w:rsidR="000431DD" w:rsidRPr="00603E0A" w:rsidRDefault="000431DD" w:rsidP="00603E0A">
      <w:pPr>
        <w:pStyle w:val="Sinespaciado"/>
        <w:spacing w:line="360" w:lineRule="auto"/>
        <w:jc w:val="center"/>
        <w:rPr>
          <w:rFonts w:ascii="Arial Narrow" w:hAnsi="Arial Narrow"/>
          <w:color w:val="000000"/>
          <w:sz w:val="28"/>
          <w:szCs w:val="28"/>
        </w:rPr>
      </w:pPr>
    </w:p>
    <w:p w:rsidR="000431DD" w:rsidRPr="00603E0A" w:rsidRDefault="000431DD" w:rsidP="00603E0A">
      <w:pPr>
        <w:pStyle w:val="Sinespaciado"/>
        <w:spacing w:line="360" w:lineRule="auto"/>
        <w:jc w:val="center"/>
        <w:rPr>
          <w:rFonts w:ascii="Arial Narrow" w:hAnsi="Arial Narrow"/>
          <w:b/>
          <w:color w:val="000000"/>
          <w:sz w:val="28"/>
          <w:szCs w:val="28"/>
        </w:rPr>
      </w:pPr>
      <w:r w:rsidRPr="00603E0A">
        <w:rPr>
          <w:rFonts w:ascii="Arial Narrow" w:hAnsi="Arial Narrow"/>
          <w:b/>
          <w:color w:val="000000"/>
          <w:sz w:val="28"/>
          <w:szCs w:val="28"/>
        </w:rPr>
        <w:t>R E S U L T A N D O</w:t>
      </w:r>
    </w:p>
    <w:p w:rsidR="000431DD" w:rsidRPr="00603E0A" w:rsidRDefault="000431DD" w:rsidP="00603E0A">
      <w:pPr>
        <w:pStyle w:val="Sinespaciado"/>
        <w:spacing w:line="360" w:lineRule="auto"/>
        <w:jc w:val="center"/>
        <w:rPr>
          <w:rFonts w:ascii="Arial Narrow" w:hAnsi="Arial Narrow"/>
          <w:color w:val="000000"/>
          <w:sz w:val="28"/>
          <w:szCs w:val="28"/>
        </w:rPr>
      </w:pPr>
    </w:p>
    <w:p w:rsidR="00AB74CD" w:rsidRPr="00603E0A" w:rsidRDefault="000431DD" w:rsidP="00603E0A">
      <w:pPr>
        <w:pStyle w:val="Sinespaciado"/>
        <w:spacing w:line="360" w:lineRule="auto"/>
        <w:ind w:firstLine="709"/>
        <w:jc w:val="both"/>
        <w:rPr>
          <w:rFonts w:ascii="Arial Narrow" w:hAnsi="Arial Narrow"/>
          <w:sz w:val="28"/>
          <w:szCs w:val="28"/>
        </w:rPr>
      </w:pPr>
      <w:r w:rsidRPr="00603E0A">
        <w:rPr>
          <w:rFonts w:ascii="Arial Narrow" w:hAnsi="Arial Narrow"/>
          <w:b/>
          <w:sz w:val="28"/>
          <w:szCs w:val="28"/>
        </w:rPr>
        <w:t>ÚNICO.-</w:t>
      </w:r>
      <w:r w:rsidRPr="00603E0A">
        <w:rPr>
          <w:rFonts w:ascii="Arial Narrow" w:hAnsi="Arial Narrow"/>
          <w:sz w:val="28"/>
          <w:szCs w:val="28"/>
        </w:rPr>
        <w:t xml:space="preserve"> Mediante acuerdo del </w:t>
      </w:r>
      <w:r w:rsidR="0005694C">
        <w:rPr>
          <w:rFonts w:ascii="Arial Narrow" w:hAnsi="Arial Narrow"/>
          <w:sz w:val="28"/>
          <w:szCs w:val="28"/>
        </w:rPr>
        <w:t>quince de octubre de dos mil diecinueve</w:t>
      </w:r>
      <w:r w:rsidR="00E249F3" w:rsidRPr="00603E0A">
        <w:rPr>
          <w:rFonts w:ascii="Arial Narrow" w:hAnsi="Arial Narrow"/>
          <w:sz w:val="28"/>
          <w:szCs w:val="28"/>
        </w:rPr>
        <w:t>,</w:t>
      </w:r>
      <w:r w:rsidRPr="00603E0A">
        <w:rPr>
          <w:rFonts w:ascii="Arial Narrow" w:hAnsi="Arial Narrow"/>
          <w:b/>
          <w:sz w:val="28"/>
          <w:szCs w:val="28"/>
        </w:rPr>
        <w:t xml:space="preserve"> </w:t>
      </w:r>
      <w:r w:rsidRPr="00603E0A">
        <w:rPr>
          <w:rFonts w:ascii="Arial Narrow" w:hAnsi="Arial Narrow"/>
          <w:sz w:val="28"/>
          <w:szCs w:val="28"/>
        </w:rPr>
        <w:t>se tuvo por recibido escrito firmado por</w:t>
      </w:r>
      <w:r w:rsidR="009E2445">
        <w:rPr>
          <w:rFonts w:ascii="Arial" w:hAnsi="Arial" w:cs="Arial"/>
          <w:b/>
          <w:bCs/>
        </w:rPr>
        <w:t>**********</w:t>
      </w:r>
      <w:r w:rsidRPr="00603E0A">
        <w:rPr>
          <w:rFonts w:ascii="Arial Narrow" w:hAnsi="Arial Narrow"/>
          <w:b/>
          <w:color w:val="000000"/>
          <w:sz w:val="28"/>
          <w:szCs w:val="28"/>
        </w:rPr>
        <w:t xml:space="preserve">, </w:t>
      </w:r>
      <w:r w:rsidRPr="00603E0A">
        <w:rPr>
          <w:rFonts w:ascii="Arial Narrow" w:hAnsi="Arial Narrow"/>
          <w:sz w:val="28"/>
          <w:szCs w:val="28"/>
        </w:rPr>
        <w:t>quien demandó a la</w:t>
      </w:r>
      <w:r w:rsidR="006A1EB8" w:rsidRPr="00603E0A">
        <w:rPr>
          <w:rFonts w:ascii="Arial Narrow" w:hAnsi="Arial Narrow"/>
          <w:sz w:val="28"/>
          <w:szCs w:val="28"/>
        </w:rPr>
        <w:t>s</w:t>
      </w:r>
      <w:r w:rsidRPr="00603E0A">
        <w:rPr>
          <w:rFonts w:ascii="Arial Narrow" w:hAnsi="Arial Narrow"/>
          <w:sz w:val="28"/>
          <w:szCs w:val="28"/>
        </w:rPr>
        <w:t xml:space="preserve"> autoridad</w:t>
      </w:r>
      <w:r w:rsidR="006A1EB8" w:rsidRPr="00603E0A">
        <w:rPr>
          <w:rFonts w:ascii="Arial Narrow" w:hAnsi="Arial Narrow"/>
          <w:sz w:val="28"/>
          <w:szCs w:val="28"/>
        </w:rPr>
        <w:t>es</w:t>
      </w:r>
      <w:r w:rsidRPr="00603E0A">
        <w:rPr>
          <w:rFonts w:ascii="Arial Narrow" w:hAnsi="Arial Narrow"/>
          <w:sz w:val="28"/>
          <w:szCs w:val="28"/>
        </w:rPr>
        <w:t xml:space="preserve">: </w:t>
      </w:r>
    </w:p>
    <w:p w:rsidR="00DA1CC6" w:rsidRPr="00603E0A" w:rsidRDefault="00DA1CC6" w:rsidP="00603E0A">
      <w:pPr>
        <w:pStyle w:val="Sinespaciado"/>
        <w:spacing w:line="360" w:lineRule="auto"/>
        <w:ind w:firstLine="709"/>
        <w:jc w:val="both"/>
        <w:rPr>
          <w:rFonts w:ascii="Arial Narrow" w:hAnsi="Arial Narrow"/>
          <w:b/>
          <w:sz w:val="28"/>
          <w:szCs w:val="28"/>
        </w:rPr>
      </w:pPr>
    </w:p>
    <w:p w:rsidR="006A1EB8" w:rsidRDefault="006A1EB8" w:rsidP="008865E1">
      <w:pPr>
        <w:pStyle w:val="Sinespaciado"/>
        <w:numPr>
          <w:ilvl w:val="0"/>
          <w:numId w:val="3"/>
        </w:numPr>
        <w:spacing w:line="360" w:lineRule="auto"/>
        <w:jc w:val="both"/>
        <w:rPr>
          <w:rFonts w:ascii="Arial Narrow" w:hAnsi="Arial Narrow"/>
          <w:sz w:val="28"/>
          <w:szCs w:val="28"/>
        </w:rPr>
      </w:pPr>
      <w:r w:rsidRPr="00603E0A">
        <w:rPr>
          <w:rFonts w:ascii="Arial Narrow" w:hAnsi="Arial Narrow"/>
          <w:sz w:val="28"/>
          <w:szCs w:val="28"/>
        </w:rPr>
        <w:t>Policía Vial Municipal</w:t>
      </w:r>
      <w:r w:rsidR="0005694C">
        <w:rPr>
          <w:rFonts w:ascii="Arial Narrow" w:hAnsi="Arial Narrow"/>
          <w:sz w:val="28"/>
          <w:szCs w:val="28"/>
        </w:rPr>
        <w:t xml:space="preserve"> de San Luis Potosí</w:t>
      </w:r>
      <w:r w:rsidRPr="00603E0A">
        <w:rPr>
          <w:rFonts w:ascii="Arial Narrow" w:hAnsi="Arial Narrow"/>
          <w:sz w:val="28"/>
          <w:szCs w:val="28"/>
        </w:rPr>
        <w:t>.</w:t>
      </w:r>
    </w:p>
    <w:p w:rsidR="0005694C" w:rsidRDefault="0005694C" w:rsidP="008865E1">
      <w:pPr>
        <w:pStyle w:val="Sinespaciado"/>
        <w:numPr>
          <w:ilvl w:val="0"/>
          <w:numId w:val="3"/>
        </w:numPr>
        <w:spacing w:line="360" w:lineRule="auto"/>
        <w:jc w:val="both"/>
        <w:rPr>
          <w:rFonts w:ascii="Arial Narrow" w:hAnsi="Arial Narrow"/>
          <w:sz w:val="28"/>
          <w:szCs w:val="28"/>
        </w:rPr>
      </w:pPr>
      <w:r>
        <w:rPr>
          <w:rFonts w:ascii="Arial Narrow" w:hAnsi="Arial Narrow"/>
          <w:sz w:val="28"/>
          <w:szCs w:val="28"/>
        </w:rPr>
        <w:t>Director de la Policía Vial del Municipio de San Luis Potosí.</w:t>
      </w:r>
    </w:p>
    <w:p w:rsidR="0005694C" w:rsidRDefault="0005694C" w:rsidP="008865E1">
      <w:pPr>
        <w:pStyle w:val="Sinespaciado"/>
        <w:numPr>
          <w:ilvl w:val="0"/>
          <w:numId w:val="3"/>
        </w:numPr>
        <w:spacing w:line="360" w:lineRule="auto"/>
        <w:jc w:val="both"/>
        <w:rPr>
          <w:rFonts w:ascii="Arial Narrow" w:hAnsi="Arial Narrow"/>
          <w:sz w:val="28"/>
          <w:szCs w:val="28"/>
        </w:rPr>
      </w:pPr>
      <w:r>
        <w:rPr>
          <w:rFonts w:ascii="Arial Narrow" w:hAnsi="Arial Narrow"/>
          <w:sz w:val="28"/>
          <w:szCs w:val="28"/>
        </w:rPr>
        <w:t>Director General de Seguridad Pública Municipal.</w:t>
      </w:r>
    </w:p>
    <w:p w:rsidR="0005694C" w:rsidRDefault="0005694C" w:rsidP="008865E1">
      <w:pPr>
        <w:pStyle w:val="Sinespaciado"/>
        <w:numPr>
          <w:ilvl w:val="0"/>
          <w:numId w:val="3"/>
        </w:numPr>
        <w:spacing w:line="360" w:lineRule="auto"/>
        <w:jc w:val="both"/>
        <w:rPr>
          <w:rFonts w:ascii="Arial Narrow" w:hAnsi="Arial Narrow"/>
          <w:sz w:val="28"/>
          <w:szCs w:val="28"/>
        </w:rPr>
      </w:pPr>
      <w:r>
        <w:rPr>
          <w:rFonts w:ascii="Arial Narrow" w:hAnsi="Arial Narrow"/>
          <w:sz w:val="28"/>
          <w:szCs w:val="28"/>
        </w:rPr>
        <w:t>Ayuntamiento de San Luis Potosí</w:t>
      </w:r>
    </w:p>
    <w:p w:rsidR="0005694C" w:rsidRDefault="0005694C" w:rsidP="008865E1">
      <w:pPr>
        <w:pStyle w:val="Sinespaciado"/>
        <w:numPr>
          <w:ilvl w:val="0"/>
          <w:numId w:val="3"/>
        </w:numPr>
        <w:spacing w:line="360" w:lineRule="auto"/>
        <w:jc w:val="both"/>
        <w:rPr>
          <w:rFonts w:ascii="Arial Narrow" w:hAnsi="Arial Narrow"/>
          <w:sz w:val="28"/>
          <w:szCs w:val="28"/>
        </w:rPr>
      </w:pPr>
      <w:r>
        <w:rPr>
          <w:rFonts w:ascii="Arial Narrow" w:hAnsi="Arial Narrow"/>
          <w:sz w:val="28"/>
          <w:szCs w:val="28"/>
        </w:rPr>
        <w:t>Oficina Recaudadora de la Tesorería Municipal de San Luis Potosí.</w:t>
      </w:r>
    </w:p>
    <w:p w:rsidR="0005694C" w:rsidRDefault="0005694C" w:rsidP="0005694C">
      <w:pPr>
        <w:pStyle w:val="Sinespaciado"/>
        <w:spacing w:line="360" w:lineRule="auto"/>
        <w:jc w:val="both"/>
        <w:rPr>
          <w:rFonts w:ascii="Arial Narrow" w:hAnsi="Arial Narrow"/>
          <w:sz w:val="28"/>
          <w:szCs w:val="28"/>
        </w:rPr>
      </w:pPr>
    </w:p>
    <w:p w:rsidR="008865E1" w:rsidRPr="00662CB8" w:rsidRDefault="008865E1" w:rsidP="008865E1">
      <w:pPr>
        <w:pStyle w:val="Sinespaciado"/>
        <w:spacing w:line="360" w:lineRule="auto"/>
        <w:ind w:left="1069"/>
        <w:jc w:val="both"/>
        <w:rPr>
          <w:rFonts w:ascii="Arial Narrow" w:hAnsi="Arial Narrow"/>
          <w:color w:val="FF0000"/>
          <w:sz w:val="28"/>
          <w:szCs w:val="28"/>
        </w:rPr>
      </w:pPr>
      <w:r>
        <w:rPr>
          <w:rFonts w:ascii="Arial Narrow" w:hAnsi="Arial Narrow"/>
          <w:sz w:val="28"/>
          <w:szCs w:val="28"/>
        </w:rPr>
        <w:lastRenderedPageBreak/>
        <w:t xml:space="preserve">Y señala como tercero interesado a la persona moral denominada </w:t>
      </w:r>
      <w:r w:rsidRPr="00662CB8">
        <w:rPr>
          <w:rFonts w:ascii="Arial Narrow" w:hAnsi="Arial Narrow"/>
          <w:color w:val="FF0000"/>
          <w:sz w:val="28"/>
          <w:szCs w:val="28"/>
        </w:rPr>
        <w:t>“</w:t>
      </w:r>
      <w:r w:rsidR="009E2445">
        <w:rPr>
          <w:rFonts w:ascii="Arial" w:hAnsi="Arial" w:cs="Arial"/>
          <w:b/>
          <w:bCs/>
        </w:rPr>
        <w:t>**********</w:t>
      </w:r>
      <w:r w:rsidRPr="00662CB8">
        <w:rPr>
          <w:rFonts w:ascii="Arial Narrow" w:hAnsi="Arial Narrow"/>
          <w:color w:val="FF0000"/>
          <w:sz w:val="28"/>
          <w:szCs w:val="28"/>
        </w:rPr>
        <w:t>”.</w:t>
      </w:r>
    </w:p>
    <w:p w:rsidR="006A1EB8" w:rsidRPr="00603E0A" w:rsidRDefault="006A1EB8" w:rsidP="00603E0A">
      <w:pPr>
        <w:pStyle w:val="Sinespaciado"/>
        <w:spacing w:line="360" w:lineRule="auto"/>
        <w:ind w:left="709"/>
        <w:jc w:val="both"/>
        <w:rPr>
          <w:rFonts w:ascii="Arial Narrow" w:hAnsi="Arial Narrow"/>
          <w:sz w:val="28"/>
          <w:szCs w:val="28"/>
        </w:rPr>
      </w:pPr>
    </w:p>
    <w:p w:rsidR="004E5C2E" w:rsidRPr="00603E0A" w:rsidRDefault="00DA1CC6" w:rsidP="00603E0A">
      <w:pPr>
        <w:pStyle w:val="Sinespaciado"/>
        <w:spacing w:line="360" w:lineRule="auto"/>
        <w:ind w:firstLine="709"/>
        <w:jc w:val="both"/>
        <w:rPr>
          <w:rFonts w:ascii="Arial Narrow" w:hAnsi="Arial Narrow"/>
          <w:sz w:val="28"/>
          <w:szCs w:val="28"/>
        </w:rPr>
      </w:pPr>
      <w:r w:rsidRPr="00603E0A">
        <w:rPr>
          <w:rFonts w:ascii="Arial Narrow" w:hAnsi="Arial Narrow"/>
          <w:sz w:val="28"/>
          <w:szCs w:val="28"/>
        </w:rPr>
        <w:t>Reclamando</w:t>
      </w:r>
      <w:r w:rsidR="000431DD" w:rsidRPr="00603E0A">
        <w:rPr>
          <w:rFonts w:ascii="Arial Narrow" w:hAnsi="Arial Narrow"/>
          <w:color w:val="000000"/>
          <w:sz w:val="28"/>
          <w:szCs w:val="28"/>
        </w:rPr>
        <w:t xml:space="preserve"> la nulidad </w:t>
      </w:r>
      <w:r w:rsidR="000431DD" w:rsidRPr="00603E0A">
        <w:rPr>
          <w:rFonts w:ascii="Arial Narrow" w:hAnsi="Arial Narrow"/>
          <w:sz w:val="28"/>
          <w:szCs w:val="28"/>
        </w:rPr>
        <w:t xml:space="preserve">del acto que se menciona: </w:t>
      </w:r>
    </w:p>
    <w:p w:rsidR="00176D35" w:rsidRPr="00603E0A" w:rsidRDefault="008865E1" w:rsidP="008865E1">
      <w:pPr>
        <w:spacing w:line="360" w:lineRule="auto"/>
        <w:ind w:firstLine="708"/>
        <w:jc w:val="both"/>
        <w:rPr>
          <w:rFonts w:ascii="Arial Narrow" w:hAnsi="Arial Narrow" w:cs="Arial"/>
          <w:sz w:val="28"/>
          <w:szCs w:val="28"/>
          <w:lang w:val="es-ES_tradnl"/>
        </w:rPr>
      </w:pPr>
      <w:r>
        <w:rPr>
          <w:rFonts w:ascii="Arial Narrow" w:hAnsi="Arial Narrow"/>
          <w:sz w:val="28"/>
          <w:szCs w:val="28"/>
        </w:rPr>
        <w:t>“</w:t>
      </w:r>
      <w:r w:rsidR="006A1EB8" w:rsidRPr="00603E0A">
        <w:rPr>
          <w:rFonts w:ascii="Arial Narrow" w:eastAsia="Times New Roman" w:hAnsi="Arial Narrow" w:cs="Arial"/>
          <w:color w:val="FF0000"/>
          <w:sz w:val="28"/>
          <w:szCs w:val="28"/>
          <w:lang w:val="es-ES" w:eastAsia="es-ES"/>
        </w:rPr>
        <w:t>l</w:t>
      </w:r>
      <w:r w:rsidR="006A1EB8" w:rsidRPr="00603E0A">
        <w:rPr>
          <w:rFonts w:ascii="Arial Narrow" w:hAnsi="Arial Narrow" w:cs="Arial"/>
          <w:color w:val="FF0000"/>
          <w:sz w:val="28"/>
          <w:szCs w:val="28"/>
          <w:lang w:val="es-ES_tradnl"/>
        </w:rPr>
        <w:t xml:space="preserve">a </w:t>
      </w:r>
      <w:r w:rsidR="00E249F3" w:rsidRPr="00603E0A">
        <w:rPr>
          <w:rFonts w:ascii="Arial Narrow" w:hAnsi="Arial Narrow" w:cs="Arial"/>
          <w:color w:val="FF0000"/>
          <w:sz w:val="28"/>
          <w:szCs w:val="28"/>
          <w:lang w:val="es-ES_tradnl"/>
        </w:rPr>
        <w:t>boleta de infracción número</w:t>
      </w:r>
      <w:r w:rsidR="009E2445">
        <w:rPr>
          <w:rFonts w:ascii="Arial Narrow" w:hAnsi="Arial Narrow" w:cs="Arial"/>
          <w:color w:val="FF0000"/>
          <w:sz w:val="28"/>
          <w:szCs w:val="28"/>
          <w:lang w:val="es-ES_tradnl"/>
        </w:rPr>
        <w:t xml:space="preserve"> de folio  </w:t>
      </w:r>
      <w:r w:rsidR="009E2445">
        <w:rPr>
          <w:rFonts w:ascii="Arial" w:hAnsi="Arial" w:cs="Arial"/>
          <w:b/>
          <w:bCs/>
        </w:rPr>
        <w:t>**********</w:t>
      </w:r>
      <w:r>
        <w:rPr>
          <w:rFonts w:ascii="Arial Narrow" w:hAnsi="Arial Narrow" w:cs="Arial"/>
          <w:color w:val="FF0000"/>
          <w:sz w:val="28"/>
          <w:szCs w:val="28"/>
          <w:lang w:val="es-ES_tradnl"/>
        </w:rPr>
        <w:t>.</w:t>
      </w:r>
      <w:r w:rsidR="00176D35" w:rsidRPr="00603E0A">
        <w:rPr>
          <w:rFonts w:ascii="Arial Narrow" w:hAnsi="Arial Narrow"/>
          <w:color w:val="FF0000"/>
          <w:sz w:val="28"/>
          <w:szCs w:val="28"/>
        </w:rPr>
        <w:t>"</w:t>
      </w:r>
    </w:p>
    <w:p w:rsidR="000431DD" w:rsidRPr="00603E0A" w:rsidRDefault="000431DD" w:rsidP="00603E0A">
      <w:pPr>
        <w:pStyle w:val="Sinespaciado"/>
        <w:spacing w:line="360" w:lineRule="auto"/>
        <w:rPr>
          <w:rFonts w:ascii="Arial Narrow" w:hAnsi="Arial Narrow"/>
          <w:b/>
          <w:color w:val="000000"/>
          <w:sz w:val="28"/>
          <w:szCs w:val="28"/>
        </w:rPr>
      </w:pPr>
    </w:p>
    <w:p w:rsidR="00F01B89" w:rsidRPr="00603E0A" w:rsidRDefault="00F01B89" w:rsidP="00633EE8">
      <w:pPr>
        <w:pStyle w:val="Sinespaciado"/>
        <w:spacing w:line="360" w:lineRule="auto"/>
        <w:ind w:firstLine="709"/>
        <w:jc w:val="both"/>
        <w:rPr>
          <w:rFonts w:ascii="Arial Narrow" w:hAnsi="Arial Narrow"/>
          <w:sz w:val="28"/>
          <w:szCs w:val="28"/>
        </w:rPr>
      </w:pPr>
      <w:r w:rsidRPr="00603E0A">
        <w:rPr>
          <w:rFonts w:ascii="Arial Narrow" w:hAnsi="Arial Narrow"/>
          <w:sz w:val="28"/>
          <w:szCs w:val="28"/>
        </w:rPr>
        <w:t>De lo cual tuvo conocimiento</w:t>
      </w:r>
      <w:r w:rsidRPr="00603E0A">
        <w:rPr>
          <w:rFonts w:ascii="Arial Narrow" w:hAnsi="Arial Narrow"/>
          <w:color w:val="FF0000"/>
          <w:sz w:val="28"/>
          <w:szCs w:val="28"/>
        </w:rPr>
        <w:t>, el</w:t>
      </w:r>
      <w:r w:rsidR="00E249F3" w:rsidRPr="00603E0A">
        <w:rPr>
          <w:rFonts w:ascii="Arial Narrow" w:hAnsi="Arial Narrow"/>
          <w:color w:val="FF0000"/>
          <w:sz w:val="28"/>
          <w:szCs w:val="28"/>
        </w:rPr>
        <w:t xml:space="preserve"> </w:t>
      </w:r>
      <w:r w:rsidR="00082B39">
        <w:rPr>
          <w:rFonts w:ascii="Arial Narrow" w:hAnsi="Arial Narrow"/>
          <w:color w:val="FF0000"/>
          <w:sz w:val="28"/>
          <w:szCs w:val="28"/>
        </w:rPr>
        <w:t>3</w:t>
      </w:r>
      <w:r w:rsidR="00EE66E3">
        <w:rPr>
          <w:rFonts w:ascii="Arial Narrow" w:hAnsi="Arial Narrow"/>
          <w:color w:val="FF0000"/>
          <w:sz w:val="28"/>
          <w:szCs w:val="28"/>
        </w:rPr>
        <w:t>1 de agost</w:t>
      </w:r>
      <w:r w:rsidR="00082B39">
        <w:rPr>
          <w:rFonts w:ascii="Arial Narrow" w:hAnsi="Arial Narrow"/>
          <w:color w:val="FF0000"/>
          <w:sz w:val="28"/>
          <w:szCs w:val="28"/>
        </w:rPr>
        <w:t xml:space="preserve">o de </w:t>
      </w:r>
      <w:r w:rsidR="00E249F3" w:rsidRPr="00603E0A">
        <w:rPr>
          <w:rFonts w:ascii="Arial Narrow" w:hAnsi="Arial Narrow" w:cs="Arial"/>
          <w:color w:val="FF0000"/>
          <w:sz w:val="28"/>
          <w:szCs w:val="28"/>
          <w:lang w:val="es-ES_tradnl"/>
        </w:rPr>
        <w:t>20</w:t>
      </w:r>
      <w:r w:rsidR="00EE66E3">
        <w:rPr>
          <w:rFonts w:ascii="Arial Narrow" w:hAnsi="Arial Narrow" w:cs="Arial"/>
          <w:color w:val="FF0000"/>
          <w:sz w:val="28"/>
          <w:szCs w:val="28"/>
          <w:lang w:val="es-ES_tradnl"/>
        </w:rPr>
        <w:t>19</w:t>
      </w:r>
      <w:r w:rsidRPr="00603E0A">
        <w:rPr>
          <w:rFonts w:ascii="Arial Narrow" w:hAnsi="Arial Narrow"/>
          <w:b/>
          <w:sz w:val="28"/>
          <w:szCs w:val="28"/>
        </w:rPr>
        <w:t xml:space="preserve">, </w:t>
      </w:r>
      <w:r w:rsidRPr="00603E0A">
        <w:rPr>
          <w:rFonts w:ascii="Arial Narrow" w:hAnsi="Arial Narrow"/>
          <w:sz w:val="28"/>
          <w:szCs w:val="28"/>
        </w:rPr>
        <w:t>en el propio auto</w:t>
      </w:r>
      <w:r w:rsidR="00436E5E">
        <w:rPr>
          <w:rFonts w:ascii="Arial Narrow" w:hAnsi="Arial Narrow"/>
          <w:sz w:val="28"/>
          <w:szCs w:val="28"/>
        </w:rPr>
        <w:t xml:space="preserve"> se ordenó correr traslado a la</w:t>
      </w:r>
      <w:r w:rsidR="00D348CF">
        <w:rPr>
          <w:rFonts w:ascii="Arial Narrow" w:hAnsi="Arial Narrow"/>
          <w:sz w:val="28"/>
          <w:szCs w:val="28"/>
        </w:rPr>
        <w:t>s</w:t>
      </w:r>
      <w:r w:rsidRPr="00603E0A">
        <w:rPr>
          <w:rFonts w:ascii="Arial Narrow" w:hAnsi="Arial Narrow"/>
          <w:sz w:val="28"/>
          <w:szCs w:val="28"/>
        </w:rPr>
        <w:t xml:space="preserve"> autoridad</w:t>
      </w:r>
      <w:r w:rsidR="00D348CF">
        <w:rPr>
          <w:rFonts w:ascii="Arial Narrow" w:hAnsi="Arial Narrow"/>
          <w:sz w:val="28"/>
          <w:szCs w:val="28"/>
        </w:rPr>
        <w:t>es</w:t>
      </w:r>
      <w:r w:rsidRPr="00603E0A">
        <w:rPr>
          <w:rFonts w:ascii="Arial Narrow" w:hAnsi="Arial Narrow"/>
          <w:sz w:val="28"/>
          <w:szCs w:val="28"/>
        </w:rPr>
        <w:t xml:space="preserve"> demandada</w:t>
      </w:r>
      <w:r w:rsidR="00D348CF">
        <w:rPr>
          <w:rFonts w:ascii="Arial Narrow" w:hAnsi="Arial Narrow"/>
          <w:sz w:val="28"/>
          <w:szCs w:val="28"/>
        </w:rPr>
        <w:t>s</w:t>
      </w:r>
      <w:r w:rsidR="00436E5E">
        <w:rPr>
          <w:rFonts w:ascii="Arial Narrow" w:hAnsi="Arial Narrow"/>
          <w:sz w:val="28"/>
          <w:szCs w:val="28"/>
        </w:rPr>
        <w:t xml:space="preserve"> y tercero interesado</w:t>
      </w:r>
      <w:r w:rsidRPr="00603E0A">
        <w:rPr>
          <w:rFonts w:ascii="Arial Narrow" w:hAnsi="Arial Narrow"/>
          <w:sz w:val="28"/>
          <w:szCs w:val="28"/>
        </w:rPr>
        <w:t xml:space="preserve"> a efecto de que en el término legal manifiesten lo que a su derecho convenga; una vez realizados los trámites</w:t>
      </w:r>
      <w:r w:rsidR="00EA406D">
        <w:rPr>
          <w:rFonts w:ascii="Arial Narrow" w:hAnsi="Arial Narrow"/>
          <w:sz w:val="28"/>
          <w:szCs w:val="28"/>
        </w:rPr>
        <w:t xml:space="preserve"> conducentes del procedimiento, </w:t>
      </w:r>
      <w:r w:rsidRPr="00603E0A">
        <w:rPr>
          <w:rFonts w:ascii="Arial Narrow" w:hAnsi="Arial Narrow"/>
          <w:sz w:val="28"/>
          <w:szCs w:val="28"/>
        </w:rPr>
        <w:t xml:space="preserve">se realizó la audiencia final, la que se realizó </w:t>
      </w:r>
      <w:r w:rsidR="00031103">
        <w:rPr>
          <w:rFonts w:ascii="Arial Narrow" w:hAnsi="Arial Narrow"/>
          <w:sz w:val="28"/>
          <w:szCs w:val="28"/>
        </w:rPr>
        <w:t>si</w:t>
      </w:r>
      <w:r w:rsidR="00436E5E">
        <w:rPr>
          <w:rFonts w:ascii="Arial Narrow" w:hAnsi="Arial Narrow"/>
          <w:sz w:val="28"/>
          <w:szCs w:val="28"/>
        </w:rPr>
        <w:t>n</w:t>
      </w:r>
      <w:r w:rsidR="002A1AC1" w:rsidRPr="00603E0A">
        <w:rPr>
          <w:rFonts w:ascii="Arial Narrow" w:hAnsi="Arial Narrow"/>
          <w:sz w:val="28"/>
          <w:szCs w:val="28"/>
        </w:rPr>
        <w:t xml:space="preserve"> </w:t>
      </w:r>
      <w:r w:rsidRPr="00603E0A">
        <w:rPr>
          <w:rFonts w:ascii="Arial Narrow" w:hAnsi="Arial Narrow"/>
          <w:sz w:val="28"/>
          <w:szCs w:val="28"/>
        </w:rPr>
        <w:t xml:space="preserve">la asistencia </w:t>
      </w:r>
      <w:r w:rsidR="00031103">
        <w:rPr>
          <w:rFonts w:ascii="Arial Narrow" w:hAnsi="Arial Narrow"/>
          <w:sz w:val="28"/>
          <w:szCs w:val="28"/>
        </w:rPr>
        <w:t>de las partes</w:t>
      </w:r>
      <w:r w:rsidRPr="00603E0A">
        <w:rPr>
          <w:rFonts w:ascii="Arial Narrow" w:hAnsi="Arial Narrow"/>
          <w:sz w:val="28"/>
          <w:szCs w:val="28"/>
        </w:rPr>
        <w:t>, por lo que el Secretario de Acuerdos de esta Primera Sala Unitaria, dio cuenta con el escrito de demanda y contestación,</w:t>
      </w:r>
      <w:r w:rsidR="00633EE8">
        <w:rPr>
          <w:rFonts w:ascii="Arial Narrow" w:hAnsi="Arial Narrow"/>
          <w:sz w:val="28"/>
          <w:szCs w:val="28"/>
        </w:rPr>
        <w:t xml:space="preserve"> ampliación de demanda y auto que declara la preclusión del derecho de la autoridad para contestar la respectiva ampliación de de demanda, </w:t>
      </w:r>
      <w:r w:rsidRPr="00603E0A">
        <w:rPr>
          <w:rFonts w:ascii="Arial Narrow" w:hAnsi="Arial Narrow"/>
          <w:sz w:val="28"/>
          <w:szCs w:val="28"/>
        </w:rPr>
        <w:t>por lo que se reseñaron las pruebas ofrecidas por las partes, en período de pruebas, se tuvieron por desahogadas las que así lo ameritaron; en etapa de alegatos, se certificó que se formularon éstos por</w:t>
      </w:r>
      <w:r w:rsidR="002A1AC1" w:rsidRPr="00603E0A">
        <w:rPr>
          <w:rFonts w:ascii="Arial Narrow" w:hAnsi="Arial Narrow"/>
          <w:sz w:val="28"/>
          <w:szCs w:val="28"/>
        </w:rPr>
        <w:t xml:space="preserve"> las partes</w:t>
      </w:r>
      <w:r w:rsidR="00EA3DE3" w:rsidRPr="00603E0A">
        <w:rPr>
          <w:rFonts w:ascii="Arial Narrow" w:hAnsi="Arial Narrow"/>
          <w:sz w:val="28"/>
          <w:szCs w:val="28"/>
        </w:rPr>
        <w:t>, los que se ordenaron glosar a los autos para los efectos legales conducentes</w:t>
      </w:r>
      <w:r w:rsidRPr="00603E0A">
        <w:rPr>
          <w:rFonts w:ascii="Arial Narrow" w:hAnsi="Arial Narrow"/>
          <w:sz w:val="28"/>
          <w:szCs w:val="28"/>
        </w:rPr>
        <w:t>; y concluida la audiencia, se citó para resolver en definitiva, y se turnó el expediente para resolver.</w:t>
      </w:r>
    </w:p>
    <w:p w:rsidR="00F01B89" w:rsidRPr="00603E0A" w:rsidRDefault="00F01B89" w:rsidP="00603E0A">
      <w:pPr>
        <w:pStyle w:val="Sinespaciado"/>
        <w:spacing w:line="360" w:lineRule="auto"/>
        <w:jc w:val="center"/>
        <w:rPr>
          <w:rFonts w:ascii="Arial Narrow" w:hAnsi="Arial Narrow"/>
          <w:b/>
          <w:color w:val="000000"/>
          <w:sz w:val="28"/>
          <w:szCs w:val="28"/>
        </w:rPr>
      </w:pPr>
    </w:p>
    <w:p w:rsidR="00F01B89" w:rsidRPr="00603E0A" w:rsidRDefault="00F01B89" w:rsidP="00603E0A">
      <w:pPr>
        <w:pStyle w:val="Sinespaciado"/>
        <w:spacing w:line="360" w:lineRule="auto"/>
        <w:jc w:val="center"/>
        <w:rPr>
          <w:rFonts w:ascii="Arial Narrow" w:hAnsi="Arial Narrow"/>
          <w:b/>
          <w:color w:val="000000"/>
          <w:sz w:val="28"/>
          <w:szCs w:val="28"/>
        </w:rPr>
      </w:pPr>
      <w:r w:rsidRPr="00603E0A">
        <w:rPr>
          <w:rFonts w:ascii="Arial Narrow" w:hAnsi="Arial Narrow"/>
          <w:b/>
          <w:color w:val="000000"/>
          <w:sz w:val="28"/>
          <w:szCs w:val="28"/>
        </w:rPr>
        <w:t>C O N S I D E R A N D O</w:t>
      </w:r>
    </w:p>
    <w:p w:rsidR="00F01B89" w:rsidRPr="00603E0A" w:rsidRDefault="00F01B89" w:rsidP="00603E0A">
      <w:pPr>
        <w:pStyle w:val="Sinespaciado"/>
        <w:spacing w:line="360" w:lineRule="auto"/>
        <w:jc w:val="center"/>
        <w:rPr>
          <w:rFonts w:ascii="Arial Narrow" w:hAnsi="Arial Narrow"/>
          <w:b/>
          <w:color w:val="000000"/>
          <w:sz w:val="28"/>
          <w:szCs w:val="28"/>
        </w:rPr>
      </w:pPr>
    </w:p>
    <w:p w:rsidR="00F01B89" w:rsidRPr="00603E0A" w:rsidRDefault="00F01B89" w:rsidP="00603E0A">
      <w:pPr>
        <w:pStyle w:val="Sinespaciado"/>
        <w:spacing w:line="360" w:lineRule="auto"/>
        <w:ind w:firstLine="709"/>
        <w:jc w:val="center"/>
        <w:rPr>
          <w:rFonts w:ascii="Arial Narrow" w:hAnsi="Arial Narrow"/>
          <w:color w:val="000000"/>
          <w:sz w:val="28"/>
          <w:szCs w:val="28"/>
        </w:rPr>
      </w:pPr>
    </w:p>
    <w:p w:rsidR="00F01B89" w:rsidRPr="00603E0A" w:rsidRDefault="00F01B89"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PRIMERO.-</w:t>
      </w:r>
      <w:r w:rsidRPr="00603E0A">
        <w:rPr>
          <w:rFonts w:ascii="Arial Narrow" w:hAnsi="Arial Narrow"/>
          <w:color w:val="000000"/>
          <w:sz w:val="28"/>
          <w:szCs w:val="28"/>
        </w:rPr>
        <w:t xml:space="preserve"> Esta Primera Sala Unitaria del Tribunal Estatal de Justicia Administrativa, es competente para conocer, substanciar y resolver el presente juicio, en términos de los artículos 123 de la Constitución Política del Estado de San Luis Potosí, y 1°, 2°, 7° fracción V, 9°, fracción III, 24, 28, 35 fracción VIII de la Ley Orgánica del Tribunal Estatal de Justicia Administrativa de San Luís Potosí, ya que se trata de una controversia suscitada entre un particular y autoridades municipales de esta entidad federativa, donde se ejerce jurisdicción, con motivo de una sanción por infracciones a los ordenamientos de tránsito.</w:t>
      </w:r>
    </w:p>
    <w:p w:rsidR="00FC4BC0" w:rsidRPr="00603E0A" w:rsidRDefault="00FC4BC0" w:rsidP="00603E0A">
      <w:pPr>
        <w:autoSpaceDE w:val="0"/>
        <w:autoSpaceDN w:val="0"/>
        <w:adjustRightInd w:val="0"/>
        <w:spacing w:after="0" w:line="360" w:lineRule="auto"/>
        <w:jc w:val="both"/>
        <w:rPr>
          <w:rFonts w:ascii="Arial Narrow" w:eastAsia="Times New Roman" w:hAnsi="Arial Narrow"/>
          <w:sz w:val="28"/>
          <w:szCs w:val="28"/>
          <w:lang w:eastAsia="es-ES"/>
        </w:rPr>
      </w:pPr>
    </w:p>
    <w:p w:rsidR="00FE7330" w:rsidRPr="00603E0A" w:rsidRDefault="00FE7330"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lastRenderedPageBreak/>
        <w:t>SEGUNDO.-</w:t>
      </w:r>
      <w:r w:rsidRPr="00603E0A">
        <w:rPr>
          <w:rFonts w:ascii="Arial Narrow" w:hAnsi="Arial Narrow"/>
          <w:color w:val="000000"/>
          <w:sz w:val="28"/>
          <w:szCs w:val="28"/>
        </w:rPr>
        <w:t xml:space="preserve"> La parte actora, acreditó su interés jurídico de conformidad con  el  artículo  231 del Código Procesal Administrativo del  Estado de San Luis Potosí, toda vez que acompañó </w:t>
      </w:r>
      <w:r w:rsidRPr="00603E0A">
        <w:rPr>
          <w:rFonts w:ascii="Arial Narrow" w:hAnsi="Arial Narrow"/>
          <w:sz w:val="28"/>
          <w:szCs w:val="28"/>
        </w:rPr>
        <w:t>la Boleta de Multa e Infracción Folio</w:t>
      </w:r>
      <w:r w:rsidRPr="00603E0A">
        <w:rPr>
          <w:rFonts w:ascii="Arial Narrow" w:hAnsi="Arial Narrow"/>
          <w:b/>
          <w:color w:val="FF0000"/>
          <w:sz w:val="28"/>
          <w:szCs w:val="28"/>
        </w:rPr>
        <w:t xml:space="preserve"> </w:t>
      </w:r>
      <w:r w:rsidR="009E2445">
        <w:rPr>
          <w:rFonts w:ascii="Arial" w:hAnsi="Arial" w:cs="Arial"/>
          <w:b/>
          <w:bCs/>
        </w:rPr>
        <w:t>**********</w:t>
      </w:r>
      <w:r w:rsidR="00D44199" w:rsidRPr="00603E0A">
        <w:rPr>
          <w:rFonts w:ascii="Arial Narrow" w:hAnsi="Arial Narrow"/>
          <w:b/>
          <w:color w:val="FF0000"/>
          <w:sz w:val="28"/>
          <w:szCs w:val="28"/>
        </w:rPr>
        <w:t xml:space="preserve"> </w:t>
      </w:r>
      <w:r w:rsidRPr="00603E0A">
        <w:rPr>
          <w:rFonts w:ascii="Arial Narrow" w:hAnsi="Arial Narrow"/>
          <w:b/>
          <w:color w:val="FF0000"/>
          <w:sz w:val="28"/>
          <w:szCs w:val="28"/>
        </w:rPr>
        <w:t>de fecha</w:t>
      </w:r>
      <w:r w:rsidR="00325031" w:rsidRPr="00603E0A">
        <w:rPr>
          <w:rFonts w:ascii="Arial Narrow" w:hAnsi="Arial Narrow"/>
          <w:b/>
          <w:color w:val="FF0000"/>
          <w:sz w:val="28"/>
          <w:szCs w:val="28"/>
        </w:rPr>
        <w:t xml:space="preserve"> </w:t>
      </w:r>
      <w:r w:rsidR="00436E5E">
        <w:rPr>
          <w:rFonts w:ascii="Arial Narrow" w:hAnsi="Arial Narrow"/>
          <w:b/>
          <w:color w:val="FF0000"/>
          <w:sz w:val="28"/>
          <w:szCs w:val="28"/>
        </w:rPr>
        <w:t>3</w:t>
      </w:r>
      <w:r w:rsidR="00274128">
        <w:rPr>
          <w:rFonts w:ascii="Arial Narrow" w:hAnsi="Arial Narrow"/>
          <w:b/>
          <w:color w:val="FF0000"/>
          <w:sz w:val="28"/>
          <w:szCs w:val="28"/>
        </w:rPr>
        <w:t>1 de agost</w:t>
      </w:r>
      <w:r w:rsidR="00436E5E">
        <w:rPr>
          <w:rFonts w:ascii="Arial Narrow" w:hAnsi="Arial Narrow"/>
          <w:b/>
          <w:color w:val="FF0000"/>
          <w:sz w:val="28"/>
          <w:szCs w:val="28"/>
        </w:rPr>
        <w:t>o de 20</w:t>
      </w:r>
      <w:r w:rsidR="00274128">
        <w:rPr>
          <w:rFonts w:ascii="Arial Narrow" w:hAnsi="Arial Narrow"/>
          <w:b/>
          <w:color w:val="FF0000"/>
          <w:sz w:val="28"/>
          <w:szCs w:val="28"/>
        </w:rPr>
        <w:t>19</w:t>
      </w:r>
      <w:r w:rsidRPr="00603E0A">
        <w:rPr>
          <w:rFonts w:ascii="Arial Narrow" w:hAnsi="Arial Narrow"/>
          <w:b/>
          <w:color w:val="FF0000"/>
          <w:sz w:val="28"/>
          <w:szCs w:val="28"/>
        </w:rPr>
        <w:t>,</w:t>
      </w:r>
      <w:r w:rsidRPr="00603E0A">
        <w:rPr>
          <w:rFonts w:ascii="Arial Narrow" w:hAnsi="Arial Narrow"/>
          <w:sz w:val="28"/>
          <w:szCs w:val="28"/>
        </w:rPr>
        <w:t xml:space="preserve"> </w:t>
      </w:r>
      <w:r w:rsidR="00506E68" w:rsidRPr="00603E0A">
        <w:rPr>
          <w:rFonts w:ascii="Arial Narrow" w:hAnsi="Arial Narrow"/>
          <w:sz w:val="28"/>
          <w:szCs w:val="28"/>
        </w:rPr>
        <w:t xml:space="preserve">dirigido al accionante, </w:t>
      </w:r>
      <w:r w:rsidRPr="00603E0A">
        <w:rPr>
          <w:rFonts w:ascii="Arial Narrow" w:hAnsi="Arial Narrow"/>
          <w:color w:val="000000"/>
          <w:sz w:val="28"/>
          <w:szCs w:val="28"/>
        </w:rPr>
        <w:t xml:space="preserve">documento fundatorio visible en </w:t>
      </w:r>
      <w:r w:rsidR="00B22329" w:rsidRPr="00603E0A">
        <w:rPr>
          <w:rFonts w:ascii="Arial Narrow" w:hAnsi="Arial Narrow"/>
          <w:color w:val="FF0000"/>
          <w:sz w:val="28"/>
          <w:szCs w:val="28"/>
        </w:rPr>
        <w:t>foja</w:t>
      </w:r>
      <w:r w:rsidR="00325031" w:rsidRPr="00603E0A">
        <w:rPr>
          <w:rFonts w:ascii="Arial Narrow" w:hAnsi="Arial Narrow"/>
          <w:color w:val="FF0000"/>
          <w:sz w:val="28"/>
          <w:szCs w:val="28"/>
        </w:rPr>
        <w:t xml:space="preserve"> </w:t>
      </w:r>
      <w:r w:rsidR="00274128">
        <w:rPr>
          <w:rFonts w:ascii="Arial Narrow" w:hAnsi="Arial Narrow"/>
          <w:color w:val="FF0000"/>
          <w:sz w:val="28"/>
          <w:szCs w:val="28"/>
        </w:rPr>
        <w:t>1</w:t>
      </w:r>
      <w:r w:rsidR="00325031" w:rsidRPr="00603E0A">
        <w:rPr>
          <w:rFonts w:ascii="Arial Narrow" w:hAnsi="Arial Narrow"/>
          <w:color w:val="FF0000"/>
          <w:sz w:val="28"/>
          <w:szCs w:val="28"/>
        </w:rPr>
        <w:t>0</w:t>
      </w:r>
      <w:r w:rsidRPr="00603E0A">
        <w:rPr>
          <w:rFonts w:ascii="Arial Narrow" w:hAnsi="Arial Narrow"/>
          <w:color w:val="FF0000"/>
          <w:sz w:val="28"/>
          <w:szCs w:val="28"/>
        </w:rPr>
        <w:t xml:space="preserve"> </w:t>
      </w:r>
      <w:r w:rsidRPr="00202809">
        <w:rPr>
          <w:rFonts w:ascii="Arial Narrow" w:hAnsi="Arial Narrow"/>
          <w:sz w:val="28"/>
          <w:szCs w:val="28"/>
        </w:rPr>
        <w:t>d</w:t>
      </w:r>
      <w:r w:rsidR="00506E68" w:rsidRPr="00603E0A">
        <w:rPr>
          <w:rFonts w:ascii="Arial Narrow" w:hAnsi="Arial Narrow"/>
          <w:color w:val="000000"/>
          <w:sz w:val="28"/>
          <w:szCs w:val="28"/>
        </w:rPr>
        <w:t>e los autos,</w:t>
      </w:r>
      <w:r w:rsidRPr="00603E0A">
        <w:rPr>
          <w:rFonts w:ascii="Arial Narrow" w:hAnsi="Arial Narrow"/>
          <w:color w:val="000000"/>
          <w:sz w:val="28"/>
          <w:szCs w:val="28"/>
        </w:rPr>
        <w:t xml:space="preserve"> con el valor probatorio que les confiere el artículo 72 fracción I del</w:t>
      </w:r>
      <w:r w:rsidR="00506E68" w:rsidRPr="00603E0A">
        <w:rPr>
          <w:rFonts w:ascii="Arial Narrow" w:hAnsi="Arial Narrow"/>
          <w:color w:val="000000"/>
          <w:sz w:val="28"/>
          <w:szCs w:val="28"/>
        </w:rPr>
        <w:t xml:space="preserve"> citado Código;</w:t>
      </w:r>
      <w:r w:rsidRPr="00603E0A">
        <w:rPr>
          <w:rFonts w:ascii="Arial Narrow" w:hAnsi="Arial Narrow" w:cs="Arial"/>
          <w:sz w:val="28"/>
          <w:szCs w:val="28"/>
          <w:lang w:val="es-ES_tradnl"/>
        </w:rPr>
        <w:t xml:space="preserve"> por lo tanto, es innegable que cuenta con legitimación para demandar en el presente juicio.</w:t>
      </w:r>
    </w:p>
    <w:p w:rsidR="000431DD" w:rsidRPr="00603E0A" w:rsidRDefault="000431DD" w:rsidP="00603E0A">
      <w:pPr>
        <w:pStyle w:val="Sinespaciado"/>
        <w:spacing w:line="360" w:lineRule="auto"/>
        <w:jc w:val="both"/>
        <w:rPr>
          <w:rFonts w:ascii="Arial Narrow" w:hAnsi="Arial Narrow"/>
          <w:color w:val="000000"/>
          <w:sz w:val="28"/>
          <w:szCs w:val="28"/>
        </w:rPr>
      </w:pPr>
    </w:p>
    <w:p w:rsidR="000B7BF8" w:rsidRPr="000B7BF8" w:rsidRDefault="0070746D" w:rsidP="000B7BF8">
      <w:pPr>
        <w:pStyle w:val="Sinespaciado"/>
        <w:spacing w:line="360" w:lineRule="auto"/>
        <w:ind w:firstLine="709"/>
        <w:jc w:val="both"/>
        <w:rPr>
          <w:rFonts w:ascii="Arial Narrow" w:hAnsi="Arial Narrow"/>
          <w:color w:val="000000"/>
          <w:sz w:val="28"/>
          <w:szCs w:val="28"/>
        </w:rPr>
      </w:pPr>
      <w:r w:rsidRPr="00603E0A">
        <w:rPr>
          <w:rFonts w:ascii="Arial Narrow" w:hAnsi="Arial Narrow"/>
          <w:color w:val="000000"/>
          <w:sz w:val="28"/>
          <w:szCs w:val="28"/>
        </w:rPr>
        <w:t>La</w:t>
      </w:r>
      <w:r w:rsidR="00EE7FCB">
        <w:rPr>
          <w:rFonts w:ascii="Arial Narrow" w:hAnsi="Arial Narrow"/>
          <w:color w:val="000000"/>
          <w:sz w:val="28"/>
          <w:szCs w:val="28"/>
        </w:rPr>
        <w:t>s</w:t>
      </w:r>
      <w:r w:rsidRPr="00603E0A">
        <w:rPr>
          <w:rFonts w:ascii="Arial Narrow" w:hAnsi="Arial Narrow"/>
          <w:color w:val="000000"/>
          <w:sz w:val="28"/>
          <w:szCs w:val="28"/>
        </w:rPr>
        <w:t xml:space="preserve"> autoridad</w:t>
      </w:r>
      <w:r w:rsidR="00EE7FCB">
        <w:rPr>
          <w:rFonts w:ascii="Arial Narrow" w:hAnsi="Arial Narrow"/>
          <w:color w:val="000000"/>
          <w:sz w:val="28"/>
          <w:szCs w:val="28"/>
        </w:rPr>
        <w:t>es</w:t>
      </w:r>
      <w:r w:rsidRPr="00603E0A">
        <w:rPr>
          <w:rFonts w:ascii="Arial Narrow" w:hAnsi="Arial Narrow"/>
          <w:color w:val="000000"/>
          <w:sz w:val="28"/>
          <w:szCs w:val="28"/>
        </w:rPr>
        <w:t xml:space="preserve"> demandada</w:t>
      </w:r>
      <w:r w:rsidR="00EE7FCB">
        <w:rPr>
          <w:rFonts w:ascii="Arial Narrow" w:hAnsi="Arial Narrow"/>
          <w:color w:val="000000"/>
          <w:sz w:val="28"/>
          <w:szCs w:val="28"/>
        </w:rPr>
        <w:t>s</w:t>
      </w:r>
      <w:r w:rsidRPr="00603E0A">
        <w:rPr>
          <w:rFonts w:ascii="Arial Narrow" w:hAnsi="Arial Narrow"/>
          <w:color w:val="000000"/>
          <w:sz w:val="28"/>
          <w:szCs w:val="28"/>
        </w:rPr>
        <w:t>, justific</w:t>
      </w:r>
      <w:r w:rsidR="00506E68" w:rsidRPr="00603E0A">
        <w:rPr>
          <w:rFonts w:ascii="Arial Narrow" w:hAnsi="Arial Narrow"/>
          <w:color w:val="000000"/>
          <w:sz w:val="28"/>
          <w:szCs w:val="28"/>
        </w:rPr>
        <w:t>a</w:t>
      </w:r>
      <w:r w:rsidR="00EE7FCB">
        <w:rPr>
          <w:rFonts w:ascii="Arial Narrow" w:hAnsi="Arial Narrow"/>
          <w:color w:val="000000"/>
          <w:sz w:val="28"/>
          <w:szCs w:val="28"/>
        </w:rPr>
        <w:t>n</w:t>
      </w:r>
      <w:r w:rsidRPr="00603E0A">
        <w:rPr>
          <w:rFonts w:ascii="Arial Narrow" w:hAnsi="Arial Narrow"/>
          <w:color w:val="000000"/>
          <w:sz w:val="28"/>
          <w:szCs w:val="28"/>
        </w:rPr>
        <w:t xml:space="preserve"> su personalidad y legitimación, </w:t>
      </w:r>
      <w:r w:rsidR="00FE7330" w:rsidRPr="00603E0A">
        <w:rPr>
          <w:rFonts w:ascii="Arial Narrow" w:hAnsi="Arial Narrow"/>
          <w:color w:val="000000"/>
          <w:sz w:val="28"/>
          <w:szCs w:val="28"/>
        </w:rPr>
        <w:t>conforme a</w:t>
      </w:r>
      <w:r w:rsidR="00EE7FCB">
        <w:rPr>
          <w:rFonts w:ascii="Arial Narrow" w:hAnsi="Arial Narrow"/>
          <w:color w:val="000000"/>
          <w:sz w:val="28"/>
          <w:szCs w:val="28"/>
        </w:rPr>
        <w:t xml:space="preserve"> los</w:t>
      </w:r>
      <w:r w:rsidRPr="00603E0A">
        <w:rPr>
          <w:rFonts w:ascii="Arial Narrow" w:hAnsi="Arial Narrow"/>
          <w:color w:val="000000"/>
          <w:sz w:val="28"/>
          <w:szCs w:val="28"/>
        </w:rPr>
        <w:t xml:space="preserve"> documento</w:t>
      </w:r>
      <w:r w:rsidR="00EE7FCB">
        <w:rPr>
          <w:rFonts w:ascii="Arial Narrow" w:hAnsi="Arial Narrow"/>
          <w:color w:val="000000"/>
          <w:sz w:val="28"/>
          <w:szCs w:val="28"/>
        </w:rPr>
        <w:t>s</w:t>
      </w:r>
      <w:r w:rsidRPr="00603E0A">
        <w:rPr>
          <w:rFonts w:ascii="Arial Narrow" w:hAnsi="Arial Narrow"/>
          <w:color w:val="000000"/>
          <w:sz w:val="28"/>
          <w:szCs w:val="28"/>
        </w:rPr>
        <w:t xml:space="preserve"> relativo</w:t>
      </w:r>
      <w:r w:rsidR="00EE7FCB">
        <w:rPr>
          <w:rFonts w:ascii="Arial Narrow" w:hAnsi="Arial Narrow"/>
          <w:color w:val="000000"/>
          <w:sz w:val="28"/>
          <w:szCs w:val="28"/>
        </w:rPr>
        <w:t>s</w:t>
      </w:r>
      <w:r w:rsidR="00D44199" w:rsidRPr="00603E0A">
        <w:rPr>
          <w:rFonts w:ascii="Arial Narrow" w:hAnsi="Arial Narrow"/>
          <w:color w:val="000000"/>
          <w:sz w:val="28"/>
          <w:szCs w:val="28"/>
        </w:rPr>
        <w:t xml:space="preserve"> a</w:t>
      </w:r>
      <w:r w:rsidR="00EE7FCB">
        <w:rPr>
          <w:rFonts w:ascii="Arial Narrow" w:hAnsi="Arial Narrow"/>
          <w:color w:val="000000"/>
          <w:sz w:val="28"/>
          <w:szCs w:val="28"/>
        </w:rPr>
        <w:t xml:space="preserve"> </w:t>
      </w:r>
      <w:r w:rsidR="00FE7330" w:rsidRPr="00603E0A">
        <w:rPr>
          <w:rFonts w:ascii="Arial Narrow" w:hAnsi="Arial Narrow"/>
          <w:color w:val="000000"/>
          <w:sz w:val="28"/>
          <w:szCs w:val="28"/>
        </w:rPr>
        <w:t>l</w:t>
      </w:r>
      <w:r w:rsidR="00EE7FCB">
        <w:rPr>
          <w:rFonts w:ascii="Arial Narrow" w:hAnsi="Arial Narrow"/>
          <w:color w:val="000000"/>
          <w:sz w:val="28"/>
          <w:szCs w:val="28"/>
        </w:rPr>
        <w:t>os</w:t>
      </w:r>
      <w:r w:rsidRPr="00603E0A">
        <w:rPr>
          <w:rFonts w:ascii="Arial Narrow" w:hAnsi="Arial Narrow"/>
          <w:color w:val="000000"/>
          <w:sz w:val="28"/>
          <w:szCs w:val="28"/>
        </w:rPr>
        <w:t xml:space="preserve"> nombramiento</w:t>
      </w:r>
      <w:r w:rsidR="00EE7FCB">
        <w:rPr>
          <w:rFonts w:ascii="Arial Narrow" w:hAnsi="Arial Narrow"/>
          <w:color w:val="000000"/>
          <w:sz w:val="28"/>
          <w:szCs w:val="28"/>
        </w:rPr>
        <w:t>s</w:t>
      </w:r>
      <w:r w:rsidRPr="00603E0A">
        <w:rPr>
          <w:rFonts w:ascii="Arial Narrow" w:hAnsi="Arial Narrow"/>
          <w:color w:val="000000"/>
          <w:sz w:val="28"/>
          <w:szCs w:val="28"/>
        </w:rPr>
        <w:t xml:space="preserve"> correspond</w:t>
      </w:r>
      <w:r w:rsidR="00047666" w:rsidRPr="00603E0A">
        <w:rPr>
          <w:rFonts w:ascii="Arial Narrow" w:hAnsi="Arial Narrow"/>
          <w:color w:val="000000"/>
          <w:sz w:val="28"/>
          <w:szCs w:val="28"/>
        </w:rPr>
        <w:t>iente</w:t>
      </w:r>
      <w:r w:rsidR="00EE7FCB">
        <w:rPr>
          <w:rFonts w:ascii="Arial Narrow" w:hAnsi="Arial Narrow"/>
          <w:color w:val="000000"/>
          <w:sz w:val="28"/>
          <w:szCs w:val="28"/>
        </w:rPr>
        <w:t>s</w:t>
      </w:r>
      <w:r w:rsidR="00047666" w:rsidRPr="00603E0A">
        <w:rPr>
          <w:rFonts w:ascii="Arial Narrow" w:hAnsi="Arial Narrow"/>
          <w:color w:val="000000"/>
          <w:sz w:val="28"/>
          <w:szCs w:val="28"/>
        </w:rPr>
        <w:t xml:space="preserve">, </w:t>
      </w:r>
      <w:r w:rsidR="00CB2C50" w:rsidRPr="00603E0A">
        <w:rPr>
          <w:rFonts w:ascii="Arial Narrow" w:hAnsi="Arial Narrow"/>
          <w:color w:val="000000"/>
          <w:sz w:val="28"/>
          <w:szCs w:val="28"/>
        </w:rPr>
        <w:t>l</w:t>
      </w:r>
      <w:r w:rsidR="00EE7FCB">
        <w:rPr>
          <w:rFonts w:ascii="Arial Narrow" w:hAnsi="Arial Narrow"/>
          <w:color w:val="000000"/>
          <w:sz w:val="28"/>
          <w:szCs w:val="28"/>
        </w:rPr>
        <w:t>os</w:t>
      </w:r>
      <w:r w:rsidR="00FE7330" w:rsidRPr="00603E0A">
        <w:rPr>
          <w:rFonts w:ascii="Arial Narrow" w:hAnsi="Arial Narrow"/>
          <w:color w:val="000000"/>
          <w:sz w:val="28"/>
          <w:szCs w:val="28"/>
        </w:rPr>
        <w:t xml:space="preserve"> que</w:t>
      </w:r>
      <w:r w:rsidR="00047666" w:rsidRPr="00603E0A">
        <w:rPr>
          <w:rFonts w:ascii="Arial Narrow" w:hAnsi="Arial Narrow"/>
          <w:color w:val="000000"/>
          <w:sz w:val="28"/>
          <w:szCs w:val="28"/>
        </w:rPr>
        <w:t xml:space="preserve"> consta</w:t>
      </w:r>
      <w:r w:rsidR="00EE7FCB">
        <w:rPr>
          <w:rFonts w:ascii="Arial Narrow" w:hAnsi="Arial Narrow"/>
          <w:color w:val="000000"/>
          <w:sz w:val="28"/>
          <w:szCs w:val="28"/>
        </w:rPr>
        <w:t>n</w:t>
      </w:r>
      <w:r w:rsidR="00FE7330" w:rsidRPr="00603E0A">
        <w:rPr>
          <w:rFonts w:ascii="Arial Narrow" w:hAnsi="Arial Narrow"/>
          <w:color w:val="000000"/>
          <w:sz w:val="28"/>
          <w:szCs w:val="28"/>
        </w:rPr>
        <w:t xml:space="preserve"> </w:t>
      </w:r>
      <w:r w:rsidR="00047666" w:rsidRPr="00603E0A">
        <w:rPr>
          <w:rFonts w:ascii="Arial Narrow" w:hAnsi="Arial Narrow"/>
          <w:color w:val="000000"/>
          <w:sz w:val="28"/>
          <w:szCs w:val="28"/>
        </w:rPr>
        <w:t xml:space="preserve">a fojas </w:t>
      </w:r>
      <w:r w:rsidR="0015193C">
        <w:rPr>
          <w:rFonts w:ascii="Arial Narrow" w:hAnsi="Arial Narrow"/>
          <w:color w:val="000000"/>
          <w:sz w:val="28"/>
          <w:szCs w:val="28"/>
        </w:rPr>
        <w:t>3</w:t>
      </w:r>
      <w:r w:rsidR="000B7BF8">
        <w:rPr>
          <w:rFonts w:ascii="Arial Narrow" w:hAnsi="Arial Narrow"/>
          <w:color w:val="000000"/>
          <w:sz w:val="28"/>
          <w:szCs w:val="28"/>
        </w:rPr>
        <w:t>2, 44, 52 y 61</w:t>
      </w:r>
      <w:r w:rsidR="00D44199" w:rsidRPr="00603E0A">
        <w:rPr>
          <w:rFonts w:ascii="Arial Narrow" w:hAnsi="Arial Narrow"/>
          <w:color w:val="000000"/>
          <w:sz w:val="28"/>
          <w:szCs w:val="28"/>
        </w:rPr>
        <w:t xml:space="preserve"> </w:t>
      </w:r>
      <w:r w:rsidRPr="00603E0A">
        <w:rPr>
          <w:rFonts w:ascii="Arial Narrow" w:hAnsi="Arial Narrow"/>
          <w:color w:val="000000"/>
          <w:sz w:val="28"/>
          <w:szCs w:val="28"/>
        </w:rPr>
        <w:t>del presente sumario, con el valor probatorio que le confiere el artículo 72 fracción I del Código Procesal Administrativo</w:t>
      </w:r>
      <w:r w:rsidR="000B7BF8">
        <w:rPr>
          <w:rFonts w:ascii="Arial Narrow" w:hAnsi="Arial Narrow"/>
          <w:color w:val="000000"/>
          <w:sz w:val="28"/>
          <w:szCs w:val="28"/>
        </w:rPr>
        <w:t xml:space="preserve"> del  </w:t>
      </w:r>
      <w:r w:rsidR="000B7BF8" w:rsidRPr="000B7BF8">
        <w:rPr>
          <w:rFonts w:ascii="Arial Narrow" w:hAnsi="Arial Narrow"/>
          <w:color w:val="000000"/>
          <w:sz w:val="28"/>
          <w:szCs w:val="28"/>
        </w:rPr>
        <w:t xml:space="preserve">Estado de San Luis Potosí, y por lo que hace a la diversa demandada Síndico Municipal y Representante legal del H. Ayuntamiento de San Luis Potosí, se le tiene por acreditada su personalidad al constar </w:t>
      </w:r>
      <w:r w:rsidR="000B7BF8" w:rsidRPr="000B7BF8">
        <w:rPr>
          <w:rFonts w:ascii="Arial Narrow" w:hAnsi="Arial Narrow"/>
          <w:sz w:val="28"/>
          <w:szCs w:val="28"/>
        </w:rPr>
        <w:t xml:space="preserve">en el Periódico Oficial del Estado, </w:t>
      </w:r>
      <w:r w:rsidR="000B7BF8">
        <w:rPr>
          <w:rFonts w:ascii="Arial Narrow" w:hAnsi="Arial Narrow"/>
          <w:sz w:val="28"/>
          <w:szCs w:val="28"/>
        </w:rPr>
        <w:t>e indicando la fecha de su publicación, conforme a su respectivo escrito de contestación de demanda, en términos del segundo párrafo del numeral 220 del Código de la materia.</w:t>
      </w:r>
    </w:p>
    <w:p w:rsidR="00727CF8" w:rsidRPr="00603E0A" w:rsidRDefault="00727CF8" w:rsidP="002F7391">
      <w:pPr>
        <w:pStyle w:val="Sinespaciado"/>
        <w:spacing w:line="360" w:lineRule="auto"/>
        <w:jc w:val="both"/>
        <w:rPr>
          <w:rFonts w:ascii="Arial Narrow" w:hAnsi="Arial Narrow"/>
          <w:b/>
          <w:color w:val="000000"/>
          <w:sz w:val="28"/>
          <w:szCs w:val="28"/>
        </w:rPr>
      </w:pPr>
    </w:p>
    <w:p w:rsidR="00727CF8" w:rsidRPr="00603E0A" w:rsidRDefault="00727CF8"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TERCERO.-</w:t>
      </w:r>
      <w:r w:rsidR="00FE7330" w:rsidRPr="00603E0A">
        <w:rPr>
          <w:rFonts w:ascii="Arial Narrow" w:hAnsi="Arial Narrow"/>
          <w:color w:val="000000"/>
          <w:sz w:val="28"/>
          <w:szCs w:val="28"/>
        </w:rPr>
        <w:t xml:space="preserve"> La existencia del</w:t>
      </w:r>
      <w:r w:rsidRPr="00603E0A">
        <w:rPr>
          <w:rFonts w:ascii="Arial Narrow" w:hAnsi="Arial Narrow"/>
          <w:color w:val="000000"/>
          <w:sz w:val="28"/>
          <w:szCs w:val="28"/>
        </w:rPr>
        <w:t xml:space="preserve"> acto impugnado, q</w:t>
      </w:r>
      <w:r w:rsidR="00D44199" w:rsidRPr="00603E0A">
        <w:rPr>
          <w:rFonts w:ascii="Arial Narrow" w:hAnsi="Arial Narrow"/>
          <w:color w:val="000000"/>
          <w:sz w:val="28"/>
          <w:szCs w:val="28"/>
        </w:rPr>
        <w:t>ueda plenamente demostrada con el documento descrito</w:t>
      </w:r>
      <w:r w:rsidRPr="00603E0A">
        <w:rPr>
          <w:rFonts w:ascii="Arial Narrow" w:hAnsi="Arial Narrow"/>
          <w:color w:val="000000"/>
          <w:sz w:val="28"/>
          <w:szCs w:val="28"/>
        </w:rPr>
        <w:t xml:space="preserve"> en el Resultando Único y Considerando Segundo de esta sentencia, </w:t>
      </w:r>
      <w:r w:rsidR="00D44199" w:rsidRPr="00603E0A">
        <w:rPr>
          <w:rFonts w:ascii="Arial Narrow" w:hAnsi="Arial Narrow"/>
          <w:color w:val="000000"/>
          <w:sz w:val="28"/>
          <w:szCs w:val="28"/>
        </w:rPr>
        <w:t>el</w:t>
      </w:r>
      <w:r w:rsidRPr="00603E0A">
        <w:rPr>
          <w:rFonts w:ascii="Arial Narrow" w:hAnsi="Arial Narrow"/>
          <w:color w:val="000000"/>
          <w:sz w:val="28"/>
          <w:szCs w:val="28"/>
        </w:rPr>
        <w:t xml:space="preserve"> cual corre</w:t>
      </w:r>
      <w:r w:rsidR="00D44199" w:rsidRPr="00603E0A">
        <w:rPr>
          <w:rFonts w:ascii="Arial Narrow" w:hAnsi="Arial Narrow"/>
          <w:color w:val="000000"/>
          <w:sz w:val="28"/>
          <w:szCs w:val="28"/>
        </w:rPr>
        <w:t xml:space="preserve"> agregado</w:t>
      </w:r>
      <w:r w:rsidRPr="00603E0A">
        <w:rPr>
          <w:rFonts w:ascii="Arial Narrow" w:hAnsi="Arial Narrow"/>
          <w:color w:val="000000"/>
          <w:sz w:val="28"/>
          <w:szCs w:val="28"/>
        </w:rPr>
        <w:t xml:space="preserve"> a los autos de este expediente, generándose así los efectos legales correspondientes; documento público, el cual ya fue debidamente valorado.</w:t>
      </w:r>
    </w:p>
    <w:p w:rsidR="00727CF8" w:rsidRPr="00603E0A" w:rsidRDefault="00727CF8" w:rsidP="00603E0A">
      <w:pPr>
        <w:pStyle w:val="Sinespaciado"/>
        <w:spacing w:line="360" w:lineRule="auto"/>
        <w:ind w:firstLine="709"/>
        <w:jc w:val="both"/>
        <w:rPr>
          <w:rFonts w:ascii="Arial Narrow" w:hAnsi="Arial Narrow"/>
          <w:sz w:val="28"/>
          <w:szCs w:val="28"/>
        </w:rPr>
      </w:pPr>
    </w:p>
    <w:p w:rsidR="00962758" w:rsidRPr="00603E0A" w:rsidRDefault="00727CF8" w:rsidP="00603E0A">
      <w:pPr>
        <w:pStyle w:val="Sinespaciado"/>
        <w:spacing w:line="360" w:lineRule="auto"/>
        <w:ind w:firstLine="709"/>
        <w:jc w:val="both"/>
        <w:rPr>
          <w:rFonts w:ascii="Arial Narrow" w:hAnsi="Arial Narrow"/>
          <w:sz w:val="28"/>
          <w:szCs w:val="28"/>
        </w:rPr>
      </w:pPr>
      <w:r w:rsidRPr="00603E0A">
        <w:rPr>
          <w:rFonts w:ascii="Arial Narrow" w:hAnsi="Arial Narrow"/>
          <w:b/>
          <w:sz w:val="28"/>
          <w:szCs w:val="28"/>
        </w:rPr>
        <w:t>CUARTO.-</w:t>
      </w:r>
      <w:r w:rsidRPr="00603E0A">
        <w:rPr>
          <w:rFonts w:ascii="Arial Narrow" w:hAnsi="Arial Narrow"/>
          <w:sz w:val="28"/>
          <w:szCs w:val="28"/>
        </w:rPr>
        <w:t xml:space="preserve"> </w:t>
      </w:r>
      <w:r w:rsidR="00962758" w:rsidRPr="00603E0A">
        <w:rPr>
          <w:rFonts w:ascii="Arial Narrow" w:hAnsi="Arial Narrow"/>
          <w:sz w:val="28"/>
          <w:szCs w:val="28"/>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7A2206" w:rsidRDefault="007A2206" w:rsidP="00D04D5A">
      <w:pPr>
        <w:pStyle w:val="Sinespaciado"/>
        <w:spacing w:line="360" w:lineRule="auto"/>
        <w:ind w:firstLine="709"/>
        <w:jc w:val="both"/>
        <w:rPr>
          <w:rFonts w:ascii="Arial Narrow" w:hAnsi="Arial Narrow"/>
          <w:sz w:val="28"/>
          <w:szCs w:val="28"/>
        </w:rPr>
      </w:pPr>
      <w:r w:rsidRPr="00C56043">
        <w:rPr>
          <w:rFonts w:ascii="Arial Narrow" w:hAnsi="Arial Narrow"/>
          <w:sz w:val="28"/>
          <w:szCs w:val="28"/>
        </w:rPr>
        <w:t>La</w:t>
      </w:r>
      <w:r>
        <w:rPr>
          <w:rFonts w:ascii="Arial Narrow" w:hAnsi="Arial Narrow"/>
          <w:sz w:val="28"/>
          <w:szCs w:val="28"/>
        </w:rPr>
        <w:t>s diversas</w:t>
      </w:r>
      <w:r w:rsidRPr="00C56043">
        <w:rPr>
          <w:rFonts w:ascii="Arial Narrow" w:hAnsi="Arial Narrow"/>
          <w:sz w:val="28"/>
          <w:szCs w:val="28"/>
        </w:rPr>
        <w:t xml:space="preserve"> autoridad</w:t>
      </w:r>
      <w:r>
        <w:rPr>
          <w:rFonts w:ascii="Arial Narrow" w:hAnsi="Arial Narrow"/>
          <w:sz w:val="28"/>
          <w:szCs w:val="28"/>
        </w:rPr>
        <w:t>es</w:t>
      </w:r>
      <w:r w:rsidRPr="00C56043">
        <w:rPr>
          <w:rFonts w:ascii="Arial Narrow" w:hAnsi="Arial Narrow"/>
          <w:sz w:val="28"/>
          <w:szCs w:val="28"/>
        </w:rPr>
        <w:t xml:space="preserve"> demandada</w:t>
      </w:r>
      <w:r w:rsidR="00D04D5A">
        <w:rPr>
          <w:rFonts w:ascii="Arial Narrow" w:hAnsi="Arial Narrow"/>
          <w:sz w:val="28"/>
          <w:szCs w:val="28"/>
        </w:rPr>
        <w:t xml:space="preserve">s </w:t>
      </w:r>
      <w:r>
        <w:rPr>
          <w:rFonts w:ascii="Arial Narrow" w:hAnsi="Arial Narrow"/>
          <w:sz w:val="28"/>
          <w:szCs w:val="28"/>
        </w:rPr>
        <w:t xml:space="preserve">Coordinadora de la Oficina Recaudadora de Tránsito del Municipio de San Luis Potosí, </w:t>
      </w:r>
      <w:r w:rsidR="00D04D5A">
        <w:rPr>
          <w:rFonts w:ascii="Arial Narrow" w:hAnsi="Arial Narrow"/>
          <w:sz w:val="28"/>
          <w:szCs w:val="28"/>
        </w:rPr>
        <w:t xml:space="preserve">Director de Policía </w:t>
      </w:r>
      <w:r w:rsidR="00D04D5A">
        <w:rPr>
          <w:rFonts w:ascii="Arial Narrow" w:hAnsi="Arial Narrow"/>
          <w:sz w:val="28"/>
          <w:szCs w:val="28"/>
        </w:rPr>
        <w:lastRenderedPageBreak/>
        <w:t xml:space="preserve">Vial del Municipio de San Luis Potosí, Comisario de la Dirección General de Seguridad Pública Municipal de San Luis Potosí, </w:t>
      </w:r>
      <w:r w:rsidR="00D04D5A" w:rsidRPr="000B7BF8">
        <w:rPr>
          <w:rFonts w:ascii="Arial Narrow" w:hAnsi="Arial Narrow"/>
          <w:color w:val="000000"/>
          <w:sz w:val="28"/>
          <w:szCs w:val="28"/>
        </w:rPr>
        <w:t>Síndico Municipal y Representante legal del H. Ayuntamiento de San Luis Potosí</w:t>
      </w:r>
      <w:r w:rsidRPr="00C56043">
        <w:rPr>
          <w:rFonts w:ascii="Arial Narrow" w:hAnsi="Arial Narrow"/>
          <w:sz w:val="28"/>
          <w:szCs w:val="28"/>
        </w:rPr>
        <w:t xml:space="preserve">, </w:t>
      </w:r>
      <w:r>
        <w:rPr>
          <w:rFonts w:ascii="Arial Narrow" w:hAnsi="Arial Narrow"/>
          <w:sz w:val="28"/>
          <w:szCs w:val="28"/>
        </w:rPr>
        <w:t>hacen valer el sobreseimiento del ju</w:t>
      </w:r>
      <w:r w:rsidR="00D04D5A">
        <w:rPr>
          <w:rFonts w:ascii="Arial Narrow" w:hAnsi="Arial Narrow"/>
          <w:sz w:val="28"/>
          <w:szCs w:val="28"/>
        </w:rPr>
        <w:t>icio en términos del numeral 229</w:t>
      </w:r>
      <w:r>
        <w:rPr>
          <w:rFonts w:ascii="Arial Narrow" w:hAnsi="Arial Narrow"/>
          <w:sz w:val="28"/>
          <w:szCs w:val="28"/>
        </w:rPr>
        <w:t xml:space="preserve"> fracción V, de</w:t>
      </w:r>
      <w:r w:rsidR="00D04D5A">
        <w:rPr>
          <w:rFonts w:ascii="Arial Narrow" w:hAnsi="Arial Narrow"/>
          <w:sz w:val="28"/>
          <w:szCs w:val="28"/>
        </w:rPr>
        <w:t>l Código Procesal Administrativo para el Estado de San Luis Potosí</w:t>
      </w:r>
      <w:r>
        <w:rPr>
          <w:rFonts w:ascii="Arial Narrow" w:hAnsi="Arial Narrow"/>
          <w:sz w:val="28"/>
          <w:szCs w:val="28"/>
        </w:rPr>
        <w:t>, por virtud de la inexistencia del acto, que sea atribuible a las autoridades señaladas, toda vez que no emitieron el acto que se impugna; adv</w:t>
      </w:r>
      <w:r w:rsidR="00D04D5A">
        <w:rPr>
          <w:rFonts w:ascii="Arial Narrow" w:hAnsi="Arial Narrow"/>
          <w:sz w:val="28"/>
          <w:szCs w:val="28"/>
        </w:rPr>
        <w:t>irtiéndose que de la boleta</w:t>
      </w:r>
      <w:r>
        <w:rPr>
          <w:rFonts w:ascii="Arial Narrow" w:hAnsi="Arial Narrow"/>
          <w:sz w:val="28"/>
          <w:szCs w:val="28"/>
        </w:rPr>
        <w:t xml:space="preserve"> imp</w:t>
      </w:r>
      <w:r w:rsidR="00D04D5A">
        <w:rPr>
          <w:rFonts w:ascii="Arial Narrow" w:hAnsi="Arial Narrow"/>
          <w:sz w:val="28"/>
          <w:szCs w:val="28"/>
        </w:rPr>
        <w:t>ugnada, la cual consta a fojas 1</w:t>
      </w:r>
      <w:r>
        <w:rPr>
          <w:rFonts w:ascii="Arial Narrow" w:hAnsi="Arial Narrow"/>
          <w:sz w:val="28"/>
          <w:szCs w:val="28"/>
        </w:rPr>
        <w:t xml:space="preserve">0 de los presentes autos, es emitida por </w:t>
      </w:r>
      <w:r w:rsidR="009E2445">
        <w:rPr>
          <w:rFonts w:ascii="Arial" w:hAnsi="Arial" w:cs="Arial"/>
          <w:b/>
          <w:bCs/>
        </w:rPr>
        <w:t>**********</w:t>
      </w:r>
      <w:r>
        <w:rPr>
          <w:rFonts w:ascii="Arial Narrow" w:hAnsi="Arial Narrow"/>
          <w:sz w:val="28"/>
          <w:szCs w:val="28"/>
        </w:rPr>
        <w:t xml:space="preserve"> en su carácter de  elemento de la Dirección de Seguridad Pública del Estado, por lo que resulta procedente la causal de sobreseimiento mencionada, al no acreditarse la intervención de las autoridades arriba </w:t>
      </w:r>
      <w:r w:rsidR="00D04D5A">
        <w:rPr>
          <w:rFonts w:ascii="Arial Narrow" w:hAnsi="Arial Narrow"/>
          <w:sz w:val="28"/>
          <w:szCs w:val="28"/>
        </w:rPr>
        <w:t>anotadas, en la emisión de la boleta</w:t>
      </w:r>
      <w:r>
        <w:rPr>
          <w:rFonts w:ascii="Arial Narrow" w:hAnsi="Arial Narrow"/>
          <w:sz w:val="28"/>
          <w:szCs w:val="28"/>
        </w:rPr>
        <w:t xml:space="preserve"> de referencia.</w:t>
      </w:r>
    </w:p>
    <w:p w:rsidR="007A2206" w:rsidRDefault="007A2206" w:rsidP="007A2206">
      <w:pPr>
        <w:pStyle w:val="Sinespaciado"/>
        <w:spacing w:line="360" w:lineRule="auto"/>
        <w:ind w:firstLine="709"/>
        <w:jc w:val="both"/>
        <w:rPr>
          <w:rFonts w:ascii="Arial Narrow" w:hAnsi="Arial Narrow"/>
          <w:sz w:val="28"/>
          <w:szCs w:val="28"/>
        </w:rPr>
      </w:pPr>
    </w:p>
    <w:p w:rsidR="007A2206" w:rsidRDefault="007A2206" w:rsidP="00B26E8C">
      <w:pPr>
        <w:pStyle w:val="Sinespaciado"/>
        <w:spacing w:line="360" w:lineRule="auto"/>
        <w:ind w:firstLine="709"/>
        <w:jc w:val="both"/>
        <w:rPr>
          <w:rFonts w:ascii="Arial Narrow" w:hAnsi="Arial Narrow"/>
          <w:sz w:val="28"/>
          <w:szCs w:val="28"/>
        </w:rPr>
      </w:pPr>
      <w:r>
        <w:rPr>
          <w:rFonts w:ascii="Arial Narrow" w:hAnsi="Arial Narrow"/>
          <w:sz w:val="28"/>
          <w:szCs w:val="28"/>
        </w:rPr>
        <w:t>Por otra parte, el</w:t>
      </w:r>
      <w:r w:rsidRPr="000C0B89">
        <w:rPr>
          <w:rFonts w:ascii="Arial Narrow" w:hAnsi="Arial Narrow"/>
          <w:sz w:val="28"/>
          <w:szCs w:val="28"/>
        </w:rPr>
        <w:t xml:space="preserve"> </w:t>
      </w:r>
      <w:r>
        <w:rPr>
          <w:rFonts w:ascii="Arial Narrow" w:hAnsi="Arial Narrow"/>
          <w:sz w:val="28"/>
          <w:szCs w:val="28"/>
        </w:rPr>
        <w:t>elemento adscrito a la Dirección</w:t>
      </w:r>
      <w:r w:rsidR="00B26E8C">
        <w:rPr>
          <w:rFonts w:ascii="Arial Narrow" w:hAnsi="Arial Narrow"/>
          <w:sz w:val="28"/>
          <w:szCs w:val="28"/>
        </w:rPr>
        <w:t xml:space="preserve"> de Seguridad Pública Municipal de San Luis Potosí</w:t>
      </w:r>
      <w:r>
        <w:rPr>
          <w:rFonts w:ascii="Arial Narrow" w:hAnsi="Arial Narrow"/>
          <w:sz w:val="28"/>
          <w:szCs w:val="28"/>
        </w:rPr>
        <w:t xml:space="preserve">, invocó </w:t>
      </w:r>
      <w:r w:rsidRPr="00C56043">
        <w:rPr>
          <w:rFonts w:ascii="Arial Narrow" w:hAnsi="Arial Narrow"/>
          <w:sz w:val="28"/>
          <w:szCs w:val="28"/>
        </w:rPr>
        <w:t>causal de improcedencia</w:t>
      </w:r>
      <w:r>
        <w:rPr>
          <w:rFonts w:ascii="Arial Narrow" w:hAnsi="Arial Narrow"/>
          <w:sz w:val="28"/>
          <w:szCs w:val="28"/>
        </w:rPr>
        <w:t>,</w:t>
      </w:r>
      <w:r w:rsidRPr="00C56043">
        <w:rPr>
          <w:rFonts w:ascii="Arial Narrow" w:hAnsi="Arial Narrow"/>
          <w:sz w:val="28"/>
          <w:szCs w:val="28"/>
        </w:rPr>
        <w:t xml:space="preserve"> argumentando </w:t>
      </w:r>
      <w:r>
        <w:rPr>
          <w:rFonts w:ascii="Arial Narrow" w:hAnsi="Arial Narrow"/>
          <w:sz w:val="28"/>
          <w:szCs w:val="28"/>
        </w:rPr>
        <w:t xml:space="preserve">que </w:t>
      </w:r>
      <w:r w:rsidR="00B26E8C">
        <w:rPr>
          <w:rFonts w:ascii="Arial Narrow" w:hAnsi="Arial Narrow"/>
          <w:sz w:val="28"/>
          <w:szCs w:val="28"/>
        </w:rPr>
        <w:t>la infracción que elaboró cuenta con la debida fundamentación y motivación, y que el acto estuvo totalmente apegado a derecho, sin violentar las garantías de legalidad y seguridad jurídicas</w:t>
      </w:r>
      <w:r>
        <w:rPr>
          <w:rFonts w:ascii="Arial Narrow" w:hAnsi="Arial Narrow"/>
          <w:sz w:val="28"/>
          <w:szCs w:val="28"/>
        </w:rPr>
        <w:t>.</w:t>
      </w:r>
    </w:p>
    <w:p w:rsidR="007A2206" w:rsidRDefault="007A2206" w:rsidP="007A2206">
      <w:pPr>
        <w:pStyle w:val="Sinespaciado"/>
        <w:spacing w:line="360" w:lineRule="auto"/>
        <w:ind w:firstLine="709"/>
        <w:jc w:val="both"/>
        <w:rPr>
          <w:rFonts w:ascii="Arial Narrow" w:hAnsi="Arial Narrow"/>
          <w:sz w:val="28"/>
          <w:szCs w:val="28"/>
        </w:rPr>
      </w:pPr>
      <w:r w:rsidRPr="00C56043">
        <w:rPr>
          <w:rFonts w:ascii="Arial Narrow" w:hAnsi="Arial Narrow"/>
          <w:sz w:val="28"/>
          <w:szCs w:val="28"/>
        </w:rPr>
        <w:t xml:space="preserve">Al respecto, en torno a los argumentos planteados por la </w:t>
      </w:r>
      <w:r>
        <w:rPr>
          <w:rFonts w:ascii="Arial Narrow" w:hAnsi="Arial Narrow"/>
          <w:sz w:val="28"/>
          <w:szCs w:val="28"/>
        </w:rPr>
        <w:t>diversa autoridad demandada,</w:t>
      </w:r>
      <w:r w:rsidRPr="00C56043">
        <w:rPr>
          <w:rFonts w:ascii="Arial Narrow" w:hAnsi="Arial Narrow"/>
          <w:sz w:val="28"/>
          <w:szCs w:val="28"/>
        </w:rPr>
        <w:t xml:space="preserve">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 </w:t>
      </w:r>
    </w:p>
    <w:p w:rsidR="00AE162D" w:rsidRDefault="00AE162D" w:rsidP="007A2206">
      <w:pPr>
        <w:pStyle w:val="Sinespaciado"/>
        <w:spacing w:line="360" w:lineRule="auto"/>
        <w:ind w:firstLine="709"/>
        <w:jc w:val="both"/>
        <w:rPr>
          <w:rFonts w:ascii="Arial Narrow" w:hAnsi="Arial Narrow"/>
          <w:sz w:val="28"/>
          <w:szCs w:val="28"/>
        </w:rPr>
      </w:pPr>
    </w:p>
    <w:p w:rsidR="00AE162D" w:rsidRDefault="00AE162D" w:rsidP="00AE162D">
      <w:pPr>
        <w:spacing w:after="0" w:line="360" w:lineRule="auto"/>
        <w:ind w:firstLine="708"/>
        <w:jc w:val="both"/>
        <w:rPr>
          <w:rFonts w:ascii="Arial Narrow" w:hAnsi="Arial Narrow" w:cs="Arial"/>
          <w:sz w:val="28"/>
          <w:szCs w:val="28"/>
        </w:rPr>
      </w:pPr>
      <w:r>
        <w:rPr>
          <w:rFonts w:ascii="Arial Narrow" w:hAnsi="Arial Narrow"/>
          <w:sz w:val="28"/>
          <w:szCs w:val="28"/>
        </w:rPr>
        <w:t xml:space="preserve">Por otra parte, </w:t>
      </w:r>
      <w:r>
        <w:rPr>
          <w:rFonts w:ascii="Arial Narrow" w:hAnsi="Arial Narrow" w:cs="Arial"/>
          <w:sz w:val="28"/>
          <w:szCs w:val="28"/>
        </w:rPr>
        <w:t>l</w:t>
      </w:r>
      <w:r w:rsidRPr="00C95945">
        <w:rPr>
          <w:rFonts w:ascii="Arial Narrow" w:hAnsi="Arial Narrow" w:cs="Arial"/>
          <w:sz w:val="28"/>
          <w:szCs w:val="28"/>
        </w:rPr>
        <w:t xml:space="preserve">a </w:t>
      </w:r>
      <w:r>
        <w:rPr>
          <w:rFonts w:ascii="Arial Narrow" w:hAnsi="Arial Narrow" w:cs="Arial"/>
          <w:sz w:val="28"/>
          <w:szCs w:val="28"/>
        </w:rPr>
        <w:t xml:space="preserve">citada </w:t>
      </w:r>
      <w:r w:rsidRPr="00C95945">
        <w:rPr>
          <w:rFonts w:ascii="Arial Narrow" w:hAnsi="Arial Narrow" w:cs="Arial"/>
          <w:sz w:val="28"/>
          <w:szCs w:val="28"/>
        </w:rPr>
        <w:t>a</w:t>
      </w:r>
      <w:r>
        <w:rPr>
          <w:rFonts w:ascii="Arial Narrow" w:hAnsi="Arial Narrow" w:cs="Arial"/>
          <w:sz w:val="28"/>
          <w:szCs w:val="28"/>
        </w:rPr>
        <w:t>utoridad demandada</w:t>
      </w:r>
      <w:r w:rsidRPr="00C95945">
        <w:rPr>
          <w:rFonts w:ascii="Arial Narrow" w:hAnsi="Arial Narrow" w:cs="Arial"/>
          <w:sz w:val="28"/>
          <w:szCs w:val="28"/>
        </w:rPr>
        <w:t xml:space="preserve"> hace valer la causal de improcedencia relativa a la extemporaneidad de la presentación de demanda, en concordancia con lo previsto en el artículo 228 fracción VI, del Código Procesal Administrativo para el Estado de San Luis Potosí, argumentando </w:t>
      </w:r>
      <w:r>
        <w:rPr>
          <w:rFonts w:ascii="Arial Narrow" w:hAnsi="Arial Narrow" w:cs="Arial"/>
          <w:sz w:val="28"/>
          <w:szCs w:val="28"/>
        </w:rPr>
        <w:t>en lo conducente  que es un acto consentido expresamente por extemporaneidad en la presentación de la demanda.</w:t>
      </w:r>
    </w:p>
    <w:p w:rsidR="00AE162D" w:rsidRDefault="00AE162D" w:rsidP="00AE162D">
      <w:pPr>
        <w:spacing w:after="0" w:line="360" w:lineRule="auto"/>
        <w:ind w:firstLine="708"/>
        <w:jc w:val="both"/>
        <w:rPr>
          <w:rFonts w:ascii="Arial Narrow" w:hAnsi="Arial Narrow" w:cs="Arial"/>
          <w:sz w:val="28"/>
          <w:szCs w:val="28"/>
        </w:rPr>
      </w:pPr>
    </w:p>
    <w:p w:rsidR="00AE162D" w:rsidRPr="0068148A" w:rsidRDefault="00AE162D" w:rsidP="00AE162D">
      <w:pPr>
        <w:pStyle w:val="Sangradetextonormal"/>
        <w:spacing w:line="360" w:lineRule="auto"/>
        <w:ind w:firstLine="709"/>
        <w:jc w:val="both"/>
        <w:rPr>
          <w:rFonts w:ascii="Arial Narrow" w:hAnsi="Arial Narrow"/>
          <w:color w:val="000000"/>
          <w:sz w:val="28"/>
          <w:szCs w:val="28"/>
        </w:rPr>
      </w:pPr>
      <w:r>
        <w:rPr>
          <w:rFonts w:ascii="Arial Narrow" w:hAnsi="Arial Narrow" w:cs="Arial"/>
          <w:sz w:val="28"/>
          <w:szCs w:val="28"/>
        </w:rPr>
        <w:t xml:space="preserve">Resulta infundada la causal de improcedencia invocada por la demandada, </w:t>
      </w:r>
      <w:r w:rsidRPr="0068148A">
        <w:rPr>
          <w:rFonts w:ascii="Arial Narrow" w:hAnsi="Arial Narrow"/>
          <w:color w:val="000000"/>
          <w:sz w:val="28"/>
          <w:szCs w:val="28"/>
        </w:rPr>
        <w:t>con base en las siguientes consideraciones:</w:t>
      </w:r>
    </w:p>
    <w:p w:rsidR="00AE162D" w:rsidRPr="0068148A" w:rsidRDefault="00AE162D" w:rsidP="00AE162D">
      <w:pPr>
        <w:spacing w:before="240" w:after="240" w:line="360" w:lineRule="auto"/>
        <w:ind w:firstLine="709"/>
        <w:jc w:val="both"/>
        <w:rPr>
          <w:rFonts w:ascii="Arial Narrow" w:hAnsi="Arial Narrow"/>
          <w:color w:val="000000"/>
          <w:sz w:val="28"/>
          <w:szCs w:val="28"/>
        </w:rPr>
      </w:pPr>
      <w:r w:rsidRPr="0068148A">
        <w:rPr>
          <w:rFonts w:ascii="Arial Narrow" w:hAnsi="Arial Narrow"/>
          <w:color w:val="000000"/>
          <w:sz w:val="28"/>
          <w:szCs w:val="28"/>
        </w:rPr>
        <w:lastRenderedPageBreak/>
        <w:t>La fracción I, del artículo 24 del Código Procesal Administrativo para el Estado de San Luis Potosí, establece:</w:t>
      </w:r>
    </w:p>
    <w:p w:rsidR="00AE162D" w:rsidRPr="0068148A" w:rsidRDefault="00AE162D" w:rsidP="00AE162D">
      <w:pPr>
        <w:autoSpaceDE w:val="0"/>
        <w:autoSpaceDN w:val="0"/>
        <w:adjustRightInd w:val="0"/>
        <w:ind w:left="720"/>
        <w:jc w:val="both"/>
        <w:rPr>
          <w:rFonts w:ascii="Arial Narrow" w:hAnsi="Arial Narrow"/>
          <w:iCs/>
          <w:sz w:val="20"/>
          <w:szCs w:val="20"/>
        </w:rPr>
      </w:pPr>
      <w:r w:rsidRPr="0068148A">
        <w:rPr>
          <w:rFonts w:ascii="Arial Narrow" w:hAnsi="Arial Narrow"/>
          <w:iCs/>
          <w:sz w:val="20"/>
          <w:szCs w:val="20"/>
        </w:rPr>
        <w:t>“</w:t>
      </w:r>
      <w:r w:rsidRPr="0068148A">
        <w:rPr>
          <w:rFonts w:ascii="Arial Narrow" w:hAnsi="Arial Narrow"/>
          <w:b/>
          <w:iCs/>
          <w:sz w:val="20"/>
          <w:szCs w:val="20"/>
        </w:rPr>
        <w:t>ARTÍCULO 24</w:t>
      </w:r>
      <w:r w:rsidRPr="0068148A">
        <w:rPr>
          <w:rFonts w:ascii="Arial Narrow" w:hAnsi="Arial Narrow"/>
          <w:iCs/>
          <w:sz w:val="20"/>
          <w:szCs w:val="20"/>
        </w:rPr>
        <w:t>. El plazo para presentar la demanda ante el Tribunal será:</w:t>
      </w:r>
    </w:p>
    <w:p w:rsidR="00AE162D" w:rsidRPr="0068148A" w:rsidRDefault="00AE162D" w:rsidP="00AE162D">
      <w:pPr>
        <w:autoSpaceDE w:val="0"/>
        <w:autoSpaceDN w:val="0"/>
        <w:adjustRightInd w:val="0"/>
        <w:ind w:left="720"/>
        <w:jc w:val="both"/>
        <w:rPr>
          <w:rFonts w:ascii="Arial Narrow" w:hAnsi="Arial Narrow"/>
          <w:iCs/>
          <w:sz w:val="20"/>
          <w:szCs w:val="20"/>
        </w:rPr>
      </w:pPr>
      <w:r w:rsidRPr="0068148A">
        <w:rPr>
          <w:rFonts w:ascii="Arial Narrow" w:hAnsi="Arial Narrow"/>
          <w:b/>
          <w:iCs/>
          <w:sz w:val="20"/>
          <w:szCs w:val="20"/>
        </w:rPr>
        <w:t>I.</w:t>
      </w:r>
      <w:r w:rsidRPr="0068148A">
        <w:rPr>
          <w:rFonts w:ascii="Arial Narrow" w:hAnsi="Arial Narrow"/>
          <w:iCs/>
          <w:sz w:val="20"/>
          <w:szCs w:val="20"/>
        </w:rPr>
        <w:t xml:space="preserve"> De treinta días hábiles siguientes al en que se actualice alguno de los supuestos siguientes:</w:t>
      </w:r>
    </w:p>
    <w:p w:rsidR="00AE162D" w:rsidRPr="0068148A" w:rsidRDefault="00AE162D" w:rsidP="00AE162D">
      <w:pPr>
        <w:autoSpaceDE w:val="0"/>
        <w:autoSpaceDN w:val="0"/>
        <w:adjustRightInd w:val="0"/>
        <w:ind w:left="720"/>
        <w:jc w:val="both"/>
        <w:rPr>
          <w:rFonts w:ascii="Arial Narrow" w:hAnsi="Arial Narrow"/>
          <w:iCs/>
          <w:sz w:val="20"/>
          <w:szCs w:val="20"/>
        </w:rPr>
      </w:pPr>
      <w:r w:rsidRPr="0068148A">
        <w:rPr>
          <w:rFonts w:ascii="Arial Narrow" w:hAnsi="Arial Narrow"/>
          <w:b/>
          <w:iCs/>
          <w:sz w:val="20"/>
          <w:szCs w:val="20"/>
        </w:rPr>
        <w:t>a)</w:t>
      </w:r>
      <w:r w:rsidRPr="0068148A">
        <w:rPr>
          <w:rFonts w:ascii="Arial Narrow" w:hAnsi="Arial Narrow"/>
          <w:iCs/>
          <w:sz w:val="20"/>
          <w:szCs w:val="20"/>
        </w:rPr>
        <w:t xml:space="preserve"> Al en que surta efectos, conforme a la ley del acto, la notificación de la resolución o acto que se combata, inclusive cuando se controvierta simultáneamente como primer acto de aplicación una regla administrativa de carácter general.</w:t>
      </w:r>
    </w:p>
    <w:p w:rsidR="00AE162D" w:rsidRPr="0068148A" w:rsidRDefault="00AE162D" w:rsidP="00AE162D">
      <w:pPr>
        <w:autoSpaceDE w:val="0"/>
        <w:autoSpaceDN w:val="0"/>
        <w:adjustRightInd w:val="0"/>
        <w:ind w:left="720"/>
        <w:jc w:val="both"/>
        <w:rPr>
          <w:rFonts w:ascii="Arial Narrow" w:hAnsi="Arial Narrow"/>
          <w:iCs/>
          <w:sz w:val="20"/>
          <w:szCs w:val="20"/>
        </w:rPr>
      </w:pPr>
      <w:r w:rsidRPr="0068148A">
        <w:rPr>
          <w:rFonts w:ascii="Arial Narrow" w:hAnsi="Arial Narrow"/>
          <w:b/>
          <w:iCs/>
          <w:sz w:val="20"/>
          <w:szCs w:val="20"/>
        </w:rPr>
        <w:t>b)</w:t>
      </w:r>
      <w:r w:rsidRPr="0068148A">
        <w:rPr>
          <w:rFonts w:ascii="Arial Narrow" w:hAnsi="Arial Narrow"/>
          <w:iCs/>
          <w:sz w:val="20"/>
          <w:szCs w:val="20"/>
        </w:rPr>
        <w:t xml:space="preserve"> Al en que el afectado haya tenido conocimiento de ellos.</w:t>
      </w:r>
    </w:p>
    <w:p w:rsidR="00AE162D" w:rsidRPr="0068148A" w:rsidRDefault="00AE162D" w:rsidP="00AE162D">
      <w:pPr>
        <w:autoSpaceDE w:val="0"/>
        <w:autoSpaceDN w:val="0"/>
        <w:adjustRightInd w:val="0"/>
        <w:ind w:left="720"/>
        <w:jc w:val="both"/>
        <w:rPr>
          <w:rFonts w:ascii="Arial Narrow" w:hAnsi="Arial Narrow"/>
          <w:iCs/>
          <w:sz w:val="20"/>
          <w:szCs w:val="20"/>
        </w:rPr>
      </w:pPr>
      <w:r w:rsidRPr="0068148A">
        <w:rPr>
          <w:rFonts w:ascii="Arial Narrow" w:hAnsi="Arial Narrow"/>
          <w:b/>
          <w:iCs/>
          <w:sz w:val="20"/>
          <w:szCs w:val="20"/>
        </w:rPr>
        <w:t>c)</w:t>
      </w:r>
      <w:r w:rsidRPr="0068148A">
        <w:rPr>
          <w:rFonts w:ascii="Arial Narrow" w:hAnsi="Arial Narrow"/>
          <w:iCs/>
          <w:sz w:val="20"/>
          <w:szCs w:val="20"/>
        </w:rPr>
        <w:t xml:space="preserve"> Al en que se hubiese ostentado sabedor de los mismos, cuando no exista notificación legalmente hecha.</w:t>
      </w:r>
    </w:p>
    <w:p w:rsidR="00AE162D" w:rsidRPr="0068148A" w:rsidRDefault="00AE162D" w:rsidP="00AE162D">
      <w:pPr>
        <w:autoSpaceDE w:val="0"/>
        <w:autoSpaceDN w:val="0"/>
        <w:adjustRightInd w:val="0"/>
        <w:ind w:left="720"/>
        <w:jc w:val="both"/>
        <w:rPr>
          <w:rFonts w:ascii="Arial Narrow" w:hAnsi="Arial Narrow"/>
          <w:iCs/>
          <w:sz w:val="20"/>
          <w:szCs w:val="20"/>
        </w:rPr>
      </w:pPr>
      <w:r w:rsidRPr="0068148A">
        <w:rPr>
          <w:rFonts w:ascii="Arial Narrow" w:hAnsi="Arial Narrow"/>
          <w:b/>
          <w:iCs/>
          <w:sz w:val="20"/>
          <w:szCs w:val="20"/>
        </w:rPr>
        <w:t>d)</w:t>
      </w:r>
      <w:r w:rsidRPr="0068148A">
        <w:rPr>
          <w:rFonts w:ascii="Arial Narrow" w:hAnsi="Arial Narrow"/>
          <w:iCs/>
          <w:sz w:val="20"/>
          <w:szCs w:val="20"/>
        </w:rPr>
        <w:t xml:space="preserve"> Al en que haya surtido efectos la notificación de la resolución del Tribunal que habiendo conocido un recurso de queja, decida que el mismo es improcedente…”</w:t>
      </w:r>
    </w:p>
    <w:p w:rsidR="00AE162D" w:rsidRPr="0068148A" w:rsidRDefault="00AE162D" w:rsidP="00AE162D">
      <w:pPr>
        <w:autoSpaceDE w:val="0"/>
        <w:autoSpaceDN w:val="0"/>
        <w:adjustRightInd w:val="0"/>
        <w:ind w:left="720"/>
        <w:jc w:val="both"/>
        <w:rPr>
          <w:rFonts w:ascii="Arial Narrow" w:hAnsi="Arial Narrow"/>
          <w:iCs/>
          <w:sz w:val="20"/>
          <w:szCs w:val="20"/>
        </w:rPr>
      </w:pPr>
    </w:p>
    <w:p w:rsidR="00AE162D" w:rsidRPr="0068148A" w:rsidRDefault="00AE162D" w:rsidP="00AE162D">
      <w:pPr>
        <w:spacing w:before="240" w:after="240" w:line="360" w:lineRule="auto"/>
        <w:ind w:firstLine="709"/>
        <w:jc w:val="both"/>
        <w:rPr>
          <w:rFonts w:ascii="Arial Narrow" w:hAnsi="Arial Narrow"/>
          <w:color w:val="000000"/>
          <w:sz w:val="28"/>
          <w:szCs w:val="28"/>
        </w:rPr>
      </w:pPr>
      <w:r w:rsidRPr="0068148A">
        <w:rPr>
          <w:rFonts w:ascii="Arial Narrow" w:hAnsi="Arial Narrow"/>
          <w:color w:val="000000"/>
          <w:sz w:val="28"/>
          <w:szCs w:val="28"/>
        </w:rPr>
        <w:t>De la transcripción anterior se desprende que el plazo para presentar la demanda de juicio contencioso administrativo ante el Tribunal Estatal de Justicia Administrativa será de treinta días hábiles siguientes al en que se actualice alguno de los supuestos siguientes.</w:t>
      </w:r>
    </w:p>
    <w:p w:rsidR="00AE162D" w:rsidRPr="0068148A" w:rsidRDefault="00AE162D" w:rsidP="00AE162D">
      <w:pPr>
        <w:numPr>
          <w:ilvl w:val="0"/>
          <w:numId w:val="6"/>
        </w:numPr>
        <w:spacing w:line="360" w:lineRule="auto"/>
        <w:ind w:hanging="357"/>
        <w:jc w:val="both"/>
        <w:rPr>
          <w:rFonts w:ascii="Arial Narrow" w:hAnsi="Arial Narrow"/>
          <w:color w:val="000000"/>
          <w:sz w:val="28"/>
          <w:szCs w:val="28"/>
        </w:rPr>
      </w:pPr>
      <w:r w:rsidRPr="0068148A">
        <w:rPr>
          <w:rFonts w:ascii="Arial Narrow" w:hAnsi="Arial Narrow"/>
          <w:color w:val="000000"/>
          <w:sz w:val="28"/>
          <w:szCs w:val="28"/>
        </w:rPr>
        <w:t>Al en que surta efectos la notificación del acto o resolución combatida, surtimiento de efectos que se computará conforme a la ley que rija el acto administrativo, inclusive cuando se controvierta simultáneamente como primer acto de aplicación una regla administrativa de carácter general;</w:t>
      </w:r>
    </w:p>
    <w:p w:rsidR="00AE162D" w:rsidRPr="00F6423E" w:rsidRDefault="00AE162D" w:rsidP="00AE162D">
      <w:pPr>
        <w:numPr>
          <w:ilvl w:val="0"/>
          <w:numId w:val="6"/>
        </w:numPr>
        <w:spacing w:line="360" w:lineRule="auto"/>
        <w:ind w:hanging="357"/>
        <w:jc w:val="both"/>
        <w:rPr>
          <w:rFonts w:ascii="Arial Narrow" w:hAnsi="Arial Narrow"/>
          <w:color w:val="000000"/>
          <w:sz w:val="28"/>
          <w:szCs w:val="28"/>
        </w:rPr>
      </w:pPr>
      <w:r w:rsidRPr="00F6423E">
        <w:rPr>
          <w:rFonts w:ascii="Arial Narrow" w:hAnsi="Arial Narrow"/>
          <w:color w:val="000000"/>
          <w:sz w:val="28"/>
          <w:szCs w:val="28"/>
        </w:rPr>
        <w:t xml:space="preserve"> Al en que el afectado haya tenido conocimiento del acto;</w:t>
      </w:r>
    </w:p>
    <w:p w:rsidR="00AE162D" w:rsidRPr="0068148A" w:rsidRDefault="00AE162D" w:rsidP="00AE162D">
      <w:pPr>
        <w:numPr>
          <w:ilvl w:val="0"/>
          <w:numId w:val="6"/>
        </w:numPr>
        <w:spacing w:line="360" w:lineRule="auto"/>
        <w:ind w:hanging="357"/>
        <w:jc w:val="both"/>
        <w:rPr>
          <w:rFonts w:ascii="Arial Narrow" w:hAnsi="Arial Narrow"/>
          <w:color w:val="000000"/>
          <w:sz w:val="28"/>
          <w:szCs w:val="28"/>
        </w:rPr>
      </w:pPr>
      <w:r w:rsidRPr="0068148A">
        <w:rPr>
          <w:rFonts w:ascii="Arial Narrow" w:hAnsi="Arial Narrow"/>
          <w:color w:val="000000"/>
          <w:sz w:val="28"/>
          <w:szCs w:val="28"/>
        </w:rPr>
        <w:t>Al en que el demandante se hubiese ostentado sabedor del acto o resolución, cuando no exista notificación legalmente hecha; y</w:t>
      </w:r>
    </w:p>
    <w:p w:rsidR="00AE162D" w:rsidRPr="0068148A" w:rsidRDefault="00AE162D" w:rsidP="00AE162D">
      <w:pPr>
        <w:numPr>
          <w:ilvl w:val="0"/>
          <w:numId w:val="6"/>
        </w:numPr>
        <w:spacing w:line="360" w:lineRule="auto"/>
        <w:ind w:hanging="357"/>
        <w:jc w:val="both"/>
        <w:rPr>
          <w:rFonts w:ascii="Arial Narrow" w:hAnsi="Arial Narrow"/>
          <w:color w:val="000000"/>
          <w:sz w:val="28"/>
          <w:szCs w:val="28"/>
        </w:rPr>
      </w:pPr>
      <w:r w:rsidRPr="0068148A">
        <w:rPr>
          <w:rFonts w:ascii="Arial Narrow" w:hAnsi="Arial Narrow"/>
          <w:color w:val="000000"/>
          <w:sz w:val="28"/>
          <w:szCs w:val="28"/>
        </w:rPr>
        <w:t>Al en que haya surtido efectos la notificación de la resolución del Tribunal que habiendo conocido un recurso de queja, decida que el mismo es improcedente.</w:t>
      </w:r>
    </w:p>
    <w:p w:rsidR="00AE162D" w:rsidRPr="00AE162D" w:rsidRDefault="00AE162D" w:rsidP="00AE162D">
      <w:pPr>
        <w:spacing w:before="240" w:after="240" w:line="360" w:lineRule="auto"/>
        <w:ind w:firstLine="709"/>
        <w:jc w:val="both"/>
        <w:rPr>
          <w:rFonts w:ascii="Arial Narrow" w:hAnsi="Arial Narrow"/>
          <w:color w:val="000000"/>
          <w:sz w:val="28"/>
          <w:szCs w:val="28"/>
        </w:rPr>
      </w:pPr>
      <w:r w:rsidRPr="0068148A">
        <w:rPr>
          <w:rFonts w:ascii="Arial Narrow" w:hAnsi="Arial Narrow"/>
          <w:color w:val="000000"/>
          <w:sz w:val="28"/>
          <w:szCs w:val="28"/>
        </w:rPr>
        <w:t xml:space="preserve"> Ahora bien, en el escrito de demanda la </w:t>
      </w:r>
      <w:r>
        <w:rPr>
          <w:rFonts w:ascii="Arial Narrow" w:hAnsi="Arial Narrow"/>
          <w:color w:val="000000"/>
          <w:sz w:val="28"/>
          <w:szCs w:val="28"/>
        </w:rPr>
        <w:t xml:space="preserve">parte </w:t>
      </w:r>
      <w:r w:rsidRPr="0068148A">
        <w:rPr>
          <w:rFonts w:ascii="Arial Narrow" w:hAnsi="Arial Narrow"/>
          <w:color w:val="000000"/>
          <w:sz w:val="28"/>
          <w:szCs w:val="28"/>
        </w:rPr>
        <w:t xml:space="preserve">actora </w:t>
      </w:r>
      <w:r w:rsidRPr="00AE162D">
        <w:rPr>
          <w:rFonts w:ascii="Arial Narrow" w:hAnsi="Arial Narrow"/>
          <w:color w:val="000000"/>
          <w:sz w:val="28"/>
          <w:szCs w:val="28"/>
        </w:rPr>
        <w:t xml:space="preserve">manifestó en su concepto de impugnación el hecho de haber sido sujeto de la actuación de la autoridad demandada el mismo día en que se levantó la boleta de infracción reclamada, es decir el día </w:t>
      </w:r>
      <w:r w:rsidR="00F6423E">
        <w:rPr>
          <w:rFonts w:ascii="Arial Narrow" w:hAnsi="Arial Narrow"/>
          <w:b/>
          <w:color w:val="000000"/>
          <w:sz w:val="28"/>
          <w:szCs w:val="28"/>
        </w:rPr>
        <w:t>31</w:t>
      </w:r>
      <w:r w:rsidRPr="00AE162D">
        <w:rPr>
          <w:rFonts w:ascii="Arial Narrow" w:hAnsi="Arial Narrow"/>
          <w:b/>
          <w:color w:val="000000"/>
          <w:sz w:val="28"/>
          <w:szCs w:val="28"/>
        </w:rPr>
        <w:t xml:space="preserve"> de agosto de 2019</w:t>
      </w:r>
      <w:r w:rsidRPr="00AE162D">
        <w:rPr>
          <w:rFonts w:ascii="Arial Narrow" w:hAnsi="Arial Narrow"/>
          <w:color w:val="000000"/>
          <w:sz w:val="28"/>
          <w:szCs w:val="28"/>
        </w:rPr>
        <w:t xml:space="preserve">, lo cual constituye la </w:t>
      </w:r>
      <w:r w:rsidRPr="00AE162D">
        <w:rPr>
          <w:rFonts w:ascii="Arial Narrow" w:hAnsi="Arial Narrow"/>
          <w:color w:val="000000"/>
          <w:sz w:val="28"/>
          <w:szCs w:val="28"/>
        </w:rPr>
        <w:lastRenderedPageBreak/>
        <w:t>aceptación de haber tenido conocimiento de la misma el día en que fue levantada, y que por tanto constituye, en el caso, el punto de partida para el cómputo del plazo establecido en el artículo 24 antes citado, con que contaba el demandante para realizar la impugnación respectiva.</w:t>
      </w:r>
    </w:p>
    <w:p w:rsidR="00AE162D" w:rsidRPr="00866228" w:rsidRDefault="00AE162D" w:rsidP="00AE162D">
      <w:pPr>
        <w:spacing w:line="360" w:lineRule="auto"/>
        <w:ind w:firstLine="720"/>
        <w:jc w:val="both"/>
        <w:rPr>
          <w:rFonts w:ascii="Arial Narrow" w:hAnsi="Arial Narrow" w:cs="Arial"/>
          <w:b/>
          <w:sz w:val="28"/>
          <w:szCs w:val="28"/>
        </w:rPr>
      </w:pPr>
      <w:r w:rsidRPr="0068148A">
        <w:rPr>
          <w:rFonts w:ascii="Arial Narrow" w:hAnsi="Arial Narrow"/>
          <w:color w:val="000000"/>
          <w:sz w:val="28"/>
          <w:szCs w:val="28"/>
        </w:rPr>
        <w:t xml:space="preserve">De ahí que, si el demandante en los hechos que describe en su concepto de impugnación reconoce haber </w:t>
      </w:r>
      <w:r>
        <w:rPr>
          <w:rFonts w:ascii="Arial Narrow" w:hAnsi="Arial Narrow"/>
          <w:color w:val="000000"/>
          <w:sz w:val="28"/>
          <w:szCs w:val="28"/>
        </w:rPr>
        <w:t>tenido conocimiento de la boleta de infracción</w:t>
      </w:r>
      <w:r w:rsidRPr="0068148A">
        <w:rPr>
          <w:rFonts w:ascii="Arial Narrow" w:hAnsi="Arial Narrow"/>
          <w:i/>
          <w:color w:val="000000"/>
          <w:sz w:val="28"/>
          <w:szCs w:val="28"/>
        </w:rPr>
        <w:t xml:space="preserve">, </w:t>
      </w:r>
      <w:r w:rsidRPr="0068148A">
        <w:rPr>
          <w:rFonts w:ascii="Arial Narrow" w:hAnsi="Arial Narrow"/>
          <w:color w:val="000000"/>
          <w:sz w:val="28"/>
          <w:szCs w:val="28"/>
        </w:rPr>
        <w:t xml:space="preserve">el mismo día del levantamiento de </w:t>
      </w:r>
      <w:r>
        <w:rPr>
          <w:rFonts w:ascii="Arial Narrow" w:hAnsi="Arial Narrow"/>
          <w:color w:val="000000"/>
          <w:sz w:val="28"/>
          <w:szCs w:val="28"/>
        </w:rPr>
        <w:t>la misma</w:t>
      </w:r>
      <w:r w:rsidRPr="0068148A">
        <w:rPr>
          <w:rFonts w:ascii="Arial Narrow" w:hAnsi="Arial Narrow"/>
          <w:color w:val="000000"/>
          <w:sz w:val="28"/>
          <w:szCs w:val="28"/>
        </w:rPr>
        <w:t>, el plazo para la presentación de la demanda transcurrió desde el día siguiente en que se levantó, esto es,</w:t>
      </w:r>
      <w:r w:rsidRPr="0068148A">
        <w:rPr>
          <w:rFonts w:ascii="Arial Narrow" w:hAnsi="Arial Narrow"/>
          <w:color w:val="000000"/>
          <w:sz w:val="28"/>
          <w:szCs w:val="28"/>
          <w:u w:val="single"/>
        </w:rPr>
        <w:t xml:space="preserve"> </w:t>
      </w:r>
      <w:r w:rsidRPr="0068148A">
        <w:rPr>
          <w:rFonts w:ascii="Arial Narrow" w:hAnsi="Arial Narrow"/>
          <w:b/>
          <w:color w:val="000000"/>
          <w:sz w:val="28"/>
          <w:szCs w:val="28"/>
          <w:u w:val="single"/>
        </w:rPr>
        <w:t xml:space="preserve">del </w:t>
      </w:r>
      <w:r>
        <w:rPr>
          <w:rFonts w:ascii="Arial Narrow" w:hAnsi="Arial Narrow"/>
          <w:b/>
          <w:color w:val="000000"/>
          <w:sz w:val="28"/>
          <w:szCs w:val="28"/>
          <w:u w:val="single"/>
        </w:rPr>
        <w:t>dos de septiembre de dos mil diecinueve</w:t>
      </w:r>
      <w:r w:rsidRPr="0068148A">
        <w:rPr>
          <w:rFonts w:ascii="Arial Narrow" w:hAnsi="Arial Narrow"/>
          <w:b/>
          <w:color w:val="000000"/>
          <w:sz w:val="28"/>
          <w:szCs w:val="28"/>
          <w:u w:val="single"/>
        </w:rPr>
        <w:t xml:space="preserve"> y feneció hasta el </w:t>
      </w:r>
      <w:r>
        <w:rPr>
          <w:rFonts w:ascii="Arial Narrow" w:hAnsi="Arial Narrow"/>
          <w:b/>
          <w:color w:val="000000"/>
          <w:sz w:val="28"/>
          <w:szCs w:val="28"/>
          <w:u w:val="single"/>
        </w:rPr>
        <w:t>catorce de octubre del citado año</w:t>
      </w:r>
      <w:r w:rsidRPr="00033BDC">
        <w:rPr>
          <w:rFonts w:ascii="Arial Narrow" w:hAnsi="Arial Narrow"/>
          <w:color w:val="000000"/>
          <w:sz w:val="28"/>
          <w:szCs w:val="28"/>
        </w:rPr>
        <w:t xml:space="preserve">, considerándose que dentro del citado plazo se </w:t>
      </w:r>
      <w:r>
        <w:rPr>
          <w:rFonts w:ascii="Arial Narrow" w:hAnsi="Arial Narrow"/>
          <w:color w:val="000000"/>
          <w:sz w:val="28"/>
          <w:szCs w:val="28"/>
        </w:rPr>
        <w:t>consideran inhábiles los sábados y domingos</w:t>
      </w:r>
      <w:r w:rsidR="00BB6353">
        <w:rPr>
          <w:rFonts w:ascii="Arial Narrow" w:hAnsi="Arial Narrow"/>
          <w:color w:val="000000"/>
          <w:sz w:val="28"/>
          <w:szCs w:val="28"/>
        </w:rPr>
        <w:t>, y el día 16 de septiembre, en términos de lo dispuesto en el artículo 15 del Código Procesal Administrativo para el Estado de San Luis Potosí</w:t>
      </w:r>
      <w:r w:rsidRPr="00866228">
        <w:rPr>
          <w:rFonts w:ascii="Arial Narrow" w:hAnsi="Arial Narrow" w:cs="Arial"/>
          <w:sz w:val="28"/>
          <w:szCs w:val="28"/>
        </w:rPr>
        <w:t>.</w:t>
      </w:r>
      <w:r w:rsidRPr="00866228">
        <w:rPr>
          <w:rFonts w:ascii="Arial Narrow" w:hAnsi="Arial Narrow" w:cs="Arial"/>
          <w:b/>
          <w:sz w:val="28"/>
          <w:szCs w:val="28"/>
        </w:rPr>
        <w:t xml:space="preserve"> </w:t>
      </w:r>
    </w:p>
    <w:p w:rsidR="00AE162D" w:rsidRDefault="00AE162D" w:rsidP="00AE162D">
      <w:pPr>
        <w:spacing w:before="240" w:after="240" w:line="360" w:lineRule="auto"/>
        <w:ind w:firstLine="708"/>
        <w:jc w:val="both"/>
        <w:rPr>
          <w:rFonts w:ascii="Arial Narrow" w:hAnsi="Arial Narrow"/>
          <w:color w:val="000000"/>
          <w:sz w:val="28"/>
          <w:szCs w:val="28"/>
        </w:rPr>
      </w:pPr>
      <w:r w:rsidRPr="0068148A">
        <w:rPr>
          <w:rFonts w:ascii="Arial Narrow" w:hAnsi="Arial Narrow"/>
          <w:color w:val="000000"/>
          <w:sz w:val="28"/>
          <w:szCs w:val="28"/>
        </w:rPr>
        <w:t xml:space="preserve">En ese sentido, si el actor presentó su demanda en la oficialía de partes de este Tribunal el </w:t>
      </w:r>
      <w:r w:rsidR="00BB6353">
        <w:rPr>
          <w:rFonts w:ascii="Arial Narrow" w:hAnsi="Arial Narrow"/>
          <w:b/>
          <w:color w:val="000000"/>
          <w:sz w:val="28"/>
          <w:szCs w:val="28"/>
          <w:u w:val="single"/>
        </w:rPr>
        <w:t>catorce de octubre del citado año</w:t>
      </w:r>
      <w:r w:rsidRPr="0068148A">
        <w:rPr>
          <w:rFonts w:ascii="Arial Narrow" w:hAnsi="Arial Narrow"/>
          <w:color w:val="000000"/>
          <w:sz w:val="28"/>
          <w:szCs w:val="28"/>
        </w:rPr>
        <w:t xml:space="preserve">, </w:t>
      </w:r>
      <w:r w:rsidRPr="0068148A">
        <w:rPr>
          <w:rFonts w:ascii="Arial Narrow" w:hAnsi="Arial Narrow"/>
          <w:b/>
          <w:color w:val="000000"/>
          <w:sz w:val="28"/>
          <w:szCs w:val="28"/>
        </w:rPr>
        <w:t xml:space="preserve">resulta inconcuso que </w:t>
      </w:r>
      <w:r w:rsidRPr="0068148A">
        <w:rPr>
          <w:rFonts w:ascii="Arial Narrow" w:hAnsi="Arial Narrow"/>
          <w:b/>
          <w:color w:val="000000"/>
          <w:sz w:val="28"/>
          <w:szCs w:val="28"/>
          <w:u w:val="single"/>
        </w:rPr>
        <w:t>la presentó de manera oportuna</w:t>
      </w:r>
      <w:r w:rsidRPr="0068148A">
        <w:rPr>
          <w:rFonts w:ascii="Arial Narrow" w:hAnsi="Arial Narrow"/>
          <w:color w:val="000000"/>
          <w:sz w:val="28"/>
          <w:szCs w:val="28"/>
        </w:rPr>
        <w:t xml:space="preserve"> por encontrarse transcurriendo el plazo legal para ello, establecido en el artículo 24 del Código Procesal Administrativo para el Estado, de ahí lo inoperante del argumento expuesto en la causal que se analiza</w:t>
      </w:r>
      <w:r>
        <w:rPr>
          <w:rFonts w:ascii="Arial Narrow" w:hAnsi="Arial Narrow"/>
          <w:color w:val="000000"/>
          <w:sz w:val="28"/>
          <w:szCs w:val="28"/>
        </w:rPr>
        <w:t xml:space="preserve">; sin que la firma del conductor en el folio de infracción </w:t>
      </w:r>
      <w:r>
        <w:rPr>
          <w:rFonts w:ascii="Arial Narrow" w:hAnsi="Arial Narrow"/>
          <w:sz w:val="28"/>
          <w:szCs w:val="26"/>
        </w:rPr>
        <w:t>presuponga de manera inmediata el consentimiento de la misma y así tener por consentido dicho acto</w:t>
      </w:r>
      <w:r>
        <w:rPr>
          <w:rFonts w:ascii="Arial Narrow" w:hAnsi="Arial Narrow"/>
          <w:color w:val="000000"/>
          <w:sz w:val="28"/>
          <w:szCs w:val="28"/>
        </w:rPr>
        <w:t>, máxime la presentación oportuna de la demanda.</w:t>
      </w:r>
    </w:p>
    <w:p w:rsidR="00AE162D" w:rsidRDefault="00AE162D" w:rsidP="00AE162D">
      <w:pPr>
        <w:spacing w:after="0" w:line="360" w:lineRule="auto"/>
        <w:jc w:val="both"/>
        <w:rPr>
          <w:rFonts w:ascii="Arial Narrow" w:hAnsi="Arial Narrow" w:cs="Arial"/>
          <w:sz w:val="28"/>
          <w:szCs w:val="28"/>
        </w:rPr>
      </w:pPr>
    </w:p>
    <w:p w:rsidR="00AE162D" w:rsidRPr="00BB346B" w:rsidRDefault="00AE162D" w:rsidP="00AE162D">
      <w:pPr>
        <w:autoSpaceDE w:val="0"/>
        <w:autoSpaceDN w:val="0"/>
        <w:adjustRightInd w:val="0"/>
        <w:spacing w:after="0" w:line="360" w:lineRule="auto"/>
        <w:ind w:firstLine="708"/>
        <w:jc w:val="both"/>
        <w:rPr>
          <w:rFonts w:ascii="Arial Narrow" w:hAnsi="Arial Narrow" w:cs="Arial"/>
          <w:sz w:val="28"/>
          <w:szCs w:val="28"/>
          <w:lang w:val="es-ES"/>
        </w:rPr>
      </w:pPr>
      <w:r w:rsidRPr="00BB346B">
        <w:rPr>
          <w:rFonts w:ascii="Arial Narrow" w:hAnsi="Arial Narrow" w:cs="Arial"/>
          <w:sz w:val="28"/>
          <w:szCs w:val="28"/>
          <w:lang w:val="es-ES"/>
        </w:rPr>
        <w:t xml:space="preserve">Del resultado de las anteriores consideraciones, esta Sala </w:t>
      </w:r>
      <w:r>
        <w:rPr>
          <w:rFonts w:ascii="Arial Narrow" w:hAnsi="Arial Narrow" w:cs="Arial"/>
          <w:sz w:val="28"/>
          <w:szCs w:val="28"/>
          <w:lang w:val="es-ES"/>
        </w:rPr>
        <w:t>Unitaria</w:t>
      </w:r>
      <w:r w:rsidRPr="00BB346B">
        <w:rPr>
          <w:rFonts w:ascii="Arial Narrow" w:hAnsi="Arial Narrow" w:cs="Arial"/>
          <w:sz w:val="28"/>
          <w:szCs w:val="28"/>
          <w:lang w:val="es-ES"/>
        </w:rPr>
        <w:t xml:space="preserve"> determina que</w:t>
      </w:r>
      <w:r>
        <w:rPr>
          <w:rFonts w:ascii="Arial Narrow" w:hAnsi="Arial Narrow" w:cs="Arial"/>
          <w:sz w:val="28"/>
          <w:szCs w:val="28"/>
          <w:lang w:val="es-ES"/>
        </w:rPr>
        <w:t xml:space="preserve"> no se acredita</w:t>
      </w:r>
      <w:r w:rsidRPr="00BB346B">
        <w:rPr>
          <w:rFonts w:ascii="Arial Narrow" w:hAnsi="Arial Narrow" w:cs="Arial"/>
          <w:sz w:val="28"/>
          <w:szCs w:val="28"/>
          <w:lang w:val="es-ES"/>
        </w:rPr>
        <w:t xml:space="preserve"> la causal de improcedencia señalada por el artículo </w:t>
      </w:r>
      <w:r>
        <w:rPr>
          <w:rFonts w:ascii="Arial Narrow" w:hAnsi="Arial Narrow" w:cs="Arial"/>
          <w:sz w:val="28"/>
          <w:szCs w:val="28"/>
          <w:lang w:val="es-ES"/>
        </w:rPr>
        <w:t>VI</w:t>
      </w:r>
      <w:r w:rsidRPr="00BB346B">
        <w:rPr>
          <w:rFonts w:ascii="Arial Narrow" w:hAnsi="Arial Narrow" w:cs="Arial"/>
          <w:sz w:val="28"/>
          <w:szCs w:val="28"/>
          <w:lang w:val="es-ES"/>
        </w:rPr>
        <w:t xml:space="preserve"> del artículo </w:t>
      </w:r>
      <w:r>
        <w:rPr>
          <w:rFonts w:ascii="Arial Narrow" w:hAnsi="Arial Narrow" w:cs="Arial"/>
          <w:sz w:val="28"/>
          <w:szCs w:val="28"/>
          <w:lang w:val="es-ES"/>
        </w:rPr>
        <w:t xml:space="preserve">228 </w:t>
      </w:r>
      <w:r w:rsidRPr="00BB346B">
        <w:rPr>
          <w:rFonts w:ascii="Arial Narrow" w:hAnsi="Arial Narrow" w:cs="Arial"/>
          <w:sz w:val="28"/>
          <w:szCs w:val="28"/>
          <w:lang w:val="es-ES"/>
        </w:rPr>
        <w:t>d</w:t>
      </w:r>
      <w:r>
        <w:rPr>
          <w:rFonts w:ascii="Arial Narrow" w:hAnsi="Arial Narrow" w:cs="Arial"/>
          <w:sz w:val="28"/>
          <w:szCs w:val="28"/>
          <w:lang w:val="es-ES"/>
        </w:rPr>
        <w:t xml:space="preserve">el Código </w:t>
      </w:r>
      <w:r w:rsidRPr="00BB346B">
        <w:rPr>
          <w:rFonts w:ascii="Arial Narrow" w:hAnsi="Arial Narrow" w:cs="Arial"/>
          <w:sz w:val="28"/>
          <w:szCs w:val="28"/>
          <w:lang w:val="es-ES"/>
        </w:rPr>
        <w:t>que rige el proceso administrativo</w:t>
      </w:r>
      <w:r w:rsidR="00683181">
        <w:rPr>
          <w:rFonts w:ascii="Arial Narrow" w:hAnsi="Arial Narrow" w:cs="Arial"/>
          <w:sz w:val="28"/>
          <w:szCs w:val="28"/>
          <w:lang w:val="es-ES"/>
        </w:rPr>
        <w:t>,</w:t>
      </w:r>
    </w:p>
    <w:p w:rsidR="00AE162D" w:rsidRDefault="00AE162D" w:rsidP="007A2206">
      <w:pPr>
        <w:pStyle w:val="Sinespaciado"/>
        <w:spacing w:line="360" w:lineRule="auto"/>
        <w:ind w:firstLine="709"/>
        <w:jc w:val="both"/>
        <w:rPr>
          <w:rFonts w:ascii="Arial Narrow" w:hAnsi="Arial Narrow"/>
          <w:sz w:val="28"/>
          <w:szCs w:val="28"/>
        </w:rPr>
      </w:pPr>
    </w:p>
    <w:p w:rsidR="007A2206" w:rsidRPr="00C56043" w:rsidRDefault="007A2206" w:rsidP="007A2206">
      <w:pPr>
        <w:pStyle w:val="Sinespaciado"/>
        <w:spacing w:line="360" w:lineRule="auto"/>
        <w:ind w:firstLine="709"/>
        <w:jc w:val="both"/>
        <w:rPr>
          <w:rFonts w:ascii="Arial Narrow" w:hAnsi="Arial Narrow"/>
          <w:sz w:val="28"/>
          <w:szCs w:val="28"/>
        </w:rPr>
      </w:pPr>
      <w:r w:rsidRPr="00C56043">
        <w:rPr>
          <w:rFonts w:ascii="Arial Narrow" w:hAnsi="Arial Narrow"/>
          <w:sz w:val="28"/>
          <w:szCs w:val="28"/>
        </w:rPr>
        <w:t>Del examen general practicado al sumario, no se advierte causal alguna que esta Sala deba hacer valer de oficio.</w:t>
      </w:r>
    </w:p>
    <w:p w:rsidR="000431DD" w:rsidRPr="00603E0A" w:rsidRDefault="000431DD" w:rsidP="00603E0A">
      <w:pPr>
        <w:pStyle w:val="Sinespaciado"/>
        <w:spacing w:line="360" w:lineRule="auto"/>
        <w:jc w:val="both"/>
        <w:rPr>
          <w:rFonts w:ascii="Arial Narrow" w:hAnsi="Arial Narrow"/>
          <w:sz w:val="28"/>
          <w:szCs w:val="28"/>
        </w:rPr>
      </w:pPr>
    </w:p>
    <w:p w:rsidR="000431DD" w:rsidRPr="00603E0A" w:rsidRDefault="000431DD"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QUINTO.-</w:t>
      </w:r>
      <w:r w:rsidR="00AD5A65" w:rsidRPr="00603E0A">
        <w:rPr>
          <w:rFonts w:ascii="Arial Narrow" w:hAnsi="Arial Narrow"/>
          <w:color w:val="000000"/>
          <w:sz w:val="28"/>
          <w:szCs w:val="28"/>
        </w:rPr>
        <w:t xml:space="preserve"> el</w:t>
      </w:r>
      <w:r w:rsidRPr="00603E0A">
        <w:rPr>
          <w:rFonts w:ascii="Arial Narrow" w:hAnsi="Arial Narrow"/>
          <w:color w:val="000000"/>
          <w:sz w:val="28"/>
          <w:szCs w:val="28"/>
        </w:rPr>
        <w:t xml:space="preserve"> promovente hizo valer los conceptos de impugnación que se advierten en fojas </w:t>
      </w:r>
      <w:r w:rsidRPr="00603E0A">
        <w:rPr>
          <w:rFonts w:ascii="Arial Narrow" w:hAnsi="Arial Narrow"/>
          <w:b/>
          <w:color w:val="000000"/>
          <w:sz w:val="28"/>
          <w:szCs w:val="28"/>
        </w:rPr>
        <w:t xml:space="preserve">de la </w:t>
      </w:r>
      <w:r w:rsidR="00E235E6" w:rsidRPr="00603E0A">
        <w:rPr>
          <w:rFonts w:ascii="Arial Narrow" w:hAnsi="Arial Narrow"/>
          <w:b/>
          <w:color w:val="000000"/>
          <w:sz w:val="28"/>
          <w:szCs w:val="28"/>
        </w:rPr>
        <w:t xml:space="preserve">foja </w:t>
      </w:r>
      <w:r w:rsidR="00E3447A">
        <w:rPr>
          <w:rFonts w:ascii="Arial Narrow" w:hAnsi="Arial Narrow"/>
          <w:b/>
          <w:color w:val="000000"/>
          <w:sz w:val="28"/>
          <w:szCs w:val="28"/>
        </w:rPr>
        <w:t>4 a la 8</w:t>
      </w:r>
      <w:r w:rsidRPr="00603E0A">
        <w:rPr>
          <w:rFonts w:ascii="Arial Narrow" w:hAnsi="Arial Narrow"/>
          <w:color w:val="000000"/>
          <w:sz w:val="28"/>
          <w:szCs w:val="28"/>
        </w:rPr>
        <w:t xml:space="preserve"> de los autos, argumentos que no se </w:t>
      </w:r>
      <w:r w:rsidRPr="00603E0A">
        <w:rPr>
          <w:rFonts w:ascii="Arial Narrow" w:hAnsi="Arial Narrow"/>
          <w:color w:val="000000"/>
          <w:sz w:val="28"/>
          <w:szCs w:val="28"/>
        </w:rPr>
        <w:lastRenderedPageBreak/>
        <w:t>trascriben y por economía procesal se tienen por reproducidos como si se insertaren a la letra, para que surtan sus efectos legales a que haya lugar.</w:t>
      </w:r>
    </w:p>
    <w:p w:rsidR="000431DD" w:rsidRPr="00603E0A" w:rsidRDefault="000431DD" w:rsidP="00603E0A">
      <w:pPr>
        <w:pStyle w:val="Sinespaciado"/>
        <w:spacing w:line="360" w:lineRule="auto"/>
        <w:ind w:firstLine="709"/>
        <w:jc w:val="both"/>
        <w:rPr>
          <w:rFonts w:ascii="Arial Narrow" w:hAnsi="Arial Narrow"/>
          <w:color w:val="000000"/>
          <w:sz w:val="28"/>
          <w:szCs w:val="28"/>
        </w:rPr>
      </w:pPr>
    </w:p>
    <w:p w:rsidR="000431DD" w:rsidRPr="00603E0A" w:rsidRDefault="000431DD" w:rsidP="00603E0A">
      <w:pPr>
        <w:pStyle w:val="Sinespaciado"/>
        <w:spacing w:line="360" w:lineRule="auto"/>
        <w:ind w:firstLine="709"/>
        <w:jc w:val="both"/>
        <w:rPr>
          <w:rFonts w:ascii="Arial Narrow" w:hAnsi="Arial Narrow"/>
          <w:b/>
          <w:i/>
          <w:iCs/>
          <w:color w:val="000000"/>
          <w:sz w:val="28"/>
          <w:szCs w:val="28"/>
        </w:rPr>
      </w:pPr>
      <w:r w:rsidRPr="00603E0A">
        <w:rPr>
          <w:rFonts w:ascii="Arial Narrow" w:hAnsi="Arial Narrow"/>
          <w:color w:val="000000"/>
          <w:sz w:val="28"/>
          <w:szCs w:val="28"/>
        </w:rPr>
        <w:t xml:space="preserve">Al respecto, es aplicable la Tesis de Jurisprudencia del Segundo Tribunal Colegiado del Sexto Circuito. </w:t>
      </w:r>
      <w:r w:rsidRPr="00603E0A">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603E0A">
        <w:rPr>
          <w:rFonts w:ascii="Arial Narrow" w:hAnsi="Arial Narrow"/>
          <w:b/>
          <w:i/>
          <w:iCs/>
          <w:color w:val="000000"/>
          <w:sz w:val="28"/>
          <w:szCs w:val="28"/>
        </w:rPr>
        <w:t>“CONCEPTOS DE VIOLACIÓN. EL JUEZ NO ESTÁ OBLIGADO A TRANSCRIBIRLOS....”</w:t>
      </w:r>
    </w:p>
    <w:p w:rsidR="000A727B" w:rsidRPr="00603E0A" w:rsidRDefault="000A727B" w:rsidP="00603E0A">
      <w:pPr>
        <w:pStyle w:val="Sinespaciado"/>
        <w:spacing w:line="360" w:lineRule="auto"/>
        <w:ind w:firstLine="709"/>
        <w:jc w:val="both"/>
        <w:rPr>
          <w:rFonts w:ascii="Arial Narrow" w:hAnsi="Arial Narrow"/>
          <w:i/>
          <w:iCs/>
          <w:color w:val="000000"/>
          <w:sz w:val="28"/>
          <w:szCs w:val="28"/>
        </w:rPr>
      </w:pPr>
    </w:p>
    <w:p w:rsidR="00CE10AC" w:rsidRDefault="00AD5A65" w:rsidP="00603E0A">
      <w:pPr>
        <w:autoSpaceDE w:val="0"/>
        <w:autoSpaceDN w:val="0"/>
        <w:adjustRightInd w:val="0"/>
        <w:spacing w:line="360" w:lineRule="auto"/>
        <w:ind w:firstLine="708"/>
        <w:jc w:val="both"/>
        <w:rPr>
          <w:rFonts w:ascii="Arial Narrow" w:hAnsi="Arial Narrow" w:cs="Arial"/>
          <w:bCs/>
          <w:color w:val="000000"/>
          <w:sz w:val="28"/>
          <w:szCs w:val="28"/>
        </w:rPr>
      </w:pPr>
      <w:r w:rsidRPr="00603E0A">
        <w:rPr>
          <w:rFonts w:ascii="Arial Narrow" w:hAnsi="Arial Narrow" w:cs="Arial"/>
          <w:b/>
          <w:bCs/>
          <w:color w:val="000000"/>
          <w:sz w:val="28"/>
          <w:szCs w:val="28"/>
        </w:rPr>
        <w:t xml:space="preserve">SEXTO.- </w:t>
      </w:r>
      <w:r w:rsidR="00DA1BC1" w:rsidRPr="00603E0A">
        <w:rPr>
          <w:rFonts w:ascii="Arial Narrow" w:hAnsi="Arial Narrow" w:cs="Arial"/>
          <w:bCs/>
          <w:color w:val="000000"/>
          <w:sz w:val="28"/>
          <w:szCs w:val="28"/>
        </w:rPr>
        <w:t xml:space="preserve">El accionante refiere en su concepto de impugnación Primero que </w:t>
      </w:r>
      <w:r w:rsidR="009C402A">
        <w:rPr>
          <w:rFonts w:ascii="Arial Narrow" w:hAnsi="Arial Narrow" w:cs="Arial"/>
          <w:bCs/>
          <w:color w:val="000000"/>
          <w:sz w:val="28"/>
          <w:szCs w:val="28"/>
        </w:rPr>
        <w:t>existe violación a lo dispuesto por el artículo 16 de la Constitución Política de los Estados Unidos Mexicanos, en relación con el numeral 164 fracción V y 165 fracción II del Código Procesal  Administrativo para el Estado de San Luis</w:t>
      </w:r>
      <w:r w:rsidR="00CE10AC">
        <w:rPr>
          <w:rFonts w:ascii="Arial Narrow" w:hAnsi="Arial Narrow" w:cs="Arial"/>
          <w:bCs/>
          <w:color w:val="000000"/>
          <w:sz w:val="28"/>
          <w:szCs w:val="28"/>
        </w:rPr>
        <w:t>, al recibir una infracción por un supuesto oficial de tránsito, por lo que la demandada debe fundar y motivar la causa legal del procedimiento y cumplir con la fundamentación adecuada en términos del artículo165 fracción II del Código mencionado.</w:t>
      </w:r>
    </w:p>
    <w:p w:rsidR="00DA1BC1" w:rsidRPr="00603E0A" w:rsidRDefault="00DA1BC1" w:rsidP="00CE10AC">
      <w:pPr>
        <w:autoSpaceDE w:val="0"/>
        <w:autoSpaceDN w:val="0"/>
        <w:adjustRightInd w:val="0"/>
        <w:spacing w:line="360" w:lineRule="auto"/>
        <w:ind w:firstLine="708"/>
        <w:jc w:val="both"/>
        <w:rPr>
          <w:rFonts w:ascii="Arial Narrow" w:hAnsi="Arial Narrow" w:cs="Arial"/>
          <w:bCs/>
          <w:color w:val="000000"/>
          <w:sz w:val="28"/>
          <w:szCs w:val="28"/>
        </w:rPr>
      </w:pPr>
      <w:r w:rsidRPr="00603E0A">
        <w:rPr>
          <w:rFonts w:ascii="Arial Narrow" w:hAnsi="Arial Narrow" w:cs="Arial"/>
          <w:color w:val="000000"/>
          <w:sz w:val="28"/>
          <w:szCs w:val="28"/>
        </w:rPr>
        <w:t>Conforme a lo anterior, y atendiendo a la causa de pedir</w:t>
      </w:r>
      <w:r w:rsidRPr="00603E0A">
        <w:rPr>
          <w:rFonts w:ascii="Arial Narrow" w:hAnsi="Arial Narrow" w:cs="Arial"/>
          <w:bCs/>
          <w:color w:val="000000"/>
          <w:sz w:val="28"/>
          <w:szCs w:val="28"/>
        </w:rPr>
        <w:t xml:space="preserve">, que refiere que será suficiente que en alguna parte del escrito se exprese con claridad la causa de pedir, señalándose cuál es la lesión o agravio que el quejoso estima le causa el acto, resolución o ley impugnada y los motivos que originaron ese agravio, para que el juzgador deba estudiarlo, y toda vez que el accionante se duele de que </w:t>
      </w:r>
      <w:r w:rsidR="00CE10AC">
        <w:rPr>
          <w:rFonts w:ascii="Arial Narrow" w:hAnsi="Arial Narrow" w:cs="Arial"/>
          <w:bCs/>
          <w:color w:val="000000"/>
          <w:sz w:val="28"/>
          <w:szCs w:val="28"/>
        </w:rPr>
        <w:t>la boleta impugnada incumple con la</w:t>
      </w:r>
      <w:r w:rsidR="00CE10AC" w:rsidRPr="00CE10AC">
        <w:rPr>
          <w:rFonts w:ascii="Arial Narrow" w:hAnsi="Arial Narrow" w:cs="Arial"/>
          <w:bCs/>
          <w:color w:val="000000"/>
          <w:sz w:val="28"/>
          <w:szCs w:val="28"/>
        </w:rPr>
        <w:t xml:space="preserve"> </w:t>
      </w:r>
      <w:r w:rsidR="00CE10AC">
        <w:rPr>
          <w:rFonts w:ascii="Arial Narrow" w:hAnsi="Arial Narrow" w:cs="Arial"/>
          <w:bCs/>
          <w:color w:val="000000"/>
          <w:sz w:val="28"/>
          <w:szCs w:val="28"/>
        </w:rPr>
        <w:t xml:space="preserve">fundamentación y motivación adecuada en términos del artículo165 fracción II del Código mencionado, en concordancia con el artículo </w:t>
      </w:r>
      <w:r w:rsidR="00CE10AC">
        <w:rPr>
          <w:rFonts w:ascii="Arial Narrow" w:hAnsi="Arial Narrow" w:cs="Arial"/>
          <w:sz w:val="28"/>
          <w:szCs w:val="28"/>
        </w:rPr>
        <w:t xml:space="preserve">164 </w:t>
      </w:r>
      <w:r w:rsidR="00CE10AC" w:rsidRPr="00603E0A">
        <w:rPr>
          <w:rFonts w:ascii="Arial Narrow" w:hAnsi="Arial Narrow" w:cs="Arial"/>
          <w:sz w:val="28"/>
          <w:szCs w:val="28"/>
        </w:rPr>
        <w:t>fracción V</w:t>
      </w:r>
      <w:r w:rsidR="00CE10AC">
        <w:rPr>
          <w:rFonts w:ascii="Arial Narrow" w:hAnsi="Arial Narrow" w:cs="Arial"/>
          <w:bCs/>
          <w:color w:val="000000"/>
          <w:sz w:val="28"/>
          <w:szCs w:val="28"/>
        </w:rPr>
        <w:t xml:space="preserve"> de dicho ordenamiento legal.</w:t>
      </w:r>
    </w:p>
    <w:p w:rsidR="00634FD6" w:rsidRPr="00603E0A" w:rsidRDefault="00634FD6" w:rsidP="00603E0A">
      <w:pPr>
        <w:spacing w:after="0" w:line="360" w:lineRule="auto"/>
        <w:ind w:firstLine="708"/>
        <w:jc w:val="both"/>
        <w:rPr>
          <w:rFonts w:ascii="Arial Narrow" w:hAnsi="Arial Narrow" w:cs="Arial"/>
          <w:color w:val="000000"/>
          <w:sz w:val="28"/>
          <w:szCs w:val="28"/>
          <w:u w:val="single"/>
        </w:rPr>
      </w:pPr>
      <w:r w:rsidRPr="00603E0A">
        <w:rPr>
          <w:rFonts w:ascii="Arial Narrow" w:hAnsi="Arial Narrow" w:cs="Arial"/>
          <w:sz w:val="28"/>
          <w:szCs w:val="28"/>
          <w:lang w:eastAsia="es-MX"/>
        </w:rPr>
        <w:t>A juicio de la Magistrada Titular de esta Primera Sala Unitaria, el concepto de impugnación que hace valer el demandante señalado como primero, es fundado, y por tanto suficiente para declarar la nulidad del acto impugnado; con base en las consideraciones legales siguientes.</w:t>
      </w:r>
    </w:p>
    <w:p w:rsidR="00634FD6" w:rsidRPr="00603E0A" w:rsidRDefault="00634FD6" w:rsidP="00603E0A">
      <w:pPr>
        <w:autoSpaceDE w:val="0"/>
        <w:autoSpaceDN w:val="0"/>
        <w:adjustRightInd w:val="0"/>
        <w:spacing w:after="0" w:line="360" w:lineRule="auto"/>
        <w:ind w:firstLine="708"/>
        <w:jc w:val="both"/>
        <w:rPr>
          <w:rFonts w:ascii="Arial" w:hAnsi="Arial" w:cs="Arial"/>
          <w:color w:val="000000"/>
          <w:sz w:val="28"/>
          <w:szCs w:val="28"/>
        </w:rPr>
      </w:pPr>
    </w:p>
    <w:p w:rsidR="00634FD6" w:rsidRPr="003D0754" w:rsidRDefault="00634FD6" w:rsidP="003D0754">
      <w:pPr>
        <w:autoSpaceDE w:val="0"/>
        <w:autoSpaceDN w:val="0"/>
        <w:adjustRightInd w:val="0"/>
        <w:spacing w:after="0" w:line="360" w:lineRule="auto"/>
        <w:ind w:firstLine="708"/>
        <w:jc w:val="both"/>
        <w:rPr>
          <w:rFonts w:ascii="Arial Narrow" w:hAnsi="Arial Narrow" w:cs="Arial"/>
          <w:color w:val="000000"/>
          <w:sz w:val="28"/>
          <w:szCs w:val="28"/>
        </w:rPr>
      </w:pPr>
      <w:r w:rsidRPr="00603E0A">
        <w:rPr>
          <w:rFonts w:ascii="Arial Narrow" w:hAnsi="Arial Narrow" w:cs="Arial"/>
          <w:color w:val="000000"/>
          <w:sz w:val="28"/>
          <w:szCs w:val="28"/>
        </w:rPr>
        <w:lastRenderedPageBreak/>
        <w:t xml:space="preserve">El concepto de nulidad vertido por el accionante se encuentra encaminado a señalar que el acto impugnado </w:t>
      </w:r>
      <w:r w:rsidR="00CE10AC">
        <w:rPr>
          <w:rFonts w:ascii="Arial Narrow" w:hAnsi="Arial Narrow" w:cs="Arial"/>
          <w:bCs/>
          <w:color w:val="000000"/>
          <w:sz w:val="28"/>
          <w:szCs w:val="28"/>
        </w:rPr>
        <w:t>incumple con la</w:t>
      </w:r>
      <w:r w:rsidR="00CE10AC" w:rsidRPr="00CE10AC">
        <w:rPr>
          <w:rFonts w:ascii="Arial Narrow" w:hAnsi="Arial Narrow" w:cs="Arial"/>
          <w:bCs/>
          <w:color w:val="000000"/>
          <w:sz w:val="28"/>
          <w:szCs w:val="28"/>
        </w:rPr>
        <w:t xml:space="preserve"> </w:t>
      </w:r>
      <w:r w:rsidR="00CE10AC">
        <w:rPr>
          <w:rFonts w:ascii="Arial Narrow" w:hAnsi="Arial Narrow" w:cs="Arial"/>
          <w:bCs/>
          <w:color w:val="000000"/>
          <w:sz w:val="28"/>
          <w:szCs w:val="28"/>
        </w:rPr>
        <w:t>fundamentación y motivación adecuada</w:t>
      </w:r>
      <w:r w:rsidRPr="00603E0A">
        <w:rPr>
          <w:rFonts w:ascii="Arial Narrow" w:hAnsi="Arial Narrow" w:cs="Arial"/>
          <w:color w:val="000000"/>
          <w:sz w:val="28"/>
          <w:szCs w:val="28"/>
        </w:rPr>
        <w:t xml:space="preserve">; a efecto de resolver dicho planteamiento, </w:t>
      </w:r>
      <w:r w:rsidRPr="00603E0A">
        <w:rPr>
          <w:rFonts w:ascii="Arial Narrow" w:hAnsi="Arial Narrow" w:cs="Arial"/>
          <w:sz w:val="28"/>
          <w:szCs w:val="28"/>
        </w:rPr>
        <w:t>es necesario precisar que todas las autoridades tienen la obligación de fundar y motivar los actos de molestia que afecten la esfera jurídica de los particulares en términos del artículo 16, de la Constitución Política de los Estados Unidos Mexicanos.</w:t>
      </w:r>
    </w:p>
    <w:p w:rsidR="00634FD6" w:rsidRPr="00603E0A" w:rsidRDefault="00634FD6" w:rsidP="00603E0A">
      <w:pPr>
        <w:autoSpaceDE w:val="0"/>
        <w:autoSpaceDN w:val="0"/>
        <w:adjustRightInd w:val="0"/>
        <w:spacing w:after="0" w:line="360" w:lineRule="auto"/>
        <w:ind w:firstLine="708"/>
        <w:jc w:val="both"/>
        <w:rPr>
          <w:rFonts w:ascii="Arial" w:hAnsi="Arial" w:cs="Arial"/>
          <w:sz w:val="28"/>
          <w:szCs w:val="28"/>
        </w:rPr>
      </w:pPr>
    </w:p>
    <w:p w:rsidR="00634FD6" w:rsidRPr="00603E0A" w:rsidRDefault="00634FD6" w:rsidP="00603E0A">
      <w:pPr>
        <w:autoSpaceDE w:val="0"/>
        <w:autoSpaceDN w:val="0"/>
        <w:adjustRightInd w:val="0"/>
        <w:spacing w:after="0" w:line="360" w:lineRule="auto"/>
        <w:ind w:firstLine="708"/>
        <w:jc w:val="both"/>
        <w:rPr>
          <w:rFonts w:ascii="Arial Narrow" w:hAnsi="Arial Narrow" w:cs="Arial"/>
          <w:sz w:val="28"/>
          <w:szCs w:val="28"/>
        </w:rPr>
      </w:pPr>
      <w:r w:rsidRPr="00603E0A">
        <w:rPr>
          <w:rFonts w:ascii="Arial Narrow" w:hAnsi="Arial Narrow" w:cs="Arial"/>
          <w:sz w:val="28"/>
          <w:szCs w:val="28"/>
        </w:rPr>
        <w:t>En concordancia con lo anterior, los artículos 164, fracción V, 165, fracción II, y 167, del Código Procesal Administrativo para el Estado de San Luis Potosí, establecen que es un elemento y requisito del acto administrativo el estar adecuadamente fundado y motivado; y que en caso de que se omitiera o fuera irregular lo anterior, producirá la nulidad del acto administrativo, dispositivos legales que se transcriben para su mayor comprensión:</w:t>
      </w:r>
    </w:p>
    <w:p w:rsidR="00634FD6" w:rsidRPr="00603E0A" w:rsidRDefault="00634FD6" w:rsidP="00603E0A">
      <w:pPr>
        <w:autoSpaceDE w:val="0"/>
        <w:autoSpaceDN w:val="0"/>
        <w:adjustRightInd w:val="0"/>
        <w:spacing w:after="0" w:line="360" w:lineRule="auto"/>
        <w:ind w:firstLine="708"/>
        <w:jc w:val="both"/>
        <w:rPr>
          <w:rFonts w:ascii="Arial Narrow" w:hAnsi="Arial Narrow" w:cs="Arial"/>
          <w:sz w:val="28"/>
          <w:szCs w:val="28"/>
        </w:rPr>
      </w:pPr>
    </w:p>
    <w:p w:rsidR="00634FD6" w:rsidRPr="00603E0A" w:rsidRDefault="00634FD6" w:rsidP="00603E0A">
      <w:pPr>
        <w:pStyle w:val="Textonotapie"/>
        <w:spacing w:after="0" w:line="360" w:lineRule="auto"/>
        <w:ind w:firstLine="708"/>
        <w:jc w:val="both"/>
        <w:rPr>
          <w:rFonts w:ascii="Arial Narrow" w:hAnsi="Arial Narrow" w:cs="Arial"/>
          <w:i/>
          <w:sz w:val="24"/>
          <w:szCs w:val="24"/>
        </w:rPr>
      </w:pPr>
      <w:r w:rsidRPr="00603E0A">
        <w:rPr>
          <w:rFonts w:ascii="Arial Narrow" w:hAnsi="Arial Narrow" w:cs="Arial"/>
          <w:b/>
          <w:i/>
          <w:sz w:val="24"/>
          <w:szCs w:val="24"/>
        </w:rPr>
        <w:t>ARTÍCULO 164</w:t>
      </w:r>
      <w:r w:rsidRPr="00603E0A">
        <w:rPr>
          <w:rFonts w:ascii="Arial Narrow" w:hAnsi="Arial Narrow" w:cs="Arial"/>
          <w:i/>
          <w:sz w:val="24"/>
          <w:szCs w:val="24"/>
        </w:rPr>
        <w:t>. “Son elementos del acto administrativo:</w:t>
      </w:r>
    </w:p>
    <w:p w:rsidR="00634FD6" w:rsidRPr="00603E0A" w:rsidRDefault="00634FD6" w:rsidP="00603E0A">
      <w:pPr>
        <w:pStyle w:val="Textonotapie"/>
        <w:spacing w:after="0" w:line="360" w:lineRule="auto"/>
        <w:ind w:firstLine="708"/>
        <w:jc w:val="both"/>
        <w:rPr>
          <w:rFonts w:ascii="Arial Narrow" w:hAnsi="Arial Narrow" w:cs="Arial"/>
          <w:i/>
          <w:sz w:val="24"/>
          <w:szCs w:val="24"/>
        </w:rPr>
      </w:pPr>
      <w:r w:rsidRPr="00603E0A">
        <w:rPr>
          <w:rFonts w:ascii="Arial Narrow" w:hAnsi="Arial Narrow" w:cs="Arial"/>
          <w:i/>
          <w:sz w:val="24"/>
          <w:szCs w:val="24"/>
        </w:rPr>
        <w:t>…V. Estar fundado y motivado…”</w:t>
      </w:r>
    </w:p>
    <w:p w:rsidR="00634FD6" w:rsidRPr="00603E0A" w:rsidRDefault="00634FD6" w:rsidP="00603E0A">
      <w:pPr>
        <w:pStyle w:val="Textonotapie"/>
        <w:spacing w:after="0" w:line="360" w:lineRule="auto"/>
        <w:jc w:val="both"/>
        <w:rPr>
          <w:rFonts w:ascii="Arial Narrow" w:hAnsi="Arial Narrow" w:cs="Arial"/>
          <w:i/>
          <w:sz w:val="24"/>
          <w:szCs w:val="24"/>
        </w:rPr>
      </w:pPr>
    </w:p>
    <w:p w:rsidR="00634FD6" w:rsidRPr="00603E0A" w:rsidRDefault="00634FD6" w:rsidP="00603E0A">
      <w:pPr>
        <w:pStyle w:val="Textonotapie"/>
        <w:spacing w:after="0" w:line="360" w:lineRule="auto"/>
        <w:ind w:firstLine="708"/>
        <w:jc w:val="both"/>
        <w:rPr>
          <w:rFonts w:ascii="Arial Narrow" w:hAnsi="Arial Narrow" w:cs="Arial"/>
          <w:i/>
          <w:sz w:val="24"/>
          <w:szCs w:val="24"/>
        </w:rPr>
      </w:pPr>
      <w:r w:rsidRPr="00603E0A">
        <w:rPr>
          <w:rFonts w:ascii="Arial Narrow" w:hAnsi="Arial Narrow" w:cs="Arial"/>
          <w:b/>
          <w:i/>
          <w:sz w:val="24"/>
          <w:szCs w:val="24"/>
        </w:rPr>
        <w:t>ARTÍCULO 165</w:t>
      </w:r>
      <w:r w:rsidRPr="00603E0A">
        <w:rPr>
          <w:rFonts w:ascii="Arial Narrow" w:hAnsi="Arial Narrow" w:cs="Arial"/>
          <w:i/>
          <w:sz w:val="24"/>
          <w:szCs w:val="24"/>
        </w:rPr>
        <w:t>. “Son requisitos del acto administrativo:</w:t>
      </w:r>
    </w:p>
    <w:p w:rsidR="00634FD6" w:rsidRPr="00603E0A" w:rsidRDefault="00634FD6" w:rsidP="00603E0A">
      <w:pPr>
        <w:pStyle w:val="Textonotapie"/>
        <w:spacing w:after="0" w:line="360" w:lineRule="auto"/>
        <w:ind w:firstLine="708"/>
        <w:jc w:val="both"/>
        <w:rPr>
          <w:rFonts w:ascii="Arial Narrow" w:hAnsi="Arial Narrow" w:cs="Arial"/>
          <w:i/>
          <w:sz w:val="24"/>
          <w:szCs w:val="24"/>
        </w:rPr>
      </w:pPr>
      <w:r w:rsidRPr="00603E0A">
        <w:rPr>
          <w:rFonts w:ascii="Arial Narrow" w:hAnsi="Arial Narrow" w:cs="Arial"/>
          <w:i/>
          <w:sz w:val="24"/>
          <w:szCs w:val="24"/>
        </w:rPr>
        <w:t>…II. Que se encuentre adecuadamente fundado y motivado…”</w:t>
      </w:r>
    </w:p>
    <w:p w:rsidR="00634FD6" w:rsidRPr="00603E0A" w:rsidRDefault="00634FD6" w:rsidP="00603E0A">
      <w:pPr>
        <w:pStyle w:val="Textonotapie"/>
        <w:spacing w:after="0" w:line="360" w:lineRule="auto"/>
        <w:jc w:val="both"/>
        <w:rPr>
          <w:rFonts w:ascii="Arial Narrow" w:hAnsi="Arial Narrow" w:cs="Arial"/>
          <w:i/>
          <w:sz w:val="24"/>
          <w:szCs w:val="24"/>
        </w:rPr>
      </w:pPr>
    </w:p>
    <w:p w:rsidR="00634FD6" w:rsidRPr="00603E0A" w:rsidRDefault="00634FD6" w:rsidP="00603E0A">
      <w:pPr>
        <w:pStyle w:val="Textonotapie"/>
        <w:spacing w:after="0" w:line="360" w:lineRule="auto"/>
        <w:ind w:left="708"/>
        <w:jc w:val="both"/>
        <w:rPr>
          <w:rFonts w:ascii="Arial Narrow" w:hAnsi="Arial Narrow" w:cs="Arial"/>
          <w:i/>
          <w:sz w:val="24"/>
          <w:szCs w:val="24"/>
        </w:rPr>
      </w:pPr>
      <w:r w:rsidRPr="00603E0A">
        <w:rPr>
          <w:rFonts w:ascii="Arial Narrow" w:hAnsi="Arial Narrow" w:cs="Arial"/>
          <w:b/>
          <w:i/>
          <w:sz w:val="24"/>
          <w:szCs w:val="24"/>
        </w:rPr>
        <w:t>ARTÍCULO 167</w:t>
      </w:r>
      <w:r w:rsidRPr="00603E0A">
        <w:rPr>
          <w:rFonts w:ascii="Arial Narrow" w:hAnsi="Arial Narrow" w:cs="Arial"/>
          <w:i/>
          <w:sz w:val="24"/>
          <w:szCs w:val="24"/>
        </w:rPr>
        <w:t>. “La omisión o irregularidad de cualquiera de los elementos establecidos en el artículo 164 del presente Código, producirá la nulidad del acto administrativo, la cual será declarada, de oficio o a petición de parte, por el superior jerárquico de la autoridad que lo haya emitido, salvo que el acto provenga del titular de una dependencia, en cuyo caso la nulidad será declarada por él mismo.”</w:t>
      </w:r>
    </w:p>
    <w:p w:rsidR="00634FD6" w:rsidRPr="00603E0A" w:rsidRDefault="00634FD6" w:rsidP="00603E0A">
      <w:pPr>
        <w:spacing w:after="0" w:line="360" w:lineRule="auto"/>
        <w:ind w:firstLine="708"/>
        <w:jc w:val="both"/>
        <w:rPr>
          <w:rFonts w:ascii="Arial" w:hAnsi="Arial" w:cs="Arial"/>
          <w:sz w:val="28"/>
          <w:szCs w:val="28"/>
          <w:lang w:eastAsia="es-MX"/>
        </w:rPr>
      </w:pPr>
    </w:p>
    <w:p w:rsidR="00634FD6" w:rsidRPr="00603E0A" w:rsidRDefault="00634FD6" w:rsidP="00603E0A">
      <w:pPr>
        <w:spacing w:after="0" w:line="360" w:lineRule="auto"/>
        <w:ind w:firstLine="708"/>
        <w:jc w:val="both"/>
        <w:rPr>
          <w:rFonts w:ascii="Arial Narrow" w:hAnsi="Arial Narrow" w:cs="Arial"/>
          <w:sz w:val="28"/>
          <w:szCs w:val="28"/>
          <w:lang w:eastAsia="es-MX"/>
        </w:rPr>
      </w:pPr>
      <w:r w:rsidRPr="00603E0A">
        <w:rPr>
          <w:rFonts w:ascii="Arial Narrow" w:hAnsi="Arial Narrow" w:cs="Arial"/>
          <w:sz w:val="28"/>
          <w:szCs w:val="28"/>
          <w:lang w:eastAsia="es-MX"/>
        </w:rPr>
        <w:t xml:space="preserve">Acorde a lo anterior, las autoridades están obligadas a plasmar en sus resoluciones, la correspondiente relación e ilación lógica de las razones especiales o causas inmediatas por las cuales arriban a su conclusión, a efecto de cumplir con lo previsto en el artículo 16 constitucional que prescribe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implica también que </w:t>
      </w:r>
      <w:r w:rsidRPr="00603E0A">
        <w:rPr>
          <w:rFonts w:ascii="Arial Narrow" w:hAnsi="Arial Narrow" w:cs="Arial"/>
          <w:sz w:val="28"/>
          <w:szCs w:val="28"/>
          <w:lang w:eastAsia="es-MX"/>
        </w:rPr>
        <w:lastRenderedPageBreak/>
        <w:t>exista adecuación entre los motivos aducidos y las normas aplicables, es decir, que en el caso concreto se configuren las hipótesis normativas.</w:t>
      </w:r>
    </w:p>
    <w:p w:rsidR="00634FD6" w:rsidRPr="00603E0A" w:rsidRDefault="00634FD6" w:rsidP="00603E0A">
      <w:pPr>
        <w:autoSpaceDE w:val="0"/>
        <w:autoSpaceDN w:val="0"/>
        <w:adjustRightInd w:val="0"/>
        <w:spacing w:after="0" w:line="360" w:lineRule="auto"/>
        <w:jc w:val="both"/>
        <w:rPr>
          <w:rFonts w:ascii="Arial" w:eastAsia="Times New Roman" w:hAnsi="Arial" w:cs="Arial"/>
          <w:color w:val="000000"/>
          <w:sz w:val="28"/>
          <w:szCs w:val="28"/>
          <w:lang w:eastAsia="es-ES"/>
        </w:rPr>
      </w:pPr>
    </w:p>
    <w:p w:rsidR="00634FD6" w:rsidRPr="00603E0A" w:rsidRDefault="00634FD6" w:rsidP="00603E0A">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603E0A">
        <w:rPr>
          <w:rFonts w:ascii="Arial Narrow" w:eastAsia="Times New Roman" w:hAnsi="Arial Narrow" w:cs="Arial"/>
          <w:color w:val="000000"/>
          <w:sz w:val="28"/>
          <w:szCs w:val="28"/>
          <w:lang w:eastAsia="es-ES"/>
        </w:rPr>
        <w:t xml:space="preserve">Los señalados requisitos de fundamentación y motivación de los actos de autoridad, en la presente litis a resolver, se establecen en el artículo 91, de la Ley de Tránsito del Estado de San Luis Potosí, </w:t>
      </w:r>
      <w:r w:rsidR="00D75F88" w:rsidRPr="00603E0A">
        <w:rPr>
          <w:rFonts w:ascii="Arial Narrow" w:eastAsia="Times New Roman" w:hAnsi="Arial Narrow" w:cs="Arial"/>
          <w:color w:val="000000"/>
          <w:sz w:val="28"/>
          <w:szCs w:val="28"/>
          <w:lang w:eastAsia="es-ES"/>
        </w:rPr>
        <w:t>el que se</w:t>
      </w:r>
      <w:r w:rsidRPr="00603E0A">
        <w:rPr>
          <w:rFonts w:ascii="Arial Narrow" w:eastAsia="Times New Roman" w:hAnsi="Arial Narrow" w:cs="Arial"/>
          <w:color w:val="000000"/>
          <w:sz w:val="28"/>
          <w:szCs w:val="28"/>
          <w:lang w:eastAsia="es-ES"/>
        </w:rPr>
        <w:t xml:space="preserve"> transcribe a continuación:</w:t>
      </w:r>
    </w:p>
    <w:p w:rsidR="00634FD6" w:rsidRPr="00603E0A" w:rsidRDefault="00634FD6" w:rsidP="00603E0A">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b/>
          <w:i/>
          <w:color w:val="000000"/>
          <w:sz w:val="24"/>
          <w:szCs w:val="24"/>
          <w:lang w:eastAsia="es-ES"/>
        </w:rPr>
      </w:pPr>
      <w:r w:rsidRPr="00603E0A">
        <w:rPr>
          <w:rFonts w:ascii="Arial Narrow" w:eastAsia="Times New Roman" w:hAnsi="Arial Narrow" w:cs="Arial"/>
          <w:b/>
          <w:i/>
          <w:color w:val="000000"/>
          <w:sz w:val="24"/>
          <w:szCs w:val="24"/>
          <w:lang w:eastAsia="es-ES"/>
        </w:rPr>
        <w:t xml:space="preserve">ARTICULO 91. </w:t>
      </w:r>
      <w:r w:rsidRPr="00603E0A">
        <w:rPr>
          <w:rFonts w:ascii="Arial Narrow" w:eastAsia="Times New Roman" w:hAnsi="Arial Narrow" w:cs="Arial"/>
          <w:i/>
          <w:color w:val="000000"/>
          <w:sz w:val="24"/>
          <w:szCs w:val="24"/>
          <w:lang w:eastAsia="es-ES"/>
        </w:rPr>
        <w:t xml:space="preserve">Para la aplicación de la sanción se levantará una boleta de infracción y sanción, que contendrá </w:t>
      </w:r>
      <w:r w:rsidRPr="00603E0A">
        <w:rPr>
          <w:rFonts w:ascii="Arial Narrow" w:eastAsia="Times New Roman" w:hAnsi="Arial Narrow" w:cs="Arial"/>
          <w:i/>
          <w:color w:val="000000"/>
          <w:sz w:val="24"/>
          <w:szCs w:val="24"/>
          <w:u w:val="single"/>
          <w:lang w:eastAsia="es-ES"/>
        </w:rPr>
        <w:t>obligatoriamente</w:t>
      </w:r>
      <w:r w:rsidRPr="00603E0A">
        <w:rPr>
          <w:rFonts w:ascii="Arial Narrow" w:eastAsia="Times New Roman" w:hAnsi="Arial Narrow" w:cs="Arial"/>
          <w:i/>
          <w:color w:val="000000"/>
          <w:sz w:val="24"/>
          <w:szCs w:val="24"/>
          <w:lang w:eastAsia="es-ES"/>
        </w:rPr>
        <w:t xml:space="preserve"> los siguientes</w:t>
      </w:r>
      <w:r w:rsidRPr="00603E0A">
        <w:rPr>
          <w:rFonts w:ascii="Arial Narrow" w:eastAsia="Times New Roman" w:hAnsi="Arial Narrow" w:cs="Arial"/>
          <w:b/>
          <w:i/>
          <w:color w:val="000000"/>
          <w:sz w:val="24"/>
          <w:szCs w:val="24"/>
          <w:lang w:eastAsia="es-ES"/>
        </w:rPr>
        <w:t xml:space="preserve"> </w:t>
      </w:r>
      <w:r w:rsidRPr="00603E0A">
        <w:rPr>
          <w:rFonts w:ascii="Arial Narrow" w:eastAsia="Times New Roman" w:hAnsi="Arial Narrow" w:cs="Arial"/>
          <w:i/>
          <w:color w:val="000000"/>
          <w:sz w:val="24"/>
          <w:szCs w:val="24"/>
          <w:lang w:eastAsia="es-ES"/>
        </w:rPr>
        <w:t>datos:</w:t>
      </w: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r w:rsidRPr="00603E0A">
        <w:rPr>
          <w:rFonts w:ascii="Arial Narrow" w:eastAsia="Times New Roman" w:hAnsi="Arial Narrow" w:cs="Arial"/>
          <w:i/>
          <w:color w:val="000000"/>
          <w:sz w:val="24"/>
          <w:szCs w:val="24"/>
          <w:lang w:eastAsia="es-ES"/>
        </w:rPr>
        <w:t>I. Nombre y cargo de quien levanta la boleta;</w:t>
      </w: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r w:rsidRPr="00603E0A">
        <w:rPr>
          <w:rFonts w:ascii="Arial Narrow" w:eastAsia="Times New Roman" w:hAnsi="Arial Narrow" w:cs="Arial"/>
          <w:i/>
          <w:color w:val="000000"/>
          <w:sz w:val="24"/>
          <w:szCs w:val="24"/>
          <w:lang w:eastAsia="es-ES"/>
        </w:rPr>
        <w:t>II. La circunstanciación de los datos de la credencial a que se refiere el artículo 34 de la Ley del Sistema de Seguridad Pública del Estado, con que se identifica, relativas a nombre, cargo y vigencia de la credencial. Adicionalmente, se anotará el número de credencial y la autoridad que la expidió, conforme a las disposiciones que resulten aplicables;</w:t>
      </w: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r w:rsidRPr="00603E0A">
        <w:rPr>
          <w:rFonts w:ascii="Arial Narrow" w:eastAsia="Times New Roman" w:hAnsi="Arial Narrow" w:cs="Arial"/>
          <w:i/>
          <w:color w:val="000000"/>
          <w:sz w:val="24"/>
          <w:szCs w:val="24"/>
          <w:lang w:eastAsia="es-ES"/>
        </w:rPr>
        <w:t>III. Nombre y, en su caso, domicilio del infractor;</w:t>
      </w: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r w:rsidRPr="00603E0A">
        <w:rPr>
          <w:rFonts w:ascii="Arial Narrow" w:eastAsia="Times New Roman" w:hAnsi="Arial Narrow" w:cs="Arial"/>
          <w:i/>
          <w:color w:val="000000"/>
          <w:sz w:val="24"/>
          <w:szCs w:val="24"/>
          <w:lang w:eastAsia="es-ES"/>
        </w:rPr>
        <w:t>IV. Datos de identificación del vehículo;</w:t>
      </w: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r w:rsidRPr="00603E0A">
        <w:rPr>
          <w:rFonts w:ascii="Arial Narrow" w:eastAsia="Times New Roman" w:hAnsi="Arial Narrow" w:cs="Arial"/>
          <w:i/>
          <w:color w:val="000000"/>
          <w:sz w:val="24"/>
          <w:szCs w:val="24"/>
          <w:lang w:eastAsia="es-ES"/>
        </w:rPr>
        <w:t>V. Número, vigencia y clase de licencia para manejar;</w:t>
      </w: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r w:rsidRPr="00603E0A">
        <w:rPr>
          <w:rFonts w:ascii="Arial Narrow" w:eastAsia="Times New Roman" w:hAnsi="Arial Narrow" w:cs="Arial"/>
          <w:i/>
          <w:color w:val="000000"/>
          <w:sz w:val="24"/>
          <w:szCs w:val="24"/>
          <w:lang w:eastAsia="es-ES"/>
        </w:rPr>
        <w:t>VI. Descripción de las circunstancias de modo, tiempo y lugar conocidas por la autoridad de tránsito, que entrañan la comisión de la infracción cometida por el infractor; entre otros, lugar, fecha y hora de la comisión de la infracción. Esta circunstanciación servirá como motivación de la sanción que se imponga;</w:t>
      </w: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b/>
          <w:i/>
          <w:color w:val="000000"/>
          <w:sz w:val="24"/>
          <w:szCs w:val="24"/>
          <w:u w:val="single"/>
          <w:lang w:eastAsia="es-ES"/>
        </w:rPr>
      </w:pP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b/>
          <w:i/>
          <w:color w:val="000000"/>
          <w:sz w:val="24"/>
          <w:szCs w:val="24"/>
          <w:u w:val="single"/>
          <w:lang w:eastAsia="es-ES"/>
        </w:rPr>
      </w:pPr>
      <w:r w:rsidRPr="00603E0A">
        <w:rPr>
          <w:rFonts w:ascii="Arial Narrow" w:eastAsia="Times New Roman" w:hAnsi="Arial Narrow" w:cs="Arial"/>
          <w:color w:val="000000"/>
          <w:sz w:val="24"/>
          <w:szCs w:val="24"/>
          <w:lang w:eastAsia="es-ES"/>
        </w:rPr>
        <w:t>VII. La cita de los fundamentos legales o reglamentarios que acrediten la comisión de la infracción</w:t>
      </w:r>
      <w:r w:rsidRPr="00603E0A">
        <w:rPr>
          <w:rFonts w:ascii="Arial Narrow" w:eastAsia="Times New Roman" w:hAnsi="Arial Narrow" w:cs="Arial"/>
          <w:b/>
          <w:i/>
          <w:color w:val="000000"/>
          <w:sz w:val="24"/>
          <w:szCs w:val="24"/>
          <w:lang w:eastAsia="es-ES"/>
        </w:rPr>
        <w:t>;</w:t>
      </w: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r w:rsidRPr="00603E0A">
        <w:rPr>
          <w:rFonts w:ascii="Arial Narrow" w:eastAsia="Times New Roman" w:hAnsi="Arial Narrow" w:cs="Arial"/>
          <w:i/>
          <w:color w:val="000000"/>
          <w:sz w:val="24"/>
          <w:szCs w:val="24"/>
          <w:lang w:eastAsia="es-ES"/>
        </w:rPr>
        <w:t>VIII. El importe correspondiente de la multa impuesta como sanción;</w:t>
      </w: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r w:rsidRPr="00603E0A">
        <w:rPr>
          <w:rFonts w:ascii="Arial Narrow" w:eastAsia="Times New Roman" w:hAnsi="Arial Narrow" w:cs="Arial"/>
          <w:i/>
          <w:color w:val="000000"/>
          <w:sz w:val="24"/>
          <w:szCs w:val="24"/>
          <w:lang w:eastAsia="es-ES"/>
        </w:rPr>
        <w:t>IX. El documento que retiene;</w:t>
      </w: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r w:rsidRPr="00603E0A">
        <w:rPr>
          <w:rFonts w:ascii="Arial Narrow" w:eastAsia="Times New Roman" w:hAnsi="Arial Narrow" w:cs="Arial"/>
          <w:i/>
          <w:color w:val="000000"/>
          <w:sz w:val="24"/>
          <w:szCs w:val="24"/>
          <w:lang w:eastAsia="es-ES"/>
        </w:rPr>
        <w:t>X. Nombre y firma de quien levanta la infracción, así como la firma del infractor, y</w:t>
      </w: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r w:rsidRPr="00603E0A">
        <w:rPr>
          <w:rFonts w:ascii="Arial Narrow" w:eastAsia="Times New Roman" w:hAnsi="Arial Narrow" w:cs="Arial"/>
          <w:i/>
          <w:color w:val="000000"/>
          <w:sz w:val="24"/>
          <w:szCs w:val="24"/>
          <w:lang w:eastAsia="es-ES"/>
        </w:rPr>
        <w:t>XI. En el supuesto de que el vehículo sea retenido, deberán asentarse las razones que motiven la retención, debiendo exponerse la debida fundamentación legal.</w:t>
      </w: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r w:rsidRPr="00603E0A">
        <w:rPr>
          <w:rFonts w:ascii="Arial Narrow" w:eastAsia="Times New Roman" w:hAnsi="Arial Narrow" w:cs="Arial"/>
          <w:i/>
          <w:color w:val="000000"/>
          <w:sz w:val="24"/>
          <w:szCs w:val="24"/>
          <w:lang w:eastAsia="es-ES"/>
        </w:rPr>
        <w:t>Cuando se trate de varias faltas cometidas en diversos hechos por un infractor, el elemento o agente las asentará en diferentes boletas, una por cada infracción.</w:t>
      </w:r>
    </w:p>
    <w:p w:rsidR="00634FD6" w:rsidRPr="00603E0A" w:rsidRDefault="00634FD6" w:rsidP="006C7E7C">
      <w:pPr>
        <w:autoSpaceDE w:val="0"/>
        <w:autoSpaceDN w:val="0"/>
        <w:adjustRightInd w:val="0"/>
        <w:spacing w:line="240" w:lineRule="auto"/>
        <w:ind w:left="993"/>
        <w:contextualSpacing/>
        <w:jc w:val="both"/>
        <w:rPr>
          <w:rFonts w:ascii="Arial Narrow" w:eastAsia="Times New Roman" w:hAnsi="Arial Narrow" w:cs="Arial"/>
          <w:i/>
          <w:color w:val="000000"/>
          <w:sz w:val="24"/>
          <w:szCs w:val="24"/>
          <w:lang w:eastAsia="es-ES"/>
        </w:rPr>
      </w:pPr>
      <w:r w:rsidRPr="00603E0A">
        <w:rPr>
          <w:rFonts w:ascii="Arial Narrow" w:eastAsia="Times New Roman" w:hAnsi="Arial Narrow" w:cs="Arial"/>
          <w:i/>
          <w:color w:val="000000"/>
          <w:sz w:val="24"/>
          <w:szCs w:val="24"/>
          <w:lang w:eastAsia="es-ES"/>
        </w:rPr>
        <w:t>Si el infractor se niega a firmar o a recibir la boleta de infracción levantada, o se encuentra ausente, se asentará esta circunstancia y se considerará como notificada, sin que esto invalide la boleta de infracción y sanción.”</w:t>
      </w:r>
    </w:p>
    <w:p w:rsidR="00634FD6" w:rsidRPr="00603E0A" w:rsidRDefault="00634FD6" w:rsidP="00603E0A">
      <w:pPr>
        <w:autoSpaceDE w:val="0"/>
        <w:autoSpaceDN w:val="0"/>
        <w:adjustRightInd w:val="0"/>
        <w:spacing w:line="360" w:lineRule="auto"/>
        <w:ind w:left="993"/>
        <w:contextualSpacing/>
        <w:jc w:val="both"/>
        <w:rPr>
          <w:rFonts w:ascii="Arial Narrow" w:eastAsia="Times New Roman" w:hAnsi="Arial Narrow" w:cs="Arial"/>
          <w:i/>
          <w:color w:val="000000"/>
          <w:sz w:val="28"/>
          <w:szCs w:val="28"/>
          <w:lang w:eastAsia="es-ES"/>
        </w:rPr>
      </w:pPr>
    </w:p>
    <w:p w:rsidR="00634FD6" w:rsidRPr="00603E0A" w:rsidRDefault="00634FD6" w:rsidP="00603E0A">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p>
    <w:p w:rsidR="00634FD6" w:rsidRPr="00603E0A" w:rsidRDefault="00634FD6" w:rsidP="00603E0A">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sidRPr="00603E0A">
        <w:rPr>
          <w:rFonts w:ascii="Arial Narrow" w:eastAsia="Times New Roman" w:hAnsi="Arial Narrow" w:cs="Arial"/>
          <w:color w:val="000000"/>
          <w:sz w:val="28"/>
          <w:szCs w:val="28"/>
          <w:lang w:eastAsia="es-ES"/>
        </w:rPr>
        <w:lastRenderedPageBreak/>
        <w:t>De lo</w:t>
      </w:r>
      <w:r w:rsidR="00D75F88" w:rsidRPr="00603E0A">
        <w:rPr>
          <w:rFonts w:ascii="Arial Narrow" w:eastAsia="Times New Roman" w:hAnsi="Arial Narrow" w:cs="Arial"/>
          <w:color w:val="000000"/>
          <w:sz w:val="28"/>
          <w:szCs w:val="28"/>
          <w:lang w:eastAsia="es-ES"/>
        </w:rPr>
        <w:t xml:space="preserve"> </w:t>
      </w:r>
      <w:r w:rsidRPr="00603E0A">
        <w:rPr>
          <w:rFonts w:ascii="Arial Narrow" w:eastAsia="Times New Roman" w:hAnsi="Arial Narrow" w:cs="Arial"/>
          <w:color w:val="000000"/>
          <w:sz w:val="28"/>
          <w:szCs w:val="28"/>
          <w:lang w:eastAsia="es-ES"/>
        </w:rPr>
        <w:t xml:space="preserve">transcrito se desprende que para la aplicación de una sanción se levantará una boleta de infracción y sanción, que contendrá imperativamente, entre otros datos, los siguientes: </w:t>
      </w:r>
      <w:r w:rsidR="00174108" w:rsidRPr="00603E0A">
        <w:rPr>
          <w:rFonts w:ascii="Arial Narrow" w:eastAsia="Times New Roman" w:hAnsi="Arial Narrow" w:cs="Arial"/>
          <w:color w:val="000000"/>
          <w:sz w:val="28"/>
          <w:szCs w:val="28"/>
          <w:lang w:eastAsia="es-ES"/>
        </w:rPr>
        <w:t>la d</w:t>
      </w:r>
      <w:r w:rsidRPr="00603E0A">
        <w:rPr>
          <w:rFonts w:ascii="Arial Narrow" w:eastAsia="Times New Roman" w:hAnsi="Arial Narrow" w:cs="Arial"/>
          <w:color w:val="000000"/>
          <w:sz w:val="28"/>
          <w:szCs w:val="28"/>
          <w:lang w:eastAsia="es-ES"/>
        </w:rPr>
        <w:t xml:space="preserve">escripción de las circunstancias de modo, tiempo y lugar conocidas por la autoridad de tránsito, que entrañan la comisión de la infracción cometida por el infractor; entre otros, lugar, fecha y hora </w:t>
      </w:r>
      <w:r w:rsidR="00174108" w:rsidRPr="00603E0A">
        <w:rPr>
          <w:rFonts w:ascii="Arial Narrow" w:eastAsia="Times New Roman" w:hAnsi="Arial Narrow" w:cs="Arial"/>
          <w:color w:val="000000"/>
          <w:sz w:val="28"/>
          <w:szCs w:val="28"/>
          <w:lang w:eastAsia="es-ES"/>
        </w:rPr>
        <w:t>de la comisión de la infracción, dicha c</w:t>
      </w:r>
      <w:r w:rsidRPr="00603E0A">
        <w:rPr>
          <w:rFonts w:ascii="Arial Narrow" w:eastAsia="Times New Roman" w:hAnsi="Arial Narrow" w:cs="Arial"/>
          <w:color w:val="000000"/>
          <w:sz w:val="28"/>
          <w:szCs w:val="28"/>
          <w:lang w:eastAsia="es-ES"/>
        </w:rPr>
        <w:t>ircunstanciación servirá como motivación de la sanción</w:t>
      </w:r>
      <w:r w:rsidR="00174108" w:rsidRPr="00603E0A">
        <w:rPr>
          <w:rFonts w:ascii="Arial Narrow" w:eastAsia="Times New Roman" w:hAnsi="Arial Narrow" w:cs="Arial"/>
          <w:color w:val="000000"/>
          <w:sz w:val="28"/>
          <w:szCs w:val="28"/>
          <w:lang w:eastAsia="es-ES"/>
        </w:rPr>
        <w:t xml:space="preserve"> que se imponga, así como</w:t>
      </w:r>
      <w:r w:rsidRPr="00603E0A">
        <w:rPr>
          <w:rFonts w:ascii="Arial Narrow" w:eastAsia="Times New Roman" w:hAnsi="Arial Narrow" w:cs="Arial"/>
          <w:color w:val="000000"/>
          <w:sz w:val="28"/>
          <w:szCs w:val="28"/>
          <w:lang w:eastAsia="es-ES"/>
        </w:rPr>
        <w:t xml:space="preserve"> </w:t>
      </w:r>
      <w:r w:rsidR="00174108" w:rsidRPr="00603E0A">
        <w:rPr>
          <w:rFonts w:ascii="Arial Narrow" w:eastAsia="Times New Roman" w:hAnsi="Arial Narrow" w:cs="Arial"/>
          <w:color w:val="000000"/>
          <w:sz w:val="28"/>
          <w:szCs w:val="28"/>
          <w:lang w:eastAsia="es-ES"/>
        </w:rPr>
        <w:t>l</w:t>
      </w:r>
      <w:r w:rsidRPr="00603E0A">
        <w:rPr>
          <w:rFonts w:ascii="Arial Narrow" w:eastAsia="Times New Roman" w:hAnsi="Arial Narrow" w:cs="Arial"/>
          <w:color w:val="000000"/>
          <w:sz w:val="28"/>
          <w:szCs w:val="28"/>
          <w:lang w:eastAsia="es-ES"/>
        </w:rPr>
        <w:t>a cita de los fundamentos legales o reglamentarios que acrediten la comisión de la infracción.</w:t>
      </w:r>
    </w:p>
    <w:p w:rsidR="00634FD6" w:rsidRPr="00603E0A" w:rsidRDefault="00634FD6" w:rsidP="00603E0A">
      <w:pPr>
        <w:autoSpaceDE w:val="0"/>
        <w:autoSpaceDN w:val="0"/>
        <w:adjustRightInd w:val="0"/>
        <w:spacing w:after="0" w:line="360" w:lineRule="auto"/>
        <w:ind w:left="1428"/>
        <w:jc w:val="both"/>
        <w:rPr>
          <w:rFonts w:ascii="Arial" w:eastAsia="Times New Roman" w:hAnsi="Arial" w:cs="Arial"/>
          <w:color w:val="000000"/>
          <w:sz w:val="28"/>
          <w:szCs w:val="28"/>
          <w:lang w:eastAsia="es-ES"/>
        </w:rPr>
      </w:pPr>
    </w:p>
    <w:p w:rsidR="00634FD6" w:rsidRPr="00603E0A" w:rsidRDefault="00634FD6" w:rsidP="00603E0A">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sidRPr="00603E0A">
        <w:rPr>
          <w:rFonts w:ascii="Arial Narrow" w:eastAsia="Times New Roman" w:hAnsi="Arial Narrow" w:cs="Arial"/>
          <w:color w:val="000000"/>
          <w:sz w:val="28"/>
          <w:szCs w:val="28"/>
          <w:lang w:eastAsia="es-ES"/>
        </w:rPr>
        <w:t xml:space="preserve">El requisito de fundamentación y motivación referido, de igual manera se </w:t>
      </w:r>
      <w:r w:rsidR="005E4704" w:rsidRPr="00603E0A">
        <w:rPr>
          <w:rFonts w:ascii="Arial Narrow" w:eastAsia="Times New Roman" w:hAnsi="Arial Narrow" w:cs="Arial"/>
          <w:color w:val="000000"/>
          <w:sz w:val="28"/>
          <w:szCs w:val="28"/>
          <w:lang w:eastAsia="es-ES"/>
        </w:rPr>
        <w:t>prevé en</w:t>
      </w:r>
      <w:r w:rsidRPr="00603E0A">
        <w:rPr>
          <w:rFonts w:ascii="Arial Narrow" w:eastAsia="Times New Roman" w:hAnsi="Arial Narrow" w:cs="Arial"/>
          <w:color w:val="000000"/>
          <w:sz w:val="28"/>
          <w:szCs w:val="28"/>
          <w:lang w:eastAsia="es-ES"/>
        </w:rPr>
        <w:t xml:space="preserve"> el artículo 171, del Reglamento de Tránsito del Municipio de San Luis Potosí, mismo que se transcribe:</w:t>
      </w:r>
    </w:p>
    <w:p w:rsidR="00634FD6" w:rsidRPr="00603E0A" w:rsidRDefault="00634FD6" w:rsidP="006C7E7C">
      <w:pPr>
        <w:pStyle w:val="Textonotapie"/>
        <w:spacing w:line="240" w:lineRule="auto"/>
        <w:ind w:left="993"/>
        <w:contextualSpacing/>
        <w:rPr>
          <w:rFonts w:ascii="Arial Narrow" w:hAnsi="Arial Narrow" w:cs="Arial"/>
          <w:i/>
          <w:sz w:val="24"/>
          <w:szCs w:val="24"/>
        </w:rPr>
      </w:pPr>
      <w:r w:rsidRPr="00603E0A">
        <w:rPr>
          <w:rFonts w:ascii="Arial Narrow" w:hAnsi="Arial Narrow" w:cs="Arial"/>
          <w:i/>
          <w:sz w:val="24"/>
          <w:szCs w:val="24"/>
        </w:rPr>
        <w:t>“</w:t>
      </w:r>
      <w:r w:rsidRPr="00603E0A">
        <w:rPr>
          <w:rFonts w:ascii="Arial Narrow" w:hAnsi="Arial Narrow" w:cs="Arial"/>
          <w:b/>
          <w:i/>
          <w:sz w:val="24"/>
          <w:szCs w:val="24"/>
        </w:rPr>
        <w:t>Artículo 171.</w:t>
      </w:r>
      <w:r w:rsidRPr="00603E0A">
        <w:rPr>
          <w:rFonts w:ascii="Arial Narrow" w:hAnsi="Arial Narrow" w:cs="Arial"/>
          <w:i/>
          <w:sz w:val="24"/>
          <w:szCs w:val="24"/>
        </w:rPr>
        <w:t xml:space="preserve"> Las boletas de infracción y sanción impuestas por el Agente de Tránsito deberán contener los siguientes </w:t>
      </w:r>
      <w:r w:rsidRPr="00603E0A">
        <w:rPr>
          <w:rFonts w:ascii="Arial Narrow" w:hAnsi="Arial Narrow" w:cs="Arial"/>
          <w:b/>
          <w:i/>
          <w:sz w:val="24"/>
          <w:szCs w:val="24"/>
          <w:u w:val="single"/>
        </w:rPr>
        <w:t>datos</w:t>
      </w:r>
      <w:r w:rsidRPr="00603E0A">
        <w:rPr>
          <w:rFonts w:ascii="Arial Narrow" w:hAnsi="Arial Narrow" w:cs="Arial"/>
          <w:i/>
          <w:sz w:val="24"/>
          <w:szCs w:val="24"/>
        </w:rPr>
        <w:t>:</w:t>
      </w:r>
    </w:p>
    <w:p w:rsidR="00634FD6" w:rsidRPr="00603E0A" w:rsidRDefault="00634FD6" w:rsidP="006C7E7C">
      <w:pPr>
        <w:pStyle w:val="Textonotapie"/>
        <w:spacing w:line="240" w:lineRule="auto"/>
        <w:ind w:left="993"/>
        <w:contextualSpacing/>
        <w:rPr>
          <w:rFonts w:ascii="Arial Narrow" w:hAnsi="Arial Narrow" w:cs="Arial"/>
          <w:i/>
          <w:sz w:val="24"/>
          <w:szCs w:val="24"/>
        </w:rPr>
      </w:pPr>
    </w:p>
    <w:p w:rsidR="00634FD6" w:rsidRPr="00603E0A" w:rsidRDefault="00634FD6" w:rsidP="006C7E7C">
      <w:pPr>
        <w:pStyle w:val="Textonotapie"/>
        <w:spacing w:line="240" w:lineRule="auto"/>
        <w:ind w:left="993"/>
        <w:contextualSpacing/>
        <w:rPr>
          <w:rFonts w:ascii="Arial Narrow" w:hAnsi="Arial Narrow" w:cs="Arial"/>
          <w:i/>
          <w:sz w:val="24"/>
          <w:szCs w:val="24"/>
        </w:rPr>
      </w:pPr>
      <w:r w:rsidRPr="00603E0A">
        <w:rPr>
          <w:rFonts w:ascii="Arial Narrow" w:hAnsi="Arial Narrow" w:cs="Arial"/>
          <w:i/>
          <w:sz w:val="24"/>
          <w:szCs w:val="24"/>
        </w:rPr>
        <w:t>I. Autoridad que la expide;</w:t>
      </w:r>
    </w:p>
    <w:p w:rsidR="00634FD6" w:rsidRPr="00603E0A" w:rsidRDefault="00634FD6" w:rsidP="006C7E7C">
      <w:pPr>
        <w:pStyle w:val="Textonotapie"/>
        <w:spacing w:line="240" w:lineRule="auto"/>
        <w:ind w:left="993"/>
        <w:contextualSpacing/>
        <w:rPr>
          <w:rFonts w:ascii="Arial Narrow" w:hAnsi="Arial Narrow" w:cs="Arial"/>
          <w:i/>
          <w:sz w:val="24"/>
          <w:szCs w:val="24"/>
        </w:rPr>
      </w:pPr>
    </w:p>
    <w:p w:rsidR="00634FD6" w:rsidRPr="00603E0A" w:rsidRDefault="00634FD6" w:rsidP="006C7E7C">
      <w:pPr>
        <w:pStyle w:val="Textonotapie"/>
        <w:spacing w:line="240" w:lineRule="auto"/>
        <w:ind w:left="993"/>
        <w:contextualSpacing/>
        <w:rPr>
          <w:rFonts w:ascii="Arial Narrow" w:hAnsi="Arial Narrow" w:cs="Arial"/>
          <w:i/>
          <w:sz w:val="24"/>
          <w:szCs w:val="24"/>
        </w:rPr>
      </w:pPr>
      <w:r w:rsidRPr="00603E0A">
        <w:rPr>
          <w:rFonts w:ascii="Arial Narrow" w:hAnsi="Arial Narrow" w:cs="Arial"/>
          <w:i/>
          <w:sz w:val="24"/>
          <w:szCs w:val="24"/>
        </w:rPr>
        <w:t>II. Datos de la credencial con que se identifica el Agente de Tránsito de la Dirección de Policía Vial, a saber:</w:t>
      </w:r>
    </w:p>
    <w:p w:rsidR="00634FD6" w:rsidRPr="00603E0A" w:rsidRDefault="00634FD6" w:rsidP="006C7E7C">
      <w:pPr>
        <w:pStyle w:val="Textonotapie"/>
        <w:spacing w:line="240" w:lineRule="auto"/>
        <w:ind w:left="993"/>
        <w:contextualSpacing/>
        <w:rPr>
          <w:rFonts w:ascii="Arial Narrow" w:hAnsi="Arial Narrow" w:cs="Arial"/>
          <w:i/>
          <w:sz w:val="24"/>
          <w:szCs w:val="24"/>
        </w:rPr>
      </w:pPr>
      <w:r w:rsidRPr="00603E0A">
        <w:rPr>
          <w:rFonts w:ascii="Arial Narrow" w:hAnsi="Arial Narrow" w:cs="Arial"/>
          <w:i/>
          <w:sz w:val="24"/>
          <w:szCs w:val="24"/>
        </w:rPr>
        <w:t>a) Nombre;</w:t>
      </w:r>
    </w:p>
    <w:p w:rsidR="00634FD6" w:rsidRPr="00603E0A" w:rsidRDefault="00634FD6" w:rsidP="006C7E7C">
      <w:pPr>
        <w:pStyle w:val="Textonotapie"/>
        <w:spacing w:line="240" w:lineRule="auto"/>
        <w:ind w:left="993"/>
        <w:contextualSpacing/>
        <w:rPr>
          <w:rFonts w:ascii="Arial Narrow" w:hAnsi="Arial Narrow" w:cs="Arial"/>
          <w:i/>
          <w:sz w:val="24"/>
          <w:szCs w:val="24"/>
        </w:rPr>
      </w:pPr>
      <w:r w:rsidRPr="00603E0A">
        <w:rPr>
          <w:rFonts w:ascii="Arial Narrow" w:hAnsi="Arial Narrow" w:cs="Arial"/>
          <w:i/>
          <w:sz w:val="24"/>
          <w:szCs w:val="24"/>
        </w:rPr>
        <w:t>b) Cargo;</w:t>
      </w:r>
    </w:p>
    <w:p w:rsidR="00634FD6" w:rsidRPr="00603E0A" w:rsidRDefault="00634FD6" w:rsidP="006C7E7C">
      <w:pPr>
        <w:pStyle w:val="Textonotapie"/>
        <w:spacing w:line="240" w:lineRule="auto"/>
        <w:ind w:left="993"/>
        <w:contextualSpacing/>
        <w:rPr>
          <w:rFonts w:ascii="Arial Narrow" w:hAnsi="Arial Narrow" w:cs="Arial"/>
          <w:i/>
          <w:sz w:val="24"/>
          <w:szCs w:val="24"/>
        </w:rPr>
      </w:pPr>
      <w:r w:rsidRPr="00603E0A">
        <w:rPr>
          <w:rFonts w:ascii="Arial Narrow" w:hAnsi="Arial Narrow" w:cs="Arial"/>
          <w:i/>
          <w:sz w:val="24"/>
          <w:szCs w:val="24"/>
        </w:rPr>
        <w:t>c) Autoridad que la expidió;</w:t>
      </w:r>
    </w:p>
    <w:p w:rsidR="00634FD6" w:rsidRPr="00603E0A" w:rsidRDefault="00634FD6" w:rsidP="006C7E7C">
      <w:pPr>
        <w:pStyle w:val="Textonotapie"/>
        <w:spacing w:line="240" w:lineRule="auto"/>
        <w:ind w:left="993"/>
        <w:contextualSpacing/>
        <w:rPr>
          <w:rFonts w:ascii="Arial Narrow" w:hAnsi="Arial Narrow" w:cs="Arial"/>
          <w:i/>
          <w:sz w:val="24"/>
          <w:szCs w:val="24"/>
        </w:rPr>
      </w:pPr>
      <w:r w:rsidRPr="00603E0A">
        <w:rPr>
          <w:rFonts w:ascii="Arial Narrow" w:hAnsi="Arial Narrow" w:cs="Arial"/>
          <w:i/>
          <w:sz w:val="24"/>
          <w:szCs w:val="24"/>
        </w:rPr>
        <w:t>d) Vigencia;</w:t>
      </w:r>
    </w:p>
    <w:p w:rsidR="00634FD6" w:rsidRPr="00603E0A" w:rsidRDefault="00634FD6" w:rsidP="006C7E7C">
      <w:pPr>
        <w:pStyle w:val="Textonotapie"/>
        <w:spacing w:line="240" w:lineRule="auto"/>
        <w:ind w:left="993"/>
        <w:contextualSpacing/>
        <w:rPr>
          <w:rFonts w:ascii="Arial Narrow" w:hAnsi="Arial Narrow" w:cs="Arial"/>
          <w:i/>
          <w:sz w:val="24"/>
          <w:szCs w:val="24"/>
        </w:rPr>
      </w:pPr>
    </w:p>
    <w:p w:rsidR="00634FD6" w:rsidRPr="00603E0A" w:rsidRDefault="00634FD6" w:rsidP="006C7E7C">
      <w:pPr>
        <w:pStyle w:val="Textonotapie"/>
        <w:spacing w:line="240" w:lineRule="auto"/>
        <w:ind w:left="993"/>
        <w:contextualSpacing/>
        <w:rPr>
          <w:rFonts w:ascii="Arial Narrow" w:hAnsi="Arial Narrow" w:cs="Arial"/>
          <w:i/>
          <w:sz w:val="24"/>
          <w:szCs w:val="24"/>
        </w:rPr>
      </w:pPr>
      <w:r w:rsidRPr="00603E0A">
        <w:rPr>
          <w:rFonts w:ascii="Arial Narrow" w:hAnsi="Arial Narrow" w:cs="Arial"/>
          <w:i/>
          <w:sz w:val="24"/>
          <w:szCs w:val="24"/>
        </w:rPr>
        <w:t>III. Nombre y domicilio del infractor;</w:t>
      </w:r>
    </w:p>
    <w:p w:rsidR="00634FD6" w:rsidRPr="00603E0A" w:rsidRDefault="00634FD6" w:rsidP="006C7E7C">
      <w:pPr>
        <w:pStyle w:val="Textonotapie"/>
        <w:spacing w:line="240" w:lineRule="auto"/>
        <w:ind w:left="993"/>
        <w:contextualSpacing/>
        <w:rPr>
          <w:rFonts w:ascii="Arial Narrow" w:hAnsi="Arial Narrow" w:cs="Arial"/>
          <w:i/>
          <w:sz w:val="24"/>
          <w:szCs w:val="24"/>
        </w:rPr>
      </w:pPr>
    </w:p>
    <w:p w:rsidR="00634FD6" w:rsidRPr="00603E0A" w:rsidRDefault="00634FD6" w:rsidP="006C7E7C">
      <w:pPr>
        <w:pStyle w:val="Textonotapie"/>
        <w:spacing w:line="240" w:lineRule="auto"/>
        <w:ind w:left="993"/>
        <w:contextualSpacing/>
        <w:rPr>
          <w:rFonts w:ascii="Arial Narrow" w:hAnsi="Arial Narrow" w:cs="Arial"/>
          <w:i/>
          <w:sz w:val="24"/>
          <w:szCs w:val="24"/>
        </w:rPr>
      </w:pPr>
      <w:r w:rsidRPr="00603E0A">
        <w:rPr>
          <w:rFonts w:ascii="Arial Narrow" w:hAnsi="Arial Narrow" w:cs="Arial"/>
          <w:i/>
          <w:sz w:val="24"/>
          <w:szCs w:val="24"/>
        </w:rPr>
        <w:t>IV. Datos de identificación del vehículo;</w:t>
      </w:r>
    </w:p>
    <w:p w:rsidR="00634FD6" w:rsidRPr="00603E0A" w:rsidRDefault="00634FD6" w:rsidP="006C7E7C">
      <w:pPr>
        <w:pStyle w:val="Textonotapie"/>
        <w:spacing w:line="240" w:lineRule="auto"/>
        <w:ind w:left="993"/>
        <w:contextualSpacing/>
        <w:rPr>
          <w:rFonts w:ascii="Arial Narrow" w:hAnsi="Arial Narrow" w:cs="Arial"/>
          <w:i/>
          <w:sz w:val="24"/>
          <w:szCs w:val="24"/>
        </w:rPr>
      </w:pPr>
    </w:p>
    <w:p w:rsidR="00634FD6" w:rsidRPr="00603E0A" w:rsidRDefault="00634FD6" w:rsidP="006C7E7C">
      <w:pPr>
        <w:pStyle w:val="Textonotapie"/>
        <w:spacing w:line="240" w:lineRule="auto"/>
        <w:ind w:left="993"/>
        <w:contextualSpacing/>
        <w:rPr>
          <w:rFonts w:ascii="Arial Narrow" w:hAnsi="Arial Narrow" w:cs="Arial"/>
          <w:i/>
          <w:sz w:val="24"/>
          <w:szCs w:val="24"/>
        </w:rPr>
      </w:pPr>
      <w:r w:rsidRPr="00603E0A">
        <w:rPr>
          <w:rFonts w:ascii="Arial Narrow" w:hAnsi="Arial Narrow" w:cs="Arial"/>
          <w:i/>
          <w:sz w:val="24"/>
          <w:szCs w:val="24"/>
        </w:rPr>
        <w:t>V. Número, vigencia y categoría de su licencia para manejar;</w:t>
      </w:r>
    </w:p>
    <w:p w:rsidR="00634FD6" w:rsidRPr="00603E0A" w:rsidRDefault="00634FD6" w:rsidP="006C7E7C">
      <w:pPr>
        <w:pStyle w:val="Textonotapie"/>
        <w:spacing w:line="240" w:lineRule="auto"/>
        <w:ind w:left="993"/>
        <w:contextualSpacing/>
        <w:rPr>
          <w:rFonts w:ascii="Arial Narrow" w:hAnsi="Arial Narrow" w:cs="Arial"/>
          <w:i/>
          <w:sz w:val="24"/>
          <w:szCs w:val="24"/>
        </w:rPr>
      </w:pPr>
    </w:p>
    <w:p w:rsidR="00634FD6" w:rsidRPr="00603E0A" w:rsidRDefault="00634FD6" w:rsidP="006C7E7C">
      <w:pPr>
        <w:pStyle w:val="Textonotapie"/>
        <w:spacing w:line="240" w:lineRule="auto"/>
        <w:ind w:left="993"/>
        <w:contextualSpacing/>
        <w:rPr>
          <w:rFonts w:ascii="Arial Narrow" w:hAnsi="Arial Narrow" w:cs="Arial"/>
          <w:b/>
          <w:i/>
          <w:sz w:val="24"/>
          <w:szCs w:val="24"/>
          <w:u w:val="single"/>
        </w:rPr>
      </w:pPr>
      <w:r w:rsidRPr="00603E0A">
        <w:rPr>
          <w:rFonts w:ascii="Arial Narrow" w:hAnsi="Arial Narrow" w:cs="Arial"/>
          <w:b/>
          <w:i/>
          <w:sz w:val="24"/>
          <w:szCs w:val="24"/>
          <w:u w:val="single"/>
        </w:rPr>
        <w:t>VI. Naturaleza de la infracción lugar, fecha y hora en que se hubiere cometido;</w:t>
      </w:r>
    </w:p>
    <w:p w:rsidR="00634FD6" w:rsidRPr="00603E0A" w:rsidRDefault="00634FD6" w:rsidP="006C7E7C">
      <w:pPr>
        <w:pStyle w:val="Textonotapie"/>
        <w:spacing w:line="240" w:lineRule="auto"/>
        <w:ind w:left="993"/>
        <w:contextualSpacing/>
        <w:rPr>
          <w:rFonts w:ascii="Arial Narrow" w:hAnsi="Arial Narrow" w:cs="Arial"/>
          <w:i/>
          <w:sz w:val="24"/>
          <w:szCs w:val="24"/>
        </w:rPr>
      </w:pPr>
    </w:p>
    <w:p w:rsidR="00634FD6" w:rsidRPr="00603E0A" w:rsidRDefault="00634FD6" w:rsidP="006C7E7C">
      <w:pPr>
        <w:pStyle w:val="Textonotapie"/>
        <w:spacing w:line="240" w:lineRule="auto"/>
        <w:ind w:left="993"/>
        <w:contextualSpacing/>
        <w:rPr>
          <w:rFonts w:ascii="Arial Narrow" w:hAnsi="Arial Narrow" w:cs="Arial"/>
          <w:i/>
          <w:sz w:val="24"/>
          <w:szCs w:val="24"/>
        </w:rPr>
      </w:pPr>
      <w:r w:rsidRPr="00603E0A">
        <w:rPr>
          <w:rFonts w:ascii="Arial Narrow" w:hAnsi="Arial Narrow" w:cs="Arial"/>
          <w:i/>
          <w:sz w:val="24"/>
          <w:szCs w:val="24"/>
        </w:rPr>
        <w:t>VII. Fundamento legal de la infracción cometida;</w:t>
      </w:r>
    </w:p>
    <w:p w:rsidR="00634FD6" w:rsidRPr="00603E0A" w:rsidRDefault="00634FD6" w:rsidP="006C7E7C">
      <w:pPr>
        <w:pStyle w:val="Textonotapie"/>
        <w:spacing w:line="240" w:lineRule="auto"/>
        <w:ind w:left="993"/>
        <w:contextualSpacing/>
        <w:rPr>
          <w:rFonts w:ascii="Arial Narrow" w:hAnsi="Arial Narrow" w:cs="Arial"/>
          <w:i/>
          <w:sz w:val="24"/>
          <w:szCs w:val="24"/>
        </w:rPr>
      </w:pPr>
    </w:p>
    <w:p w:rsidR="00634FD6" w:rsidRPr="00603E0A" w:rsidRDefault="00634FD6" w:rsidP="006C7E7C">
      <w:pPr>
        <w:pStyle w:val="Textonotapie"/>
        <w:spacing w:line="240" w:lineRule="auto"/>
        <w:ind w:left="993"/>
        <w:contextualSpacing/>
        <w:rPr>
          <w:rFonts w:ascii="Arial Narrow" w:hAnsi="Arial Narrow" w:cs="Arial"/>
          <w:i/>
          <w:sz w:val="24"/>
          <w:szCs w:val="24"/>
        </w:rPr>
      </w:pPr>
      <w:r w:rsidRPr="00603E0A">
        <w:rPr>
          <w:rFonts w:ascii="Arial Narrow" w:hAnsi="Arial Narrow" w:cs="Arial"/>
          <w:i/>
          <w:sz w:val="24"/>
          <w:szCs w:val="24"/>
        </w:rPr>
        <w:t>VIII. Fundamento legal de la sanción y el importe correspondiente;</w:t>
      </w:r>
    </w:p>
    <w:p w:rsidR="00634FD6" w:rsidRPr="00603E0A" w:rsidRDefault="00634FD6" w:rsidP="006C7E7C">
      <w:pPr>
        <w:pStyle w:val="Textonotapie"/>
        <w:spacing w:line="240" w:lineRule="auto"/>
        <w:ind w:left="993"/>
        <w:contextualSpacing/>
        <w:rPr>
          <w:rFonts w:ascii="Arial Narrow" w:hAnsi="Arial Narrow" w:cs="Arial"/>
          <w:i/>
          <w:sz w:val="24"/>
          <w:szCs w:val="24"/>
        </w:rPr>
      </w:pPr>
    </w:p>
    <w:p w:rsidR="00634FD6" w:rsidRPr="00603E0A" w:rsidRDefault="00634FD6" w:rsidP="006C7E7C">
      <w:pPr>
        <w:pStyle w:val="Textonotapie"/>
        <w:spacing w:line="240" w:lineRule="auto"/>
        <w:ind w:left="993"/>
        <w:contextualSpacing/>
        <w:rPr>
          <w:rFonts w:ascii="Arial Narrow" w:hAnsi="Arial Narrow" w:cs="Arial"/>
          <w:i/>
          <w:sz w:val="24"/>
          <w:szCs w:val="24"/>
        </w:rPr>
      </w:pPr>
      <w:r w:rsidRPr="00603E0A">
        <w:rPr>
          <w:rFonts w:ascii="Arial Narrow" w:hAnsi="Arial Narrow" w:cs="Arial"/>
          <w:i/>
          <w:sz w:val="24"/>
          <w:szCs w:val="24"/>
        </w:rPr>
        <w:t>IX. Letras y números de la placa recogida, en el caso de no encontrarse el conductor, y el folio de infracción será colocado en el parabrisas del vehículo en mención;</w:t>
      </w:r>
    </w:p>
    <w:p w:rsidR="00634FD6" w:rsidRPr="00603E0A" w:rsidRDefault="00634FD6" w:rsidP="006C7E7C">
      <w:pPr>
        <w:pStyle w:val="Textonotapie"/>
        <w:spacing w:line="240" w:lineRule="auto"/>
        <w:ind w:left="993"/>
        <w:contextualSpacing/>
        <w:rPr>
          <w:rFonts w:ascii="Arial Narrow" w:hAnsi="Arial Narrow" w:cs="Arial"/>
          <w:i/>
          <w:sz w:val="24"/>
          <w:szCs w:val="24"/>
        </w:rPr>
      </w:pPr>
    </w:p>
    <w:p w:rsidR="00634FD6" w:rsidRPr="00603E0A" w:rsidRDefault="00634FD6" w:rsidP="006C7E7C">
      <w:pPr>
        <w:pStyle w:val="Textonotapie"/>
        <w:spacing w:line="240" w:lineRule="auto"/>
        <w:ind w:left="993"/>
        <w:contextualSpacing/>
        <w:rPr>
          <w:rFonts w:ascii="Arial Narrow" w:hAnsi="Arial Narrow" w:cs="Arial"/>
          <w:i/>
          <w:sz w:val="24"/>
          <w:szCs w:val="24"/>
        </w:rPr>
      </w:pPr>
      <w:r w:rsidRPr="00603E0A">
        <w:rPr>
          <w:rFonts w:ascii="Arial Narrow" w:hAnsi="Arial Narrow" w:cs="Arial"/>
          <w:i/>
          <w:sz w:val="24"/>
          <w:szCs w:val="24"/>
        </w:rPr>
        <w:t>X. Descripción del documento recogido, y</w:t>
      </w:r>
    </w:p>
    <w:p w:rsidR="00634FD6" w:rsidRPr="00603E0A" w:rsidRDefault="00634FD6" w:rsidP="006C7E7C">
      <w:pPr>
        <w:pStyle w:val="Textonotapie"/>
        <w:spacing w:line="240" w:lineRule="auto"/>
        <w:ind w:left="993"/>
        <w:contextualSpacing/>
        <w:rPr>
          <w:rFonts w:ascii="Arial Narrow" w:hAnsi="Arial Narrow" w:cs="Arial"/>
          <w:i/>
          <w:sz w:val="24"/>
          <w:szCs w:val="24"/>
        </w:rPr>
      </w:pPr>
    </w:p>
    <w:p w:rsidR="00634FD6" w:rsidRPr="00603E0A" w:rsidRDefault="00634FD6" w:rsidP="006C7E7C">
      <w:pPr>
        <w:pStyle w:val="Textonotapie"/>
        <w:spacing w:line="240" w:lineRule="auto"/>
        <w:ind w:left="993"/>
        <w:contextualSpacing/>
        <w:rPr>
          <w:rFonts w:ascii="Arial Narrow" w:hAnsi="Arial Narrow" w:cs="Arial"/>
          <w:i/>
          <w:sz w:val="24"/>
          <w:szCs w:val="24"/>
        </w:rPr>
      </w:pPr>
      <w:r w:rsidRPr="00603E0A">
        <w:rPr>
          <w:rFonts w:ascii="Arial Narrow" w:hAnsi="Arial Narrow" w:cs="Arial"/>
          <w:i/>
          <w:sz w:val="24"/>
          <w:szCs w:val="24"/>
        </w:rPr>
        <w:t>XI. Nombre y firma de quien levante la infracción, así como la firma del infractor, a menos que éste se niegue a hacerlo.”</w:t>
      </w:r>
    </w:p>
    <w:p w:rsidR="00634FD6" w:rsidRPr="00603E0A" w:rsidRDefault="00634FD6" w:rsidP="00603E0A">
      <w:pPr>
        <w:pStyle w:val="Textonotapie"/>
        <w:spacing w:after="0" w:line="360" w:lineRule="auto"/>
        <w:ind w:left="993"/>
        <w:contextualSpacing/>
        <w:rPr>
          <w:rFonts w:ascii="Arial Narrow" w:hAnsi="Arial Narrow" w:cs="Arial"/>
          <w:i/>
          <w:sz w:val="28"/>
          <w:szCs w:val="28"/>
        </w:rPr>
      </w:pPr>
    </w:p>
    <w:p w:rsidR="00634FD6" w:rsidRPr="00603E0A" w:rsidRDefault="00634FD6" w:rsidP="00603E0A">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p>
    <w:p w:rsidR="00634FD6" w:rsidRPr="00603E0A" w:rsidRDefault="00634FD6" w:rsidP="00603E0A">
      <w:pPr>
        <w:autoSpaceDE w:val="0"/>
        <w:autoSpaceDN w:val="0"/>
        <w:adjustRightInd w:val="0"/>
        <w:spacing w:line="360" w:lineRule="auto"/>
        <w:ind w:firstLine="708"/>
        <w:jc w:val="both"/>
        <w:rPr>
          <w:rFonts w:ascii="Arial Narrow" w:eastAsia="Times New Roman" w:hAnsi="Arial Narrow" w:cs="Arial"/>
          <w:color w:val="000000"/>
          <w:sz w:val="28"/>
          <w:szCs w:val="28"/>
          <w:lang w:eastAsia="es-ES"/>
        </w:rPr>
      </w:pPr>
      <w:r w:rsidRPr="00603E0A">
        <w:rPr>
          <w:rFonts w:ascii="Arial Narrow" w:eastAsia="Times New Roman" w:hAnsi="Arial Narrow" w:cs="Arial"/>
          <w:color w:val="000000"/>
          <w:sz w:val="28"/>
          <w:szCs w:val="28"/>
          <w:lang w:eastAsia="es-ES"/>
        </w:rPr>
        <w:lastRenderedPageBreak/>
        <w:t>De</w:t>
      </w:r>
      <w:r w:rsidR="005E4704" w:rsidRPr="00603E0A">
        <w:rPr>
          <w:rFonts w:ascii="Arial Narrow" w:eastAsia="Times New Roman" w:hAnsi="Arial Narrow" w:cs="Arial"/>
          <w:color w:val="000000"/>
          <w:sz w:val="28"/>
          <w:szCs w:val="28"/>
          <w:lang w:eastAsia="es-ES"/>
        </w:rPr>
        <w:t xml:space="preserve"> lo transcrito</w:t>
      </w:r>
      <w:r w:rsidRPr="00603E0A">
        <w:rPr>
          <w:rFonts w:ascii="Arial Narrow" w:eastAsia="Times New Roman" w:hAnsi="Arial Narrow" w:cs="Arial"/>
          <w:color w:val="000000"/>
          <w:sz w:val="28"/>
          <w:szCs w:val="28"/>
          <w:lang w:eastAsia="es-ES"/>
        </w:rPr>
        <w:t xml:space="preserve"> se advierte que las boletas de infracción y sanción impuestas por el Agente de Tránsito deberán, contener los datos, entre otros, correspondientes a la naturaleza de la infracción lugar, fecha y hora en que se hubiere cometido; así como los fundamentos legales de la infracción cometida, su sanción e importe correspondiente.</w:t>
      </w:r>
    </w:p>
    <w:p w:rsidR="009C3F2B" w:rsidRDefault="00634FD6" w:rsidP="00603E0A">
      <w:pPr>
        <w:spacing w:after="0" w:line="360" w:lineRule="auto"/>
        <w:ind w:firstLine="709"/>
        <w:jc w:val="both"/>
        <w:rPr>
          <w:rFonts w:ascii="Arial Narrow" w:eastAsia="Times New Roman" w:hAnsi="Arial Narrow" w:cs="Arial"/>
          <w:color w:val="000000"/>
          <w:sz w:val="28"/>
          <w:szCs w:val="28"/>
          <w:lang w:val="es-ES" w:eastAsia="es-ES"/>
        </w:rPr>
      </w:pPr>
      <w:r w:rsidRPr="00603E0A">
        <w:rPr>
          <w:rFonts w:ascii="Arial Narrow" w:eastAsia="Times New Roman" w:hAnsi="Arial Narrow" w:cs="Arial"/>
          <w:color w:val="000000"/>
          <w:sz w:val="28"/>
          <w:szCs w:val="28"/>
          <w:lang w:eastAsia="es-ES"/>
        </w:rPr>
        <w:t>E</w:t>
      </w:r>
      <w:r w:rsidR="00AA4AE9" w:rsidRPr="00603E0A">
        <w:rPr>
          <w:rFonts w:ascii="Arial Narrow" w:eastAsia="Times New Roman" w:hAnsi="Arial Narrow" w:cs="Arial"/>
          <w:color w:val="000000"/>
          <w:sz w:val="28"/>
          <w:szCs w:val="28"/>
          <w:lang w:eastAsia="es-ES"/>
        </w:rPr>
        <w:t xml:space="preserve">n el caso que nos ocupa, de la </w:t>
      </w:r>
      <w:r w:rsidRPr="00603E0A">
        <w:rPr>
          <w:rFonts w:ascii="Arial Narrow" w:eastAsia="Times New Roman" w:hAnsi="Arial Narrow" w:cs="Arial"/>
          <w:color w:val="000000"/>
          <w:sz w:val="28"/>
          <w:szCs w:val="28"/>
          <w:lang w:eastAsia="es-ES"/>
        </w:rPr>
        <w:t>boleta de infracc</w:t>
      </w:r>
      <w:r w:rsidR="00AA4AE9" w:rsidRPr="00603E0A">
        <w:rPr>
          <w:rFonts w:ascii="Arial Narrow" w:eastAsia="Times New Roman" w:hAnsi="Arial Narrow" w:cs="Arial"/>
          <w:color w:val="000000"/>
          <w:sz w:val="28"/>
          <w:szCs w:val="28"/>
          <w:lang w:eastAsia="es-ES"/>
        </w:rPr>
        <w:t>ión impugnada</w:t>
      </w:r>
      <w:r w:rsidRPr="00603E0A">
        <w:rPr>
          <w:rFonts w:ascii="Arial Narrow" w:eastAsia="Times New Roman" w:hAnsi="Arial Narrow" w:cs="Arial"/>
          <w:color w:val="000000"/>
          <w:sz w:val="28"/>
          <w:szCs w:val="28"/>
          <w:lang w:val="es-ES" w:eastAsia="es-ES"/>
        </w:rPr>
        <w:t xml:space="preserve">, se advierte que para fundar y motivar la infracción contenida en la boleta impugnada </w:t>
      </w:r>
      <w:r w:rsidR="006A28DF" w:rsidRPr="00603E0A">
        <w:rPr>
          <w:rFonts w:ascii="Arial Narrow" w:eastAsia="Times New Roman" w:hAnsi="Arial Narrow" w:cs="Arial"/>
          <w:color w:val="000000"/>
          <w:sz w:val="28"/>
          <w:szCs w:val="28"/>
          <w:lang w:val="es-ES" w:eastAsia="es-ES"/>
        </w:rPr>
        <w:t xml:space="preserve">se señala </w:t>
      </w:r>
      <w:r w:rsidR="009C3F2B">
        <w:rPr>
          <w:rFonts w:ascii="Arial Narrow" w:eastAsia="Times New Roman" w:hAnsi="Arial Narrow" w:cs="Arial"/>
          <w:color w:val="000000"/>
          <w:sz w:val="28"/>
          <w:szCs w:val="28"/>
          <w:lang w:val="es-ES" w:eastAsia="es-ES"/>
        </w:rPr>
        <w:t>como infracción</w:t>
      </w:r>
      <w:r w:rsidRPr="00603E0A">
        <w:rPr>
          <w:rFonts w:ascii="Arial Narrow" w:eastAsia="Times New Roman" w:hAnsi="Arial Narrow" w:cs="Arial"/>
          <w:color w:val="000000"/>
          <w:sz w:val="28"/>
          <w:szCs w:val="28"/>
          <w:lang w:val="es-ES" w:eastAsia="es-ES"/>
        </w:rPr>
        <w:t xml:space="preserve"> </w:t>
      </w:r>
      <w:r w:rsidRPr="00603E0A">
        <w:rPr>
          <w:rFonts w:ascii="Arial Narrow" w:eastAsia="Times New Roman" w:hAnsi="Arial Narrow" w:cs="Arial"/>
          <w:i/>
          <w:color w:val="000000"/>
          <w:sz w:val="28"/>
          <w:szCs w:val="28"/>
          <w:lang w:val="es-ES" w:eastAsia="es-ES"/>
        </w:rPr>
        <w:t>“</w:t>
      </w:r>
      <w:r w:rsidR="009C3F2B">
        <w:rPr>
          <w:rFonts w:ascii="Arial Narrow" w:eastAsia="Times New Roman" w:hAnsi="Arial Narrow" w:cs="Arial"/>
          <w:i/>
          <w:color w:val="000000"/>
          <w:sz w:val="28"/>
          <w:szCs w:val="28"/>
          <w:lang w:val="es-ES" w:eastAsia="es-ES"/>
        </w:rPr>
        <w:t>MANEJAR EN ESTADO DE EBRIEDAD</w:t>
      </w:r>
      <w:r w:rsidR="006A28DF" w:rsidRPr="00603E0A">
        <w:rPr>
          <w:rFonts w:ascii="Arial Narrow" w:eastAsia="Times New Roman" w:hAnsi="Arial Narrow" w:cs="Arial"/>
          <w:i/>
          <w:color w:val="000000"/>
          <w:sz w:val="28"/>
          <w:szCs w:val="28"/>
          <w:lang w:val="es-ES" w:eastAsia="es-ES"/>
        </w:rPr>
        <w:t>”</w:t>
      </w:r>
      <w:r w:rsidRPr="00603E0A">
        <w:rPr>
          <w:rFonts w:ascii="Arial Narrow" w:eastAsia="Times New Roman" w:hAnsi="Arial Narrow" w:cs="Arial"/>
          <w:i/>
          <w:color w:val="000000"/>
          <w:sz w:val="28"/>
          <w:szCs w:val="28"/>
          <w:lang w:val="es-ES" w:eastAsia="es-ES"/>
        </w:rPr>
        <w:t xml:space="preserve"> </w:t>
      </w:r>
      <w:r w:rsidRPr="00603E0A">
        <w:rPr>
          <w:rFonts w:ascii="Arial Narrow" w:eastAsia="Times New Roman" w:hAnsi="Arial Narrow" w:cs="Arial"/>
          <w:color w:val="000000"/>
          <w:sz w:val="28"/>
          <w:szCs w:val="28"/>
          <w:lang w:val="es-ES" w:eastAsia="es-ES"/>
        </w:rPr>
        <w:t xml:space="preserve">el emisor citó </w:t>
      </w:r>
      <w:r w:rsidR="009C3F2B">
        <w:rPr>
          <w:rFonts w:ascii="Arial Narrow" w:eastAsia="Times New Roman" w:hAnsi="Arial Narrow" w:cs="Arial"/>
          <w:color w:val="000000"/>
          <w:sz w:val="28"/>
          <w:szCs w:val="28"/>
          <w:lang w:val="es-ES" w:eastAsia="es-ES"/>
        </w:rPr>
        <w:t>en la parte denominada “POR CONTRAVENIR DE FORMA FLAGRANTE LO DISPUESTO POR EL ARTICULO” lo siguiente:</w:t>
      </w:r>
    </w:p>
    <w:p w:rsidR="009C3F2B" w:rsidRDefault="009C3F2B" w:rsidP="00603E0A">
      <w:pPr>
        <w:spacing w:after="0" w:line="360" w:lineRule="auto"/>
        <w:ind w:firstLine="709"/>
        <w:jc w:val="both"/>
        <w:rPr>
          <w:rFonts w:ascii="Arial Narrow" w:eastAsia="Times New Roman" w:hAnsi="Arial Narrow" w:cs="Arial"/>
          <w:color w:val="000000"/>
          <w:sz w:val="28"/>
          <w:szCs w:val="28"/>
          <w:lang w:val="es-ES" w:eastAsia="es-ES"/>
        </w:rPr>
      </w:pPr>
    </w:p>
    <w:p w:rsidR="003D0754" w:rsidRDefault="009C3F2B" w:rsidP="00603E0A">
      <w:pPr>
        <w:spacing w:after="0" w:line="360" w:lineRule="auto"/>
        <w:ind w:firstLine="709"/>
        <w:jc w:val="both"/>
        <w:rPr>
          <w:rFonts w:ascii="Arial Narrow" w:eastAsia="Times New Roman" w:hAnsi="Arial Narrow" w:cs="Arial"/>
          <w:b/>
          <w:i/>
          <w:color w:val="000000"/>
          <w:sz w:val="28"/>
          <w:szCs w:val="28"/>
          <w:lang w:val="es-ES" w:eastAsia="es-ES"/>
        </w:rPr>
      </w:pPr>
      <w:r w:rsidRPr="009C3F2B">
        <w:rPr>
          <w:rFonts w:ascii="Arial Narrow" w:eastAsia="Times New Roman" w:hAnsi="Arial Narrow" w:cs="Arial"/>
          <w:b/>
          <w:i/>
          <w:color w:val="000000"/>
          <w:sz w:val="28"/>
          <w:szCs w:val="28"/>
          <w:lang w:val="es-ES" w:eastAsia="es-ES"/>
        </w:rPr>
        <w:t>“A</w:t>
      </w:r>
      <w:r w:rsidR="003D0754">
        <w:rPr>
          <w:rFonts w:ascii="Arial Narrow" w:eastAsia="Times New Roman" w:hAnsi="Arial Narrow" w:cs="Arial"/>
          <w:b/>
          <w:i/>
          <w:color w:val="000000"/>
          <w:sz w:val="28"/>
          <w:szCs w:val="28"/>
          <w:lang w:val="es-ES" w:eastAsia="es-ES"/>
        </w:rPr>
        <w:t>rt. 158 Fracc: I</w:t>
      </w:r>
    </w:p>
    <w:p w:rsidR="003D0754" w:rsidRDefault="003D0754" w:rsidP="00603E0A">
      <w:pPr>
        <w:spacing w:after="0" w:line="360" w:lineRule="auto"/>
        <w:ind w:firstLine="709"/>
        <w:jc w:val="both"/>
        <w:rPr>
          <w:rFonts w:ascii="Arial Narrow" w:eastAsia="Times New Roman" w:hAnsi="Arial Narrow" w:cs="Arial"/>
          <w:b/>
          <w:i/>
          <w:color w:val="000000"/>
          <w:sz w:val="28"/>
          <w:szCs w:val="28"/>
          <w:lang w:val="es-ES" w:eastAsia="es-ES"/>
        </w:rPr>
      </w:pPr>
      <w:r>
        <w:rPr>
          <w:rFonts w:ascii="Arial Narrow" w:eastAsia="Times New Roman" w:hAnsi="Arial Narrow" w:cs="Arial"/>
          <w:b/>
          <w:i/>
          <w:color w:val="000000"/>
          <w:sz w:val="28"/>
          <w:szCs w:val="28"/>
          <w:lang w:val="es-ES" w:eastAsia="es-ES"/>
        </w:rPr>
        <w:t>Art.</w:t>
      </w:r>
      <w:r w:rsidR="009C3F2B" w:rsidRPr="009C3F2B">
        <w:rPr>
          <w:rFonts w:ascii="Arial Narrow" w:eastAsia="Times New Roman" w:hAnsi="Arial Narrow" w:cs="Arial"/>
          <w:b/>
          <w:i/>
          <w:color w:val="000000"/>
          <w:sz w:val="28"/>
          <w:szCs w:val="28"/>
          <w:lang w:val="es-ES" w:eastAsia="es-ES"/>
        </w:rPr>
        <w:t xml:space="preserve"> 159 F</w:t>
      </w:r>
      <w:r>
        <w:rPr>
          <w:rFonts w:ascii="Arial Narrow" w:eastAsia="Times New Roman" w:hAnsi="Arial Narrow" w:cs="Arial"/>
          <w:b/>
          <w:i/>
          <w:color w:val="000000"/>
          <w:sz w:val="28"/>
          <w:szCs w:val="28"/>
          <w:lang w:val="es-ES" w:eastAsia="es-ES"/>
        </w:rPr>
        <w:t xml:space="preserve">racc. </w:t>
      </w:r>
      <w:r w:rsidR="009C3F2B" w:rsidRPr="009C3F2B">
        <w:rPr>
          <w:rFonts w:ascii="Arial Narrow" w:eastAsia="Times New Roman" w:hAnsi="Arial Narrow" w:cs="Arial"/>
          <w:b/>
          <w:i/>
          <w:color w:val="000000"/>
          <w:sz w:val="28"/>
          <w:szCs w:val="28"/>
          <w:lang w:val="es-ES" w:eastAsia="es-ES"/>
        </w:rPr>
        <w:t xml:space="preserve"> II </w:t>
      </w:r>
    </w:p>
    <w:p w:rsidR="003D0754" w:rsidRDefault="003D0754" w:rsidP="00603E0A">
      <w:pPr>
        <w:spacing w:after="0" w:line="360" w:lineRule="auto"/>
        <w:ind w:firstLine="709"/>
        <w:jc w:val="both"/>
        <w:rPr>
          <w:rFonts w:ascii="Arial Narrow" w:eastAsia="Times New Roman" w:hAnsi="Arial Narrow" w:cs="Arial"/>
          <w:b/>
          <w:i/>
          <w:color w:val="000000"/>
          <w:sz w:val="28"/>
          <w:szCs w:val="28"/>
          <w:lang w:val="es-ES" w:eastAsia="es-ES"/>
        </w:rPr>
      </w:pPr>
      <w:r>
        <w:rPr>
          <w:rFonts w:ascii="Arial Narrow" w:eastAsia="Times New Roman" w:hAnsi="Arial Narrow" w:cs="Arial"/>
          <w:b/>
          <w:i/>
          <w:color w:val="000000"/>
          <w:sz w:val="28"/>
          <w:szCs w:val="28"/>
          <w:lang w:val="es-ES" w:eastAsia="es-ES"/>
        </w:rPr>
        <w:t>Art 176 p II</w:t>
      </w:r>
    </w:p>
    <w:p w:rsidR="009C3F2B" w:rsidRPr="009C3F2B" w:rsidRDefault="003D0754" w:rsidP="00603E0A">
      <w:pPr>
        <w:spacing w:after="0" w:line="360" w:lineRule="auto"/>
        <w:ind w:firstLine="709"/>
        <w:jc w:val="both"/>
        <w:rPr>
          <w:rFonts w:ascii="Arial Narrow" w:eastAsia="Times New Roman" w:hAnsi="Arial Narrow" w:cs="Arial"/>
          <w:b/>
          <w:i/>
          <w:color w:val="000000"/>
          <w:sz w:val="28"/>
          <w:szCs w:val="28"/>
          <w:lang w:val="es-ES" w:eastAsia="es-ES"/>
        </w:rPr>
      </w:pPr>
      <w:r>
        <w:rPr>
          <w:rFonts w:ascii="Arial Narrow" w:eastAsia="Times New Roman" w:hAnsi="Arial Narrow" w:cs="Arial"/>
          <w:b/>
          <w:i/>
          <w:color w:val="000000"/>
          <w:sz w:val="28"/>
          <w:szCs w:val="28"/>
          <w:lang w:val="es-ES" w:eastAsia="es-ES"/>
        </w:rPr>
        <w:t>Art 178 Fracc XVI</w:t>
      </w:r>
      <w:r w:rsidR="009C3F2B" w:rsidRPr="009C3F2B">
        <w:rPr>
          <w:rFonts w:ascii="Arial Narrow" w:eastAsia="Times New Roman" w:hAnsi="Arial Narrow" w:cs="Arial"/>
          <w:b/>
          <w:i/>
          <w:color w:val="000000"/>
          <w:sz w:val="28"/>
          <w:szCs w:val="28"/>
          <w:lang w:val="es-ES" w:eastAsia="es-ES"/>
        </w:rPr>
        <w:t xml:space="preserve"> “</w:t>
      </w:r>
    </w:p>
    <w:p w:rsidR="009C3F2B" w:rsidRDefault="009C3F2B" w:rsidP="00603E0A">
      <w:pPr>
        <w:spacing w:after="0" w:line="360" w:lineRule="auto"/>
        <w:ind w:firstLine="709"/>
        <w:jc w:val="both"/>
        <w:rPr>
          <w:rFonts w:ascii="Arial Narrow" w:eastAsia="Times New Roman" w:hAnsi="Arial Narrow" w:cs="Arial"/>
          <w:color w:val="000000"/>
          <w:sz w:val="28"/>
          <w:szCs w:val="28"/>
          <w:lang w:val="es-ES" w:eastAsia="es-ES"/>
        </w:rPr>
      </w:pPr>
    </w:p>
    <w:p w:rsidR="004B3B05" w:rsidRPr="002B50BE" w:rsidRDefault="003D0754" w:rsidP="002B50BE">
      <w:pPr>
        <w:spacing w:after="0" w:line="360" w:lineRule="auto"/>
        <w:ind w:firstLine="708"/>
        <w:jc w:val="both"/>
        <w:rPr>
          <w:rFonts w:ascii="Arial Narrow" w:eastAsia="Times New Roman" w:hAnsi="Arial Narrow" w:cs="Arial"/>
          <w:color w:val="000000"/>
          <w:sz w:val="28"/>
          <w:szCs w:val="28"/>
          <w:u w:val="single"/>
          <w:lang w:eastAsia="es-ES"/>
        </w:rPr>
      </w:pPr>
      <w:r>
        <w:rPr>
          <w:rFonts w:ascii="Arial Narrow" w:eastAsia="Times New Roman" w:hAnsi="Arial Narrow" w:cs="Arial"/>
          <w:color w:val="000000"/>
          <w:sz w:val="28"/>
          <w:szCs w:val="28"/>
          <w:lang w:val="es-ES" w:eastAsia="es-ES"/>
        </w:rPr>
        <w:t>Como se ve la emisora se constriñe a  señalar diversos numerales en los t</w:t>
      </w:r>
      <w:r w:rsidR="00F6423E">
        <w:rPr>
          <w:rFonts w:ascii="Arial Narrow" w:eastAsia="Times New Roman" w:hAnsi="Arial Narrow" w:cs="Arial"/>
          <w:color w:val="000000"/>
          <w:sz w:val="28"/>
          <w:szCs w:val="28"/>
          <w:lang w:val="es-ES" w:eastAsia="es-ES"/>
        </w:rPr>
        <w:t>érminos transcritos anteriormen</w:t>
      </w:r>
      <w:r>
        <w:rPr>
          <w:rFonts w:ascii="Arial Narrow" w:eastAsia="Times New Roman" w:hAnsi="Arial Narrow" w:cs="Arial"/>
          <w:color w:val="000000"/>
          <w:sz w:val="28"/>
          <w:szCs w:val="28"/>
          <w:lang w:val="es-ES" w:eastAsia="es-ES"/>
        </w:rPr>
        <w:t>te, omitiendo señalar la Ley o Reglamento a que pertenecen dichos preceptos, p</w:t>
      </w:r>
      <w:r w:rsidR="009C3F2B">
        <w:rPr>
          <w:rFonts w:ascii="Arial Narrow" w:eastAsia="Times New Roman" w:hAnsi="Arial Narrow" w:cs="Arial"/>
          <w:color w:val="000000"/>
          <w:sz w:val="28"/>
          <w:szCs w:val="28"/>
          <w:lang w:val="es-ES" w:eastAsia="es-ES"/>
        </w:rPr>
        <w:t>or tanto lo expuesto en la boleta de infracción</w:t>
      </w:r>
      <w:r w:rsidR="006A28DF" w:rsidRPr="00603E0A">
        <w:rPr>
          <w:rFonts w:ascii="Arial Narrow" w:eastAsia="Times New Roman" w:hAnsi="Arial Narrow" w:cs="Arial"/>
          <w:color w:val="000000"/>
          <w:sz w:val="28"/>
          <w:szCs w:val="28"/>
          <w:lang w:val="es-ES" w:eastAsia="es-ES"/>
        </w:rPr>
        <w:t xml:space="preserve"> resulta </w:t>
      </w:r>
      <w:r w:rsidR="009C3F2B">
        <w:rPr>
          <w:rFonts w:ascii="Arial Narrow" w:eastAsia="Times New Roman" w:hAnsi="Arial Narrow" w:cs="Arial"/>
          <w:color w:val="000000"/>
          <w:sz w:val="28"/>
          <w:szCs w:val="28"/>
          <w:lang w:val="es-ES" w:eastAsia="es-ES"/>
        </w:rPr>
        <w:t xml:space="preserve">carente de fundamentación, al </w:t>
      </w:r>
      <w:r>
        <w:rPr>
          <w:rFonts w:ascii="Arial Narrow" w:eastAsia="Times New Roman" w:hAnsi="Arial Narrow" w:cs="Arial"/>
          <w:color w:val="000000"/>
          <w:sz w:val="28"/>
          <w:szCs w:val="28"/>
          <w:lang w:val="es-ES" w:eastAsia="es-ES"/>
        </w:rPr>
        <w:t>omitir la emisora el señalamiento de</w:t>
      </w:r>
      <w:r w:rsidR="009C3F2B">
        <w:rPr>
          <w:rFonts w:ascii="Arial Narrow" w:eastAsia="Times New Roman" w:hAnsi="Arial Narrow" w:cs="Arial"/>
          <w:color w:val="000000"/>
          <w:sz w:val="28"/>
          <w:szCs w:val="28"/>
          <w:lang w:val="es-ES" w:eastAsia="es-ES"/>
        </w:rPr>
        <w:t xml:space="preserve"> la ley o reglamento que sustenta</w:t>
      </w:r>
      <w:r>
        <w:rPr>
          <w:rFonts w:ascii="Arial Narrow" w:eastAsia="Times New Roman" w:hAnsi="Arial Narrow" w:cs="Arial"/>
          <w:color w:val="000000"/>
          <w:sz w:val="28"/>
          <w:szCs w:val="28"/>
          <w:lang w:val="es-ES" w:eastAsia="es-ES"/>
        </w:rPr>
        <w:t>n</w:t>
      </w:r>
      <w:r w:rsidR="009C3F2B">
        <w:rPr>
          <w:rFonts w:ascii="Arial Narrow" w:eastAsia="Times New Roman" w:hAnsi="Arial Narrow" w:cs="Arial"/>
          <w:color w:val="000000"/>
          <w:sz w:val="28"/>
          <w:szCs w:val="28"/>
          <w:lang w:val="es-ES" w:eastAsia="es-ES"/>
        </w:rPr>
        <w:t xml:space="preserve"> la infracción de referencia</w:t>
      </w:r>
      <w:r>
        <w:rPr>
          <w:rFonts w:ascii="Arial Narrow" w:eastAsia="Times New Roman" w:hAnsi="Arial Narrow" w:cs="Arial"/>
          <w:color w:val="000000"/>
          <w:sz w:val="28"/>
          <w:szCs w:val="28"/>
          <w:lang w:val="es-ES" w:eastAsia="es-ES"/>
        </w:rPr>
        <w:t xml:space="preserve"> (</w:t>
      </w:r>
      <w:r>
        <w:rPr>
          <w:rFonts w:ascii="Arial Narrow" w:eastAsia="Times New Roman" w:hAnsi="Arial Narrow" w:cs="Arial"/>
          <w:i/>
          <w:color w:val="000000"/>
          <w:sz w:val="28"/>
          <w:szCs w:val="28"/>
          <w:lang w:val="es-ES" w:eastAsia="es-ES"/>
        </w:rPr>
        <w:t>MANEJAR EN ESTADO DE EBRIEDAD</w:t>
      </w:r>
      <w:r>
        <w:rPr>
          <w:rFonts w:ascii="Arial Narrow" w:eastAsia="Times New Roman" w:hAnsi="Arial Narrow" w:cs="Arial"/>
          <w:color w:val="000000"/>
          <w:sz w:val="28"/>
          <w:szCs w:val="28"/>
          <w:lang w:val="es-ES" w:eastAsia="es-ES"/>
        </w:rPr>
        <w:t>)</w:t>
      </w:r>
      <w:r w:rsidR="009C3F2B">
        <w:rPr>
          <w:rFonts w:ascii="Arial Narrow" w:eastAsia="Times New Roman" w:hAnsi="Arial Narrow" w:cs="Arial"/>
          <w:color w:val="000000"/>
          <w:sz w:val="28"/>
          <w:szCs w:val="28"/>
          <w:lang w:val="es-ES" w:eastAsia="es-ES"/>
        </w:rPr>
        <w:t>, a fin de fundamentar debidamente</w:t>
      </w:r>
      <w:r w:rsidR="006A28DF" w:rsidRPr="00603E0A">
        <w:rPr>
          <w:rFonts w:ascii="Arial Narrow" w:eastAsia="Times New Roman" w:hAnsi="Arial Narrow" w:cs="Arial"/>
          <w:color w:val="000000"/>
          <w:sz w:val="28"/>
          <w:szCs w:val="28"/>
          <w:lang w:val="es-ES" w:eastAsia="es-ES"/>
        </w:rPr>
        <w:t xml:space="preserve"> la infracción</w:t>
      </w:r>
      <w:r w:rsidR="002B50BE">
        <w:rPr>
          <w:rFonts w:ascii="Arial Narrow" w:eastAsia="Times New Roman" w:hAnsi="Arial Narrow" w:cs="Arial"/>
          <w:color w:val="000000"/>
          <w:sz w:val="28"/>
          <w:szCs w:val="28"/>
          <w:lang w:val="es-ES" w:eastAsia="es-ES"/>
        </w:rPr>
        <w:t xml:space="preserve"> combatida; máxime </w:t>
      </w:r>
      <w:r w:rsidR="002B50BE" w:rsidRPr="002B50BE">
        <w:rPr>
          <w:rFonts w:ascii="Arial Narrow" w:eastAsia="Times New Roman" w:hAnsi="Arial Narrow" w:cs="Arial"/>
          <w:color w:val="000000"/>
          <w:sz w:val="28"/>
          <w:szCs w:val="28"/>
          <w:lang w:val="es-ES" w:eastAsia="es-ES"/>
        </w:rPr>
        <w:t>que atento a lo dispuesto por el numeral 91 fracción VII, de la Ley de Tránsito de la Ley de Tránsito del Estado de San Luis Potosí, prevé que la boleta de infracción contendrá de manera obligatoria entre otros datos</w:t>
      </w:r>
      <w:r w:rsidR="002B50BE">
        <w:rPr>
          <w:rFonts w:ascii="Arial Narrow" w:eastAsia="Times New Roman" w:hAnsi="Arial Narrow" w:cs="Arial"/>
          <w:color w:val="000000"/>
          <w:sz w:val="28"/>
          <w:szCs w:val="28"/>
          <w:lang w:val="es-ES" w:eastAsia="es-ES"/>
        </w:rPr>
        <w:t xml:space="preserve"> </w:t>
      </w:r>
      <w:r w:rsidR="002B50BE" w:rsidRPr="002B50BE">
        <w:rPr>
          <w:rFonts w:ascii="Arial Narrow" w:eastAsia="Times New Roman" w:hAnsi="Arial Narrow" w:cs="Arial"/>
          <w:b/>
          <w:i/>
          <w:color w:val="000000"/>
          <w:sz w:val="28"/>
          <w:szCs w:val="28"/>
          <w:lang w:val="es-ES" w:eastAsia="es-ES"/>
        </w:rPr>
        <w:t>l</w:t>
      </w:r>
      <w:r w:rsidR="002B50BE" w:rsidRPr="002B50BE">
        <w:rPr>
          <w:rFonts w:ascii="Arial Narrow" w:eastAsia="Times New Roman" w:hAnsi="Arial Narrow" w:cs="Arial"/>
          <w:b/>
          <w:i/>
          <w:color w:val="000000"/>
          <w:sz w:val="28"/>
          <w:szCs w:val="28"/>
          <w:lang w:eastAsia="es-ES"/>
        </w:rPr>
        <w:t>a cita de los fundamentos legales o reglamentarios que acrediten la comisión de la infracción;</w:t>
      </w:r>
      <w:r w:rsidR="002B50BE">
        <w:rPr>
          <w:rFonts w:ascii="Arial Narrow" w:eastAsia="Times New Roman" w:hAnsi="Arial Narrow" w:cs="Arial"/>
          <w:color w:val="000000"/>
          <w:sz w:val="28"/>
          <w:szCs w:val="28"/>
          <w:lang w:eastAsia="es-ES"/>
        </w:rPr>
        <w:t xml:space="preserve"> sin que en el caso así se acredite</w:t>
      </w:r>
      <w:r>
        <w:rPr>
          <w:rFonts w:ascii="Arial Narrow" w:eastAsia="Times New Roman" w:hAnsi="Arial Narrow" w:cs="Arial"/>
          <w:color w:val="000000"/>
          <w:sz w:val="28"/>
          <w:szCs w:val="28"/>
          <w:lang w:eastAsia="es-ES"/>
        </w:rPr>
        <w:t xml:space="preserve"> que así haya acontecido,</w:t>
      </w:r>
      <w:r w:rsidR="002B50BE">
        <w:rPr>
          <w:rFonts w:ascii="Arial Narrow" w:eastAsia="Times New Roman" w:hAnsi="Arial Narrow" w:cs="Arial"/>
          <w:color w:val="000000"/>
          <w:sz w:val="28"/>
          <w:szCs w:val="28"/>
          <w:lang w:eastAsia="es-ES"/>
        </w:rPr>
        <w:t xml:space="preserve"> con base en la documental relativa a la boleta impugnada.</w:t>
      </w:r>
    </w:p>
    <w:p w:rsidR="0015239D" w:rsidRPr="00603E0A" w:rsidRDefault="0015239D" w:rsidP="00603E0A">
      <w:pPr>
        <w:autoSpaceDE w:val="0"/>
        <w:autoSpaceDN w:val="0"/>
        <w:adjustRightInd w:val="0"/>
        <w:spacing w:after="0" w:line="360" w:lineRule="auto"/>
        <w:ind w:left="708"/>
        <w:jc w:val="both"/>
        <w:rPr>
          <w:rFonts w:ascii="Arial" w:hAnsi="Arial" w:cs="Arial"/>
          <w:sz w:val="28"/>
          <w:szCs w:val="28"/>
        </w:rPr>
      </w:pPr>
    </w:p>
    <w:p w:rsidR="00ED2D4C" w:rsidRDefault="0015239D" w:rsidP="002B50BE">
      <w:pPr>
        <w:autoSpaceDE w:val="0"/>
        <w:autoSpaceDN w:val="0"/>
        <w:adjustRightInd w:val="0"/>
        <w:spacing w:after="0" w:line="360" w:lineRule="auto"/>
        <w:ind w:firstLine="708"/>
        <w:jc w:val="both"/>
        <w:rPr>
          <w:rFonts w:ascii="Arial Narrow" w:eastAsiaTheme="minorHAnsi" w:hAnsi="Arial Narrow" w:cs="Verdana"/>
          <w:sz w:val="28"/>
          <w:szCs w:val="28"/>
        </w:rPr>
      </w:pPr>
      <w:r w:rsidRPr="00603E0A">
        <w:rPr>
          <w:rFonts w:ascii="Arial Narrow" w:hAnsi="Arial Narrow" w:cs="Arial"/>
          <w:sz w:val="28"/>
          <w:szCs w:val="28"/>
        </w:rPr>
        <w:t xml:space="preserve">En este sentido, la autoridad demandada no </w:t>
      </w:r>
      <w:r w:rsidR="002B50BE">
        <w:rPr>
          <w:rFonts w:ascii="Arial Narrow" w:hAnsi="Arial Narrow" w:cs="Arial"/>
          <w:sz w:val="28"/>
          <w:szCs w:val="28"/>
        </w:rPr>
        <w:t xml:space="preserve">fundamenta debidamente la infracción, al señalar algunos numerales, pero omitiendo precisar la Ley o Reglamento aplicable al caso, como quedo anotado conforme a la transcripción </w:t>
      </w:r>
      <w:r w:rsidR="002B50BE">
        <w:rPr>
          <w:rFonts w:ascii="Arial Narrow" w:hAnsi="Arial Narrow" w:cs="Arial"/>
          <w:sz w:val="28"/>
          <w:szCs w:val="28"/>
        </w:rPr>
        <w:lastRenderedPageBreak/>
        <w:t>de párrafos anteriores</w:t>
      </w:r>
      <w:r w:rsidR="002924F3" w:rsidRPr="00603E0A">
        <w:rPr>
          <w:rFonts w:ascii="Arial Narrow" w:eastAsiaTheme="minorHAnsi" w:hAnsi="Arial Narrow" w:cs="Verdana"/>
          <w:sz w:val="28"/>
          <w:szCs w:val="28"/>
        </w:rPr>
        <w:t>, por tanto</w:t>
      </w:r>
      <w:r w:rsidR="002B02C3" w:rsidRPr="00603E0A">
        <w:rPr>
          <w:rFonts w:ascii="Arial Narrow" w:eastAsiaTheme="minorHAnsi" w:hAnsi="Arial Narrow" w:cs="Verdana"/>
          <w:sz w:val="28"/>
          <w:szCs w:val="28"/>
        </w:rPr>
        <w:t xml:space="preserve"> </w:t>
      </w:r>
      <w:r w:rsidR="00862CB7" w:rsidRPr="00603E0A">
        <w:rPr>
          <w:rFonts w:ascii="Arial Narrow" w:eastAsiaTheme="minorHAnsi" w:hAnsi="Arial Narrow" w:cs="Verdana"/>
          <w:sz w:val="28"/>
          <w:szCs w:val="28"/>
        </w:rPr>
        <w:t xml:space="preserve">no se establece </w:t>
      </w:r>
      <w:r w:rsidR="00ED2D4C">
        <w:rPr>
          <w:rFonts w:ascii="Arial Narrow" w:eastAsiaTheme="minorHAnsi" w:hAnsi="Arial Narrow" w:cs="Verdana"/>
          <w:sz w:val="28"/>
          <w:szCs w:val="28"/>
        </w:rPr>
        <w:t>ningún fundamento legal o de derecho para sustentar la infracción de que se duele el actor.</w:t>
      </w:r>
    </w:p>
    <w:p w:rsidR="00ED2D4C" w:rsidRPr="002B50BE" w:rsidRDefault="00ED2D4C" w:rsidP="002B50BE">
      <w:pPr>
        <w:autoSpaceDE w:val="0"/>
        <w:autoSpaceDN w:val="0"/>
        <w:adjustRightInd w:val="0"/>
        <w:spacing w:after="0" w:line="360" w:lineRule="auto"/>
        <w:ind w:firstLine="708"/>
        <w:jc w:val="both"/>
        <w:rPr>
          <w:rFonts w:ascii="Arial Narrow" w:hAnsi="Arial Narrow" w:cs="Arial"/>
          <w:sz w:val="28"/>
          <w:szCs w:val="28"/>
        </w:rPr>
      </w:pPr>
    </w:p>
    <w:p w:rsidR="00ED2D4C" w:rsidRPr="00ED2D4C" w:rsidRDefault="00ED2D4C" w:rsidP="00ED2D4C">
      <w:pPr>
        <w:spacing w:after="0" w:line="360" w:lineRule="auto"/>
        <w:ind w:firstLine="708"/>
        <w:jc w:val="both"/>
        <w:rPr>
          <w:rFonts w:ascii="Arial Narrow" w:hAnsi="Arial Narrow" w:cs="Arial"/>
          <w:color w:val="000000"/>
          <w:sz w:val="28"/>
          <w:szCs w:val="28"/>
        </w:rPr>
      </w:pPr>
      <w:r>
        <w:rPr>
          <w:rFonts w:ascii="Arial Narrow" w:hAnsi="Arial Narrow" w:cs="Arial"/>
          <w:color w:val="000000"/>
          <w:sz w:val="28"/>
          <w:szCs w:val="28"/>
        </w:rPr>
        <w:t>R</w:t>
      </w:r>
      <w:r w:rsidRPr="00ED2D4C">
        <w:rPr>
          <w:rFonts w:ascii="Arial Narrow" w:hAnsi="Arial Narrow" w:cs="Arial"/>
          <w:color w:val="000000"/>
          <w:sz w:val="28"/>
          <w:szCs w:val="28"/>
        </w:rPr>
        <w:t xml:space="preserve">efuerza lo anterior </w:t>
      </w:r>
      <w:r>
        <w:rPr>
          <w:rFonts w:ascii="Arial Narrow" w:hAnsi="Arial Narrow" w:cs="Arial"/>
          <w:color w:val="000000"/>
          <w:sz w:val="28"/>
          <w:szCs w:val="28"/>
        </w:rPr>
        <w:t>el</w:t>
      </w:r>
      <w:r w:rsidRPr="00ED2D4C">
        <w:rPr>
          <w:rFonts w:ascii="Arial Narrow" w:hAnsi="Arial Narrow" w:cs="Arial"/>
          <w:color w:val="000000"/>
          <w:sz w:val="28"/>
          <w:szCs w:val="28"/>
        </w:rPr>
        <w:t xml:space="preserve"> siguiente criterio </w:t>
      </w:r>
      <w:r>
        <w:rPr>
          <w:rFonts w:ascii="Arial Narrow" w:hAnsi="Arial Narrow" w:cs="Arial"/>
          <w:color w:val="000000"/>
          <w:sz w:val="28"/>
          <w:szCs w:val="28"/>
        </w:rPr>
        <w:t>contenido en Tesis Aislada, cuyo</w:t>
      </w:r>
      <w:r w:rsidRPr="00ED2D4C">
        <w:rPr>
          <w:rFonts w:ascii="Arial Narrow" w:hAnsi="Arial Narrow" w:cs="Arial"/>
          <w:color w:val="000000"/>
          <w:sz w:val="28"/>
          <w:szCs w:val="28"/>
        </w:rPr>
        <w:t xml:space="preserve"> contenido se reproduce a continuación:</w:t>
      </w:r>
    </w:p>
    <w:p w:rsidR="00ED2D4C" w:rsidRDefault="00ED2D4C" w:rsidP="00ED2D4C">
      <w:pPr>
        <w:spacing w:after="0" w:line="240" w:lineRule="auto"/>
        <w:contextualSpacing/>
        <w:jc w:val="both"/>
        <w:rPr>
          <w:rFonts w:ascii="Arial Narrow" w:hAnsi="Arial Narrow" w:cs="Arial"/>
          <w:color w:val="000000"/>
        </w:rPr>
      </w:pPr>
    </w:p>
    <w:p w:rsidR="00ED2D4C" w:rsidRPr="00ED2D4C" w:rsidRDefault="00ED2D4C" w:rsidP="00ED2D4C">
      <w:pPr>
        <w:pStyle w:val="Textonotapie"/>
        <w:spacing w:after="0" w:line="360" w:lineRule="auto"/>
        <w:ind w:firstLine="708"/>
        <w:jc w:val="both"/>
        <w:rPr>
          <w:rFonts w:ascii="Arial Narrow" w:hAnsi="Arial Narrow" w:cs="Arial"/>
          <w:sz w:val="28"/>
          <w:szCs w:val="28"/>
        </w:rPr>
      </w:pPr>
      <w:r w:rsidRPr="00ED2D4C">
        <w:rPr>
          <w:rFonts w:ascii="Arial Narrow" w:hAnsi="Arial Narrow" w:cs="Arial"/>
          <w:sz w:val="28"/>
          <w:szCs w:val="28"/>
        </w:rPr>
        <w:t>Séptima Época Registro: 238369 Instancia: Segunda Sala Tesis aislada Fuente: Semanario Judicial de la Federación Volumen: 80, Tercera Parte Materias: administrativa y común  Página: 36</w:t>
      </w:r>
    </w:p>
    <w:p w:rsidR="00ED2D4C" w:rsidRPr="00F6423E" w:rsidRDefault="00ED2D4C" w:rsidP="00ED2D4C">
      <w:pPr>
        <w:spacing w:after="0" w:line="360" w:lineRule="auto"/>
        <w:contextualSpacing/>
        <w:jc w:val="both"/>
        <w:rPr>
          <w:rFonts w:ascii="Arial Narrow" w:hAnsi="Arial Narrow" w:cs="Arial"/>
          <w:color w:val="000000"/>
          <w:sz w:val="24"/>
          <w:szCs w:val="24"/>
        </w:rPr>
      </w:pPr>
    </w:p>
    <w:p w:rsidR="00ED2D4C" w:rsidRPr="00F6423E" w:rsidRDefault="00ED2D4C" w:rsidP="00ED2D4C">
      <w:pPr>
        <w:spacing w:after="0" w:line="240" w:lineRule="auto"/>
        <w:ind w:left="709"/>
        <w:contextualSpacing/>
        <w:jc w:val="both"/>
        <w:rPr>
          <w:rFonts w:ascii="Arial Narrow" w:hAnsi="Arial Narrow" w:cs="Arial"/>
          <w:color w:val="000000"/>
          <w:sz w:val="24"/>
          <w:szCs w:val="24"/>
        </w:rPr>
      </w:pPr>
      <w:r w:rsidRPr="00F6423E">
        <w:rPr>
          <w:rFonts w:ascii="Arial Narrow" w:hAnsi="Arial Narrow" w:cs="Arial"/>
          <w:color w:val="000000"/>
          <w:sz w:val="24"/>
          <w:szCs w:val="24"/>
        </w:rPr>
        <w:t>"</w:t>
      </w:r>
      <w:r w:rsidRPr="00F6423E">
        <w:rPr>
          <w:rFonts w:ascii="Arial Narrow" w:hAnsi="Arial Narrow" w:cs="Arial"/>
          <w:b/>
          <w:color w:val="000000"/>
          <w:sz w:val="24"/>
          <w:szCs w:val="24"/>
        </w:rPr>
        <w:t>FUNDAMENTACIÓN Y MOTIVACIÓN DE LOS MANDAMIENTOS DE LA AUTORIDAD. ARTÍCULO 16 CONSTITUCIONAL.</w:t>
      </w:r>
      <w:r w:rsidRPr="00F6423E">
        <w:rPr>
          <w:rFonts w:ascii="Arial Narrow" w:hAnsi="Arial Narrow" w:cs="Arial"/>
          <w:color w:val="000000"/>
          <w:sz w:val="24"/>
          <w:szCs w:val="24"/>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w:t>
      </w:r>
    </w:p>
    <w:p w:rsidR="002B02C3" w:rsidRPr="00ED2D4C" w:rsidRDefault="002B02C3" w:rsidP="00603E0A">
      <w:pPr>
        <w:autoSpaceDE w:val="0"/>
        <w:autoSpaceDN w:val="0"/>
        <w:adjustRightInd w:val="0"/>
        <w:spacing w:after="0" w:line="360" w:lineRule="auto"/>
        <w:ind w:firstLine="708"/>
        <w:jc w:val="both"/>
        <w:rPr>
          <w:rFonts w:ascii="Arial Narrow" w:eastAsiaTheme="minorHAnsi" w:hAnsi="Arial Narrow" w:cs="Verdana"/>
          <w:sz w:val="28"/>
          <w:szCs w:val="28"/>
        </w:rPr>
      </w:pPr>
    </w:p>
    <w:p w:rsidR="00ED2D4C" w:rsidRDefault="00862CB7" w:rsidP="006C7E7C">
      <w:pPr>
        <w:autoSpaceDE w:val="0"/>
        <w:autoSpaceDN w:val="0"/>
        <w:adjustRightInd w:val="0"/>
        <w:spacing w:after="0" w:line="360" w:lineRule="auto"/>
        <w:ind w:firstLine="708"/>
        <w:jc w:val="both"/>
        <w:rPr>
          <w:rFonts w:ascii="Arial Narrow" w:eastAsia="Times New Roman" w:hAnsi="Arial Narrow" w:cs="Arial"/>
          <w:color w:val="000000"/>
          <w:sz w:val="28"/>
          <w:szCs w:val="28"/>
          <w:lang w:val="es-ES" w:eastAsia="es-ES"/>
        </w:rPr>
      </w:pPr>
      <w:r w:rsidRPr="00603E0A">
        <w:rPr>
          <w:rFonts w:ascii="Arial Narrow" w:eastAsia="Times New Roman" w:hAnsi="Arial Narrow" w:cs="Arial"/>
          <w:color w:val="000000"/>
          <w:sz w:val="28"/>
          <w:szCs w:val="28"/>
          <w:lang w:val="es-ES" w:eastAsia="es-ES"/>
        </w:rPr>
        <w:t xml:space="preserve">En tal virtud, </w:t>
      </w:r>
      <w:r w:rsidR="00634FD6" w:rsidRPr="00603E0A">
        <w:rPr>
          <w:rFonts w:ascii="Arial Narrow" w:eastAsia="Times New Roman" w:hAnsi="Arial Narrow" w:cs="Arial"/>
          <w:color w:val="000000"/>
          <w:sz w:val="28"/>
          <w:szCs w:val="28"/>
          <w:lang w:val="es-ES" w:eastAsia="es-ES"/>
        </w:rPr>
        <w:t xml:space="preserve">la autoridad demandada </w:t>
      </w:r>
      <w:r w:rsidRPr="00603E0A">
        <w:rPr>
          <w:rFonts w:ascii="Arial Narrow" w:eastAsia="Times New Roman" w:hAnsi="Arial Narrow" w:cs="Arial"/>
          <w:color w:val="000000"/>
          <w:sz w:val="28"/>
          <w:szCs w:val="28"/>
          <w:lang w:val="es-ES" w:eastAsia="es-ES"/>
        </w:rPr>
        <w:t>no cumple con</w:t>
      </w:r>
      <w:r w:rsidR="00ED2D4C">
        <w:rPr>
          <w:rFonts w:ascii="Arial Narrow" w:eastAsia="Times New Roman" w:hAnsi="Arial Narrow" w:cs="Arial"/>
          <w:color w:val="000000"/>
          <w:sz w:val="28"/>
          <w:szCs w:val="28"/>
          <w:lang w:val="es-ES" w:eastAsia="es-ES"/>
        </w:rPr>
        <w:t xml:space="preserve"> el requisito de fundar debidamente la infracción, al señalar la cita de algunos numerales, pero omitiendo establecer la legislación o reglamentación aplicables al caso, conforme a las consideraciones que han quedo expuestas con antelación.</w:t>
      </w:r>
    </w:p>
    <w:p w:rsidR="00201BBC" w:rsidRDefault="00201BBC" w:rsidP="006C7E7C">
      <w:pPr>
        <w:autoSpaceDE w:val="0"/>
        <w:autoSpaceDN w:val="0"/>
        <w:adjustRightInd w:val="0"/>
        <w:spacing w:after="0" w:line="360" w:lineRule="auto"/>
        <w:ind w:firstLine="708"/>
        <w:jc w:val="both"/>
        <w:rPr>
          <w:rFonts w:ascii="Arial Narrow" w:eastAsiaTheme="minorHAnsi" w:hAnsi="Arial Narrow" w:cs="Verdana"/>
          <w:sz w:val="28"/>
          <w:szCs w:val="28"/>
        </w:rPr>
      </w:pPr>
    </w:p>
    <w:p w:rsidR="006C7E7C" w:rsidRDefault="00A230EF" w:rsidP="006C7E7C">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sidRPr="006C7E7C">
        <w:rPr>
          <w:rFonts w:ascii="Arial Narrow" w:eastAsiaTheme="minorHAnsi" w:hAnsi="Arial Narrow" w:cs="Verdana"/>
          <w:sz w:val="28"/>
          <w:szCs w:val="28"/>
        </w:rPr>
        <w:t>En las relatadas condiciones, si</w:t>
      </w:r>
      <w:r w:rsidR="00634FD6" w:rsidRPr="006C7E7C">
        <w:rPr>
          <w:rFonts w:ascii="Arial Narrow" w:eastAsia="Times New Roman" w:hAnsi="Arial Narrow" w:cs="Arial"/>
          <w:color w:val="000000"/>
          <w:sz w:val="28"/>
          <w:szCs w:val="28"/>
          <w:lang w:val="es-ES" w:eastAsia="es-ES"/>
        </w:rPr>
        <w:t xml:space="preserve"> la conducta que</w:t>
      </w:r>
      <w:r w:rsidRPr="006C7E7C">
        <w:rPr>
          <w:rFonts w:ascii="Arial Narrow" w:eastAsia="Times New Roman" w:hAnsi="Arial Narrow" w:cs="Arial"/>
          <w:color w:val="000000"/>
          <w:sz w:val="28"/>
          <w:szCs w:val="28"/>
          <w:lang w:val="es-ES" w:eastAsia="es-ES"/>
        </w:rPr>
        <w:t xml:space="preserve"> se plasma en el documento impugnado </w:t>
      </w:r>
      <w:r w:rsidR="00634FD6" w:rsidRPr="006C7E7C">
        <w:rPr>
          <w:rFonts w:ascii="Arial Narrow" w:eastAsia="Times New Roman" w:hAnsi="Arial Narrow" w:cs="Arial"/>
          <w:color w:val="000000"/>
          <w:sz w:val="28"/>
          <w:szCs w:val="28"/>
          <w:lang w:val="es-ES" w:eastAsia="es-ES"/>
        </w:rPr>
        <w:t xml:space="preserve">fue </w:t>
      </w:r>
      <w:r w:rsidR="006C07D4" w:rsidRPr="006C7E7C">
        <w:rPr>
          <w:rFonts w:ascii="Arial Narrow" w:eastAsia="Times New Roman" w:hAnsi="Arial Narrow" w:cs="Arial"/>
          <w:i/>
          <w:color w:val="000000"/>
          <w:sz w:val="28"/>
          <w:szCs w:val="28"/>
          <w:lang w:val="es-ES" w:eastAsia="es-ES"/>
        </w:rPr>
        <w:t>“</w:t>
      </w:r>
      <w:r w:rsidR="00201BBC">
        <w:rPr>
          <w:rFonts w:ascii="Arial Narrow" w:eastAsia="Times New Roman" w:hAnsi="Arial Narrow" w:cs="Arial"/>
          <w:i/>
          <w:color w:val="000000"/>
          <w:sz w:val="28"/>
          <w:szCs w:val="28"/>
          <w:lang w:val="es-ES" w:eastAsia="es-ES"/>
        </w:rPr>
        <w:t>MANEJAR EN ESTADO DE EBRIEDAD</w:t>
      </w:r>
      <w:r w:rsidR="006C07D4" w:rsidRPr="006C7E7C">
        <w:rPr>
          <w:rFonts w:ascii="Arial Narrow" w:eastAsia="Times New Roman" w:hAnsi="Arial Narrow" w:cs="Arial"/>
          <w:i/>
          <w:color w:val="000000"/>
          <w:sz w:val="28"/>
          <w:szCs w:val="28"/>
          <w:lang w:val="es-ES" w:eastAsia="es-ES"/>
        </w:rPr>
        <w:t>”</w:t>
      </w:r>
      <w:r w:rsidR="00634FD6" w:rsidRPr="006C7E7C">
        <w:rPr>
          <w:rFonts w:ascii="Arial Narrow" w:eastAsia="Times New Roman" w:hAnsi="Arial Narrow" w:cs="Arial"/>
          <w:color w:val="000000"/>
          <w:sz w:val="28"/>
          <w:szCs w:val="28"/>
          <w:lang w:val="es-ES" w:eastAsia="es-ES"/>
        </w:rPr>
        <w:t xml:space="preserve">, es inconcuso, que la autoridad demandada </w:t>
      </w:r>
      <w:r w:rsidR="00634FD6" w:rsidRPr="006C7E7C">
        <w:rPr>
          <w:rFonts w:ascii="Arial Narrow" w:eastAsia="Times New Roman" w:hAnsi="Arial Narrow" w:cs="Arial"/>
          <w:color w:val="000000"/>
          <w:sz w:val="28"/>
          <w:szCs w:val="28"/>
          <w:lang w:eastAsia="es-ES"/>
        </w:rPr>
        <w:t xml:space="preserve">fue omisa en fundar </w:t>
      </w:r>
      <w:r w:rsidR="004159AC" w:rsidRPr="006C7E7C">
        <w:rPr>
          <w:rFonts w:ascii="Arial Narrow" w:eastAsia="Times New Roman" w:hAnsi="Arial Narrow" w:cs="Arial"/>
          <w:color w:val="000000"/>
          <w:sz w:val="28"/>
          <w:szCs w:val="28"/>
          <w:lang w:eastAsia="es-ES"/>
        </w:rPr>
        <w:t>y motivar debidamente</w:t>
      </w:r>
      <w:r w:rsidR="00634FD6" w:rsidRPr="006C7E7C">
        <w:rPr>
          <w:rFonts w:ascii="Arial Narrow" w:eastAsia="Times New Roman" w:hAnsi="Arial Narrow" w:cs="Arial"/>
          <w:color w:val="000000"/>
          <w:sz w:val="28"/>
          <w:szCs w:val="28"/>
          <w:lang w:eastAsia="es-ES"/>
        </w:rPr>
        <w:t xml:space="preserve"> la boleta de infracción impugnada, en términos de los artículos 16 Constitucional; 164, fracción V y 165, fracción II, del Código Procesal Administrativo para el Estado de San Luis Potosí</w:t>
      </w:r>
      <w:r w:rsidR="004159AC" w:rsidRPr="006C7E7C">
        <w:rPr>
          <w:rFonts w:ascii="Arial Narrow" w:eastAsia="Times New Roman" w:hAnsi="Arial Narrow" w:cs="Arial"/>
          <w:color w:val="000000"/>
          <w:sz w:val="28"/>
          <w:szCs w:val="28"/>
          <w:lang w:eastAsia="es-ES"/>
        </w:rPr>
        <w:t>.</w:t>
      </w:r>
    </w:p>
    <w:p w:rsidR="006C7E7C" w:rsidRDefault="006C7E7C" w:rsidP="006C7E7C">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6C7E7C" w:rsidRDefault="005921AB" w:rsidP="006C7E7C">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sidRPr="006C7E7C">
        <w:rPr>
          <w:rFonts w:ascii="Arial Narrow" w:hAnsi="Arial Narrow" w:cs="Arial"/>
          <w:color w:val="000000"/>
          <w:sz w:val="28"/>
          <w:szCs w:val="28"/>
        </w:rPr>
        <w:t xml:space="preserve">Así las cosas, la Magistrada Titular de esta Sala Unitaria concluye que resulta procedente, decretar la nulidad del acto impugnado por actualizarse la ilegalidad antes citada, al no reunir el acto impugnado, los requisitos de fundamentación y motivación debidas, en los términos anotados con antelación, situación que deja en estado de indefensión al actor, pues se ha justificado que se transgredieron, las garantías de legalidad y seguridad jurídica a que se </w:t>
      </w:r>
      <w:r w:rsidRPr="006C7E7C">
        <w:rPr>
          <w:rFonts w:ascii="Arial Narrow" w:hAnsi="Arial Narrow" w:cs="Arial"/>
          <w:color w:val="000000"/>
          <w:sz w:val="28"/>
          <w:szCs w:val="28"/>
        </w:rPr>
        <w:lastRenderedPageBreak/>
        <w:t>refieren los artículos 14 y 16 Constitucionales.  En   consecuencia   de  la  nulidad  decretada, se procede a dejar la boleta de infracción reclamada, sin efecto legal alguno, según lo dispone el artículo 251 del citado del Código Procesal Administrativo.</w:t>
      </w:r>
    </w:p>
    <w:p w:rsidR="00834D01" w:rsidRDefault="005921AB" w:rsidP="006C7E7C">
      <w:pPr>
        <w:autoSpaceDE w:val="0"/>
        <w:autoSpaceDN w:val="0"/>
        <w:adjustRightInd w:val="0"/>
        <w:spacing w:after="0" w:line="360" w:lineRule="auto"/>
        <w:ind w:firstLine="708"/>
        <w:jc w:val="both"/>
        <w:rPr>
          <w:rFonts w:ascii="Arial Narrow" w:hAnsi="Arial Narrow" w:cs="Arial"/>
          <w:color w:val="000000"/>
          <w:sz w:val="28"/>
          <w:szCs w:val="28"/>
        </w:rPr>
      </w:pPr>
      <w:r w:rsidRPr="006C7E7C">
        <w:rPr>
          <w:rFonts w:ascii="Arial Narrow" w:hAnsi="Arial Narrow" w:cs="Arial"/>
          <w:sz w:val="28"/>
          <w:szCs w:val="28"/>
        </w:rPr>
        <w:t>De conformidad con lo dispuesto por el artículo 251 y 252 del</w:t>
      </w:r>
      <w:r w:rsidRPr="006C7E7C">
        <w:rPr>
          <w:rFonts w:ascii="Arial Narrow" w:hAnsi="Arial Narrow" w:cs="Arial"/>
          <w:color w:val="000000"/>
          <w:sz w:val="28"/>
          <w:szCs w:val="28"/>
        </w:rPr>
        <w:t xml:space="preserve"> Código Procesal Administrativo para el Estado de San Luis Potosí</w:t>
      </w:r>
      <w:r w:rsidRPr="006C7E7C">
        <w:rPr>
          <w:rFonts w:ascii="Arial Narrow" w:hAnsi="Arial Narrow" w:cs="Arial"/>
          <w:sz w:val="28"/>
          <w:szCs w:val="28"/>
        </w:rPr>
        <w:t xml:space="preserve">, resulta procedente declarar </w:t>
      </w:r>
      <w:r w:rsidRPr="006C7E7C">
        <w:rPr>
          <w:rFonts w:ascii="Arial Narrow" w:hAnsi="Arial Narrow" w:cs="Arial"/>
          <w:b/>
          <w:sz w:val="28"/>
          <w:szCs w:val="28"/>
        </w:rPr>
        <w:t>la ILEGALIDAD e INVALIDEZ, por consecuencia la NULID</w:t>
      </w:r>
      <w:r w:rsidR="00A82CFB" w:rsidRPr="006C7E7C">
        <w:rPr>
          <w:rFonts w:ascii="Arial Narrow" w:hAnsi="Arial Narrow" w:cs="Arial"/>
          <w:b/>
          <w:sz w:val="28"/>
          <w:szCs w:val="28"/>
        </w:rPr>
        <w:t xml:space="preserve">AD </w:t>
      </w:r>
      <w:r w:rsidRPr="006C7E7C">
        <w:rPr>
          <w:rFonts w:ascii="Arial Narrow" w:hAnsi="Arial Narrow" w:cs="Arial"/>
          <w:b/>
          <w:sz w:val="28"/>
          <w:szCs w:val="28"/>
        </w:rPr>
        <w:t>del acto impugnado</w:t>
      </w:r>
      <w:r w:rsidRPr="006C7E7C">
        <w:rPr>
          <w:rFonts w:ascii="Arial Narrow" w:hAnsi="Arial Narrow" w:cs="Arial"/>
          <w:sz w:val="28"/>
          <w:szCs w:val="28"/>
        </w:rPr>
        <w:t xml:space="preserve">, a efecto de restituir al actor en el goce de los derechos que le fueron indebidamente violados, esto es, que en términos de lo señalado por el artículo 252 de la invocada Codificación Procesal, </w:t>
      </w:r>
      <w:r w:rsidRPr="006C7E7C">
        <w:rPr>
          <w:rFonts w:ascii="Arial Narrow" w:hAnsi="Arial Narrow" w:cs="Arial"/>
          <w:b/>
          <w:color w:val="000000"/>
          <w:sz w:val="28"/>
          <w:szCs w:val="28"/>
        </w:rPr>
        <w:t>se procede a dejar la boleta de infracción reclamada sin efecto legal alguno</w:t>
      </w:r>
      <w:r w:rsidRPr="006C7E7C">
        <w:rPr>
          <w:rFonts w:ascii="Arial Narrow" w:hAnsi="Arial Narrow" w:cs="Arial"/>
          <w:color w:val="000000"/>
          <w:sz w:val="28"/>
          <w:szCs w:val="28"/>
        </w:rPr>
        <w:t>.</w:t>
      </w:r>
      <w:r w:rsidR="00834D01" w:rsidRPr="006C7E7C">
        <w:rPr>
          <w:rFonts w:ascii="Arial Narrow" w:hAnsi="Arial Narrow" w:cs="Arial"/>
          <w:color w:val="000000"/>
          <w:sz w:val="28"/>
          <w:szCs w:val="28"/>
        </w:rPr>
        <w:t xml:space="preserve"> </w:t>
      </w:r>
    </w:p>
    <w:p w:rsidR="002704DB" w:rsidRPr="006C7E7C" w:rsidRDefault="002704DB" w:rsidP="006C7E7C">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2704DB" w:rsidRDefault="002704DB" w:rsidP="002704DB">
      <w:pPr>
        <w:autoSpaceDE w:val="0"/>
        <w:autoSpaceDN w:val="0"/>
        <w:adjustRightInd w:val="0"/>
        <w:spacing w:line="360" w:lineRule="auto"/>
        <w:ind w:firstLine="709"/>
        <w:jc w:val="both"/>
        <w:rPr>
          <w:rFonts w:ascii="Arial Narrow" w:hAnsi="Arial Narrow" w:cs="Arial"/>
          <w:sz w:val="28"/>
          <w:szCs w:val="28"/>
        </w:rPr>
      </w:pPr>
      <w:r w:rsidRPr="0022011D">
        <w:rPr>
          <w:rFonts w:ascii="Arial Narrow" w:hAnsi="Arial Narrow" w:cs="Arial"/>
          <w:sz w:val="28"/>
          <w:szCs w:val="28"/>
        </w:rPr>
        <w:t xml:space="preserve">Ahora bien, toda vez que conforme a lo previsto por el artículo 252 del Código Procesal Administrativo para el Estado de San Luis Potosí,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debiendo para ello hacer la devolución de la cantidad que corresponda, por lo que hace  a  la  boleta  de  infracción  cuya  nulidad  se  decretó,  cantidad que se vio  obligado  a  erogar  con  motivo  de la imposición a dicha sanción a cargo del aquí accionante, según se justifica con el recibo de </w:t>
      </w:r>
      <w:r>
        <w:rPr>
          <w:rFonts w:ascii="Arial Narrow" w:hAnsi="Arial Narrow" w:cs="Arial"/>
          <w:sz w:val="28"/>
          <w:szCs w:val="28"/>
        </w:rPr>
        <w:t xml:space="preserve">entero </w:t>
      </w:r>
      <w:r w:rsidR="009E2445">
        <w:rPr>
          <w:rFonts w:ascii="Arial" w:hAnsi="Arial" w:cs="Arial"/>
          <w:b/>
          <w:bCs/>
        </w:rPr>
        <w:t>**********</w:t>
      </w:r>
      <w:r w:rsidRPr="0022011D">
        <w:rPr>
          <w:rFonts w:ascii="Arial Narrow" w:hAnsi="Arial Narrow" w:cs="Arial"/>
          <w:sz w:val="28"/>
          <w:szCs w:val="28"/>
        </w:rPr>
        <w:t>, en donde consta el pago efectuado con motivo  de la boleta de multa,</w:t>
      </w:r>
      <w:r>
        <w:rPr>
          <w:rFonts w:ascii="Arial Narrow" w:hAnsi="Arial Narrow" w:cs="Arial"/>
          <w:sz w:val="28"/>
          <w:szCs w:val="28"/>
        </w:rPr>
        <w:t xml:space="preserve">   documental  que obra a  fojas </w:t>
      </w:r>
      <w:r w:rsidR="003D0754">
        <w:rPr>
          <w:rFonts w:ascii="Arial Narrow" w:hAnsi="Arial Narrow" w:cs="Arial"/>
          <w:color w:val="FF0000"/>
          <w:sz w:val="28"/>
          <w:szCs w:val="28"/>
        </w:rPr>
        <w:t>13</w:t>
      </w:r>
      <w:r w:rsidRPr="0022011D">
        <w:rPr>
          <w:rFonts w:ascii="Arial Narrow" w:hAnsi="Arial Narrow" w:cs="Arial"/>
          <w:sz w:val="28"/>
          <w:szCs w:val="28"/>
        </w:rPr>
        <w:t xml:space="preserve"> del expediente en que se actúa, </w:t>
      </w:r>
      <w:r>
        <w:rPr>
          <w:rFonts w:ascii="Arial Narrow" w:hAnsi="Arial Narrow" w:cs="Arial"/>
          <w:sz w:val="28"/>
          <w:szCs w:val="28"/>
        </w:rPr>
        <w:t xml:space="preserve">así como el pago de la grúa y pensión del vehículo retenido, consignado mediante </w:t>
      </w:r>
      <w:r w:rsidR="009E2445">
        <w:rPr>
          <w:rFonts w:ascii="Arial Narrow" w:hAnsi="Arial Narrow" w:cs="Arial"/>
          <w:sz w:val="28"/>
          <w:szCs w:val="28"/>
        </w:rPr>
        <w:t xml:space="preserve">nota de remisión </w:t>
      </w:r>
      <w:r w:rsidR="009E2445">
        <w:rPr>
          <w:rFonts w:ascii="Arial" w:hAnsi="Arial" w:cs="Arial"/>
          <w:b/>
          <w:bCs/>
        </w:rPr>
        <w:t>**********</w:t>
      </w:r>
      <w:r>
        <w:rPr>
          <w:rFonts w:ascii="Arial Narrow" w:hAnsi="Arial Narrow" w:cs="Arial"/>
          <w:sz w:val="28"/>
          <w:szCs w:val="28"/>
        </w:rPr>
        <w:t>, documentales a</w:t>
      </w:r>
      <w:r w:rsidRPr="0022011D">
        <w:rPr>
          <w:rFonts w:ascii="Arial Narrow" w:hAnsi="Arial Narrow" w:cs="Arial"/>
          <w:sz w:val="28"/>
          <w:szCs w:val="28"/>
        </w:rPr>
        <w:t xml:space="preserve"> la</w:t>
      </w:r>
      <w:r>
        <w:rPr>
          <w:rFonts w:ascii="Arial Narrow" w:hAnsi="Arial Narrow" w:cs="Arial"/>
          <w:sz w:val="28"/>
          <w:szCs w:val="28"/>
        </w:rPr>
        <w:t>s</w:t>
      </w:r>
      <w:r w:rsidRPr="0022011D">
        <w:rPr>
          <w:rFonts w:ascii="Arial Narrow" w:hAnsi="Arial Narrow" w:cs="Arial"/>
          <w:sz w:val="28"/>
          <w:szCs w:val="28"/>
        </w:rPr>
        <w:t xml:space="preserve"> que se le</w:t>
      </w:r>
      <w:r>
        <w:rPr>
          <w:rFonts w:ascii="Arial Narrow" w:hAnsi="Arial Narrow" w:cs="Arial"/>
          <w:sz w:val="28"/>
          <w:szCs w:val="28"/>
        </w:rPr>
        <w:t>s</w:t>
      </w:r>
      <w:r w:rsidRPr="0022011D">
        <w:rPr>
          <w:rFonts w:ascii="Arial Narrow" w:hAnsi="Arial Narrow" w:cs="Arial"/>
          <w:sz w:val="28"/>
          <w:szCs w:val="28"/>
        </w:rPr>
        <w:t xml:space="preserve"> concede valor probatorio pleno en términos del numeral </w:t>
      </w:r>
      <w:r w:rsidRPr="0022011D">
        <w:rPr>
          <w:rFonts w:ascii="Arial Narrow" w:hAnsi="Arial Narrow"/>
          <w:color w:val="000000"/>
          <w:sz w:val="28"/>
          <w:szCs w:val="28"/>
        </w:rPr>
        <w:t>74 de la Codificación legal en cita</w:t>
      </w:r>
      <w:r w:rsidRPr="0022011D">
        <w:rPr>
          <w:rFonts w:ascii="Arial Narrow" w:hAnsi="Arial Narrow" w:cs="Arial"/>
          <w:sz w:val="28"/>
          <w:szCs w:val="28"/>
        </w:rPr>
        <w:t>, pues según lo alegado por el inconforme el pago realizado por dicho</w:t>
      </w:r>
      <w:r>
        <w:rPr>
          <w:rFonts w:ascii="Arial Narrow" w:hAnsi="Arial Narrow" w:cs="Arial"/>
          <w:sz w:val="28"/>
          <w:szCs w:val="28"/>
        </w:rPr>
        <w:t>s</w:t>
      </w:r>
      <w:r w:rsidRPr="0022011D">
        <w:rPr>
          <w:rFonts w:ascii="Arial Narrow" w:hAnsi="Arial Narrow" w:cs="Arial"/>
          <w:sz w:val="28"/>
          <w:szCs w:val="28"/>
        </w:rPr>
        <w:t xml:space="preserve"> concepto</w:t>
      </w:r>
      <w:r>
        <w:rPr>
          <w:rFonts w:ascii="Arial Narrow" w:hAnsi="Arial Narrow" w:cs="Arial"/>
          <w:sz w:val="28"/>
          <w:szCs w:val="28"/>
        </w:rPr>
        <w:t>s</w:t>
      </w:r>
      <w:r w:rsidRPr="0022011D">
        <w:rPr>
          <w:rFonts w:ascii="Arial Narrow" w:hAnsi="Arial Narrow" w:cs="Arial"/>
          <w:sz w:val="28"/>
          <w:szCs w:val="28"/>
        </w:rPr>
        <w:t xml:space="preserve"> derivo de la imposición de la infracción impugnada y atendiendo a que el acto fue declarado nulo en su origen, dicha nulidad se hace extensiva a los actos de ejecución que derivaron de los mismos. </w:t>
      </w:r>
    </w:p>
    <w:p w:rsidR="002704DB" w:rsidRDefault="002704DB" w:rsidP="002704DB">
      <w:pPr>
        <w:autoSpaceDE w:val="0"/>
        <w:autoSpaceDN w:val="0"/>
        <w:adjustRightInd w:val="0"/>
        <w:spacing w:line="360" w:lineRule="auto"/>
        <w:ind w:firstLine="709"/>
        <w:jc w:val="both"/>
        <w:rPr>
          <w:rFonts w:ascii="Arial Narrow" w:hAnsi="Arial Narrow" w:cs="Arial"/>
          <w:sz w:val="28"/>
          <w:szCs w:val="28"/>
        </w:rPr>
      </w:pPr>
      <w:r w:rsidRPr="002C2025">
        <w:rPr>
          <w:rFonts w:ascii="Arial Narrow" w:hAnsi="Arial Narrow" w:cs="Arial"/>
          <w:sz w:val="28"/>
          <w:szCs w:val="28"/>
        </w:rPr>
        <w:t xml:space="preserve">Sirve de apoyo a lo anterior el criterio sustentado por el Primer Tribunal Colegiado En Materia Administrativa Del Primer Circuito, con No. Registro: </w:t>
      </w:r>
      <w:r w:rsidRPr="002C2025">
        <w:rPr>
          <w:rFonts w:ascii="Arial Narrow" w:hAnsi="Arial Narrow" w:cs="Arial"/>
          <w:sz w:val="28"/>
          <w:szCs w:val="28"/>
        </w:rPr>
        <w:lastRenderedPageBreak/>
        <w:t>252,103, Jurisprudencia, Séptima Época, Instancia: Tribunales, Colegiados de Circuito, Fuente: Semanario Judicial de la Federación, Tomo: 121-126 Sexta Parte, que a la letra dice:</w:t>
      </w:r>
    </w:p>
    <w:p w:rsidR="002704DB" w:rsidRPr="002C2025" w:rsidRDefault="002704DB" w:rsidP="002704DB">
      <w:pPr>
        <w:autoSpaceDE w:val="0"/>
        <w:autoSpaceDN w:val="0"/>
        <w:adjustRightInd w:val="0"/>
        <w:spacing w:line="240" w:lineRule="auto"/>
        <w:ind w:firstLine="709"/>
        <w:jc w:val="both"/>
        <w:rPr>
          <w:rFonts w:ascii="Arial Narrow" w:hAnsi="Arial Narrow" w:cs="Arial"/>
          <w:sz w:val="28"/>
          <w:szCs w:val="28"/>
        </w:rPr>
      </w:pPr>
      <w:r w:rsidRPr="002C2025">
        <w:rPr>
          <w:rFonts w:ascii="Arial Narrow" w:hAnsi="Arial Narrow" w:cs="Arial"/>
          <w:b/>
          <w:sz w:val="24"/>
          <w:szCs w:val="24"/>
        </w:rPr>
        <w:t xml:space="preserve">“ACTOS VICIADOS, FRUTOS DE.- </w:t>
      </w:r>
      <w:r w:rsidRPr="002C2025">
        <w:rPr>
          <w:rFonts w:ascii="Arial Narrow" w:hAnsi="Arial Narrow" w:cs="Arial"/>
          <w:sz w:val="24"/>
          <w:szCs w:val="24"/>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2704DB" w:rsidRDefault="002704DB" w:rsidP="002704DB">
      <w:pPr>
        <w:autoSpaceDE w:val="0"/>
        <w:autoSpaceDN w:val="0"/>
        <w:adjustRightInd w:val="0"/>
        <w:spacing w:after="0" w:line="360" w:lineRule="auto"/>
        <w:ind w:firstLine="708"/>
        <w:jc w:val="both"/>
        <w:rPr>
          <w:rFonts w:ascii="Arial Narrow" w:hAnsi="Arial Narrow" w:cs="Arial"/>
          <w:sz w:val="28"/>
          <w:szCs w:val="28"/>
        </w:rPr>
      </w:pPr>
    </w:p>
    <w:p w:rsidR="002704DB" w:rsidRDefault="002704DB" w:rsidP="002704DB">
      <w:pPr>
        <w:autoSpaceDE w:val="0"/>
        <w:autoSpaceDN w:val="0"/>
        <w:adjustRightInd w:val="0"/>
        <w:spacing w:after="0" w:line="360" w:lineRule="auto"/>
        <w:ind w:firstLine="708"/>
        <w:jc w:val="both"/>
        <w:rPr>
          <w:rFonts w:ascii="Arial Narrow" w:hAnsi="Arial Narrow" w:cs="Arial"/>
          <w:sz w:val="28"/>
          <w:szCs w:val="28"/>
        </w:rPr>
      </w:pPr>
      <w:r w:rsidRPr="002C2025">
        <w:rPr>
          <w:rFonts w:ascii="Arial Narrow" w:hAnsi="Arial Narrow" w:cs="Arial"/>
          <w:sz w:val="28"/>
          <w:szCs w:val="28"/>
        </w:rPr>
        <w:t>Con fundamento en lo dispuesto por el artículo 255</w:t>
      </w:r>
      <w:r w:rsidRPr="002C2025">
        <w:rPr>
          <w:rFonts w:ascii="Arial Narrow" w:hAnsi="Arial Narrow"/>
          <w:sz w:val="28"/>
          <w:szCs w:val="28"/>
        </w:rPr>
        <w:t xml:space="preserve"> del Código Procesal Administrativo para el Estado de San Luis Potosí</w:t>
      </w:r>
      <w:r w:rsidRPr="002C2025">
        <w:rPr>
          <w:rFonts w:ascii="Arial Narrow" w:hAnsi="Arial Narrow" w:cs="Arial"/>
          <w:sz w:val="28"/>
          <w:szCs w:val="28"/>
        </w:rPr>
        <w:t xml:space="preserve">, que establece los supuestos en que causan ejecutoria las sentencias definitivas, y con sustento en lo previsto por el numeral 256 de la citada Codificación legal, </w:t>
      </w:r>
      <w:r w:rsidRPr="002C2025">
        <w:rPr>
          <w:rFonts w:ascii="Arial Narrow" w:hAnsi="Arial Narrow" w:cs="Arial"/>
          <w:b/>
          <w:i/>
          <w:sz w:val="28"/>
          <w:szCs w:val="28"/>
        </w:rPr>
        <w:t>una vez que cause ejecutoria la presente sentencia</w:t>
      </w:r>
      <w:r w:rsidRPr="002C2025">
        <w:rPr>
          <w:rFonts w:ascii="Arial Narrow" w:hAnsi="Arial Narrow" w:cs="Arial"/>
          <w:sz w:val="28"/>
          <w:szCs w:val="28"/>
        </w:rPr>
        <w:t>, deberá prevenirse a la autoridad, a fin de que realice lo conducente para efecto de que se le devuelva al actor el pago efectuado con motivo de la boleta de multa, cuya nulidad ha sido decretada por esta Sala Unitaria, en los términos de la citada disposición legal.</w:t>
      </w:r>
    </w:p>
    <w:p w:rsidR="002704DB" w:rsidRDefault="002704DB" w:rsidP="002704DB">
      <w:pPr>
        <w:autoSpaceDE w:val="0"/>
        <w:autoSpaceDN w:val="0"/>
        <w:adjustRightInd w:val="0"/>
        <w:spacing w:after="0" w:line="360" w:lineRule="auto"/>
        <w:ind w:firstLine="708"/>
        <w:jc w:val="both"/>
        <w:rPr>
          <w:rFonts w:ascii="Arial Narrow" w:hAnsi="Arial Narrow" w:cs="Arial"/>
          <w:sz w:val="28"/>
          <w:szCs w:val="28"/>
        </w:rPr>
      </w:pPr>
    </w:p>
    <w:p w:rsidR="002704DB" w:rsidRDefault="002704DB" w:rsidP="002704DB">
      <w:pPr>
        <w:autoSpaceDE w:val="0"/>
        <w:autoSpaceDN w:val="0"/>
        <w:adjustRightInd w:val="0"/>
        <w:spacing w:after="0" w:line="360" w:lineRule="auto"/>
        <w:ind w:firstLine="708"/>
        <w:jc w:val="both"/>
        <w:rPr>
          <w:rFonts w:ascii="Arial Narrow" w:hAnsi="Arial Narrow" w:cs="Arial"/>
          <w:sz w:val="28"/>
          <w:szCs w:val="28"/>
        </w:rPr>
      </w:pPr>
      <w:r w:rsidRPr="002C2025">
        <w:rPr>
          <w:rFonts w:ascii="Arial Narrow" w:hAnsi="Arial Narrow" w:cs="Arial"/>
          <w:sz w:val="28"/>
          <w:szCs w:val="28"/>
        </w:rPr>
        <w:t>En virtud de lo anterior, resulta innecesario el estudio de los conceptos de anulación restantes. Sirve de apoyo el criterio sustentado por el Tercer  Tribunal  Colegiado  del   Segundo  Circuito,  Octava  Época, del  Semanario Judicial de la Federación, Apéndice de 1995, Tomo VI, Parte TCC, Tesis: 693, Página:   466, que a la letra dice:</w:t>
      </w:r>
    </w:p>
    <w:p w:rsidR="002704DB" w:rsidRDefault="002704DB" w:rsidP="002704DB">
      <w:pPr>
        <w:autoSpaceDE w:val="0"/>
        <w:autoSpaceDN w:val="0"/>
        <w:adjustRightInd w:val="0"/>
        <w:spacing w:after="0" w:line="360" w:lineRule="auto"/>
        <w:ind w:firstLine="708"/>
        <w:jc w:val="both"/>
        <w:rPr>
          <w:rFonts w:ascii="Arial Narrow" w:hAnsi="Arial Narrow" w:cs="Arial"/>
          <w:sz w:val="28"/>
          <w:szCs w:val="28"/>
        </w:rPr>
      </w:pPr>
    </w:p>
    <w:p w:rsidR="002704DB" w:rsidRPr="002C2025" w:rsidRDefault="002704DB" w:rsidP="002704DB">
      <w:pPr>
        <w:autoSpaceDE w:val="0"/>
        <w:autoSpaceDN w:val="0"/>
        <w:adjustRightInd w:val="0"/>
        <w:spacing w:after="0" w:line="240" w:lineRule="auto"/>
        <w:ind w:firstLine="708"/>
        <w:jc w:val="both"/>
        <w:rPr>
          <w:rFonts w:ascii="Arial Narrow" w:hAnsi="Arial Narrow" w:cs="Arial"/>
          <w:sz w:val="24"/>
          <w:szCs w:val="24"/>
        </w:rPr>
      </w:pPr>
      <w:r w:rsidRPr="002C2025">
        <w:rPr>
          <w:rFonts w:ascii="Arial Narrow" w:hAnsi="Arial Narrow" w:cs="Arial"/>
          <w:b/>
          <w:sz w:val="24"/>
          <w:szCs w:val="24"/>
        </w:rPr>
        <w:t>CONCEPTOS DE VIOLACION. ESTUDIO INNECESARIO DE LOS.</w:t>
      </w:r>
      <w:r w:rsidRPr="002C2025">
        <w:rPr>
          <w:rFonts w:ascii="Arial Narrow" w:hAnsi="Arial Narrow" w:cs="Arial"/>
          <w:sz w:val="24"/>
          <w:szCs w:val="24"/>
        </w:rPr>
        <w:t xml:space="preserve">  Habiendo resultado fundado y suficiente para otorgar el amparo solicitado, uno de los conceptos de violación, resulta innecesario el estudio de los restantes motivos de inconformidad vertidos en la demanda de garantías”.</w:t>
      </w:r>
    </w:p>
    <w:p w:rsidR="00760917" w:rsidRPr="006C7E7C" w:rsidRDefault="00760917" w:rsidP="002C389E">
      <w:pPr>
        <w:autoSpaceDE w:val="0"/>
        <w:autoSpaceDN w:val="0"/>
        <w:adjustRightInd w:val="0"/>
        <w:spacing w:after="0" w:line="240" w:lineRule="auto"/>
        <w:ind w:left="708" w:firstLine="708"/>
        <w:jc w:val="both"/>
        <w:rPr>
          <w:rFonts w:ascii="Arial Narrow" w:hAnsi="Arial Narrow" w:cs="Arial"/>
          <w:sz w:val="28"/>
          <w:szCs w:val="28"/>
        </w:rPr>
      </w:pPr>
    </w:p>
    <w:p w:rsidR="00760917" w:rsidRPr="006C7E7C" w:rsidRDefault="00760917" w:rsidP="00760917">
      <w:pPr>
        <w:spacing w:after="0" w:line="360" w:lineRule="auto"/>
        <w:ind w:firstLine="708"/>
        <w:jc w:val="both"/>
        <w:rPr>
          <w:rFonts w:ascii="Arial Narrow" w:hAnsi="Arial Narrow" w:cs="Arial"/>
          <w:sz w:val="28"/>
          <w:szCs w:val="28"/>
        </w:rPr>
      </w:pPr>
    </w:p>
    <w:p w:rsidR="00760917" w:rsidRPr="006C7E7C" w:rsidRDefault="00760917" w:rsidP="00760917">
      <w:pPr>
        <w:spacing w:after="0" w:line="360" w:lineRule="auto"/>
        <w:ind w:firstLine="708"/>
        <w:jc w:val="both"/>
        <w:rPr>
          <w:rFonts w:ascii="Arial Narrow" w:hAnsi="Arial Narrow" w:cs="Arial"/>
          <w:sz w:val="28"/>
          <w:szCs w:val="28"/>
        </w:rPr>
      </w:pPr>
      <w:r w:rsidRPr="006C7E7C">
        <w:rPr>
          <w:rFonts w:ascii="Arial Narrow" w:hAnsi="Arial Narrow" w:cs="Arial"/>
          <w:sz w:val="28"/>
          <w:szCs w:val="28"/>
        </w:rPr>
        <w:t xml:space="preserve">Por lo expuesto, fundado </w:t>
      </w:r>
      <w:r w:rsidRPr="006C7E7C">
        <w:rPr>
          <w:rFonts w:ascii="Arial Narrow" w:hAnsi="Arial Narrow" w:cs="Arial"/>
          <w:color w:val="000000"/>
          <w:sz w:val="28"/>
          <w:szCs w:val="28"/>
        </w:rPr>
        <w:t xml:space="preserve">en términos de los artículos 123 de la Constitución Política del Estado de San Luis Potosí, y 1°, 2°, 7° fracción V, 9°, fracción III, 24, 28, 35 fracción VIII de la Ley Orgánica del Tribunal Estatal de Justicia Administrativa de San Luís Potosí, </w:t>
      </w:r>
      <w:r w:rsidRPr="006C7E7C">
        <w:rPr>
          <w:rFonts w:ascii="Arial Narrow" w:hAnsi="Arial Narrow" w:cs="Arial"/>
          <w:sz w:val="28"/>
          <w:szCs w:val="28"/>
        </w:rPr>
        <w:t>es de resolverse y se,</w:t>
      </w:r>
    </w:p>
    <w:p w:rsidR="00760917" w:rsidRPr="006C7E7C" w:rsidRDefault="00760917" w:rsidP="00760917">
      <w:pPr>
        <w:pStyle w:val="Textoindependiente"/>
        <w:tabs>
          <w:tab w:val="left" w:pos="0"/>
        </w:tabs>
        <w:spacing w:line="360" w:lineRule="auto"/>
        <w:rPr>
          <w:rFonts w:ascii="Arial Narrow" w:hAnsi="Arial Narrow" w:cs="Arial"/>
          <w:color w:val="000000"/>
          <w:szCs w:val="28"/>
        </w:rPr>
      </w:pPr>
      <w:r w:rsidRPr="006C7E7C">
        <w:rPr>
          <w:rFonts w:ascii="Arial Narrow" w:hAnsi="Arial Narrow" w:cs="Arial"/>
          <w:color w:val="000000"/>
          <w:szCs w:val="28"/>
        </w:rPr>
        <w:t xml:space="preserve"> </w:t>
      </w:r>
    </w:p>
    <w:p w:rsidR="00760917" w:rsidRPr="006C7E7C" w:rsidRDefault="00760917" w:rsidP="00760917">
      <w:pPr>
        <w:pStyle w:val="Sinespaciado"/>
        <w:spacing w:line="360" w:lineRule="auto"/>
        <w:jc w:val="center"/>
        <w:rPr>
          <w:rFonts w:ascii="Arial Narrow" w:hAnsi="Arial Narrow" w:cs="Arial"/>
          <w:b/>
          <w:sz w:val="28"/>
          <w:szCs w:val="28"/>
        </w:rPr>
      </w:pPr>
      <w:r w:rsidRPr="006C7E7C">
        <w:rPr>
          <w:rFonts w:ascii="Arial Narrow" w:hAnsi="Arial Narrow" w:cs="Arial"/>
          <w:b/>
          <w:sz w:val="28"/>
          <w:szCs w:val="28"/>
        </w:rPr>
        <w:t>R E S U E L V E</w:t>
      </w:r>
    </w:p>
    <w:p w:rsidR="00760917" w:rsidRDefault="00760917" w:rsidP="00760917">
      <w:pPr>
        <w:pStyle w:val="Sinespaciado"/>
        <w:spacing w:line="360" w:lineRule="auto"/>
        <w:ind w:firstLine="709"/>
        <w:jc w:val="both"/>
        <w:rPr>
          <w:rFonts w:ascii="Arial Narrow" w:hAnsi="Arial Narrow" w:cs="Arial"/>
          <w:sz w:val="28"/>
          <w:szCs w:val="28"/>
        </w:rPr>
      </w:pPr>
      <w:r w:rsidRPr="006C7E7C">
        <w:rPr>
          <w:rFonts w:ascii="Arial Narrow" w:hAnsi="Arial Narrow" w:cs="Arial"/>
          <w:b/>
          <w:sz w:val="28"/>
          <w:szCs w:val="28"/>
        </w:rPr>
        <w:lastRenderedPageBreak/>
        <w:t>PRIMERO.-</w:t>
      </w:r>
      <w:r w:rsidRPr="006C7E7C">
        <w:rPr>
          <w:rFonts w:ascii="Arial Narrow" w:hAnsi="Arial Narrow" w:cs="Arial"/>
          <w:sz w:val="28"/>
          <w:szCs w:val="28"/>
        </w:rPr>
        <w:t xml:space="preserve"> Esta Primera Sala Unitaria del Tribunal Estatal de Justicia Administrativa, resultó competente para conocer y resolver la presente controversia.</w:t>
      </w:r>
    </w:p>
    <w:p w:rsidR="00AA1779" w:rsidRPr="00250685" w:rsidRDefault="00AA1779" w:rsidP="00E3447A">
      <w:pPr>
        <w:pStyle w:val="Sinespaciado"/>
        <w:spacing w:line="360" w:lineRule="auto"/>
        <w:ind w:firstLine="709"/>
        <w:jc w:val="both"/>
        <w:rPr>
          <w:rFonts w:ascii="Arial Narrow" w:hAnsi="Arial Narrow"/>
          <w:sz w:val="28"/>
          <w:szCs w:val="28"/>
        </w:rPr>
      </w:pPr>
      <w:r w:rsidRPr="00364269">
        <w:rPr>
          <w:rFonts w:ascii="Arial Narrow" w:hAnsi="Arial Narrow" w:cs="Arial"/>
          <w:b/>
          <w:sz w:val="28"/>
          <w:szCs w:val="28"/>
        </w:rPr>
        <w:t>SEGUNDO.-</w:t>
      </w:r>
      <w:r w:rsidRPr="00364269">
        <w:rPr>
          <w:rFonts w:ascii="Arial Narrow" w:hAnsi="Arial Narrow" w:cs="Arial"/>
          <w:sz w:val="28"/>
          <w:szCs w:val="28"/>
        </w:rPr>
        <w:t xml:space="preserve"> </w:t>
      </w:r>
      <w:r>
        <w:rPr>
          <w:rFonts w:ascii="Arial Narrow" w:hAnsi="Arial Narrow" w:cs="Arial"/>
          <w:sz w:val="28"/>
          <w:szCs w:val="28"/>
        </w:rPr>
        <w:t>Se decreta el sobreseimiento del juicio, por lo que respecta a l</w:t>
      </w:r>
      <w:r w:rsidRPr="00C56043">
        <w:rPr>
          <w:rFonts w:ascii="Arial Narrow" w:hAnsi="Arial Narrow"/>
          <w:sz w:val="28"/>
          <w:szCs w:val="28"/>
        </w:rPr>
        <w:t>a</w:t>
      </w:r>
      <w:r>
        <w:rPr>
          <w:rFonts w:ascii="Arial Narrow" w:hAnsi="Arial Narrow"/>
          <w:sz w:val="28"/>
          <w:szCs w:val="28"/>
        </w:rPr>
        <w:t>s diversas</w:t>
      </w:r>
      <w:r w:rsidRPr="00C56043">
        <w:rPr>
          <w:rFonts w:ascii="Arial Narrow" w:hAnsi="Arial Narrow"/>
          <w:sz w:val="28"/>
          <w:szCs w:val="28"/>
        </w:rPr>
        <w:t xml:space="preserve"> autoridad</w:t>
      </w:r>
      <w:r>
        <w:rPr>
          <w:rFonts w:ascii="Arial Narrow" w:hAnsi="Arial Narrow"/>
          <w:sz w:val="28"/>
          <w:szCs w:val="28"/>
        </w:rPr>
        <w:t>es</w:t>
      </w:r>
      <w:r w:rsidRPr="00C56043">
        <w:rPr>
          <w:rFonts w:ascii="Arial Narrow" w:hAnsi="Arial Narrow"/>
          <w:sz w:val="28"/>
          <w:szCs w:val="28"/>
        </w:rPr>
        <w:t xml:space="preserve"> demandada</w:t>
      </w:r>
      <w:r>
        <w:rPr>
          <w:rFonts w:ascii="Arial Narrow" w:hAnsi="Arial Narrow"/>
          <w:sz w:val="28"/>
          <w:szCs w:val="28"/>
        </w:rPr>
        <w:t xml:space="preserve">s  </w:t>
      </w:r>
      <w:r w:rsidR="00E3447A">
        <w:rPr>
          <w:rFonts w:ascii="Arial Narrow" w:hAnsi="Arial Narrow"/>
          <w:sz w:val="28"/>
          <w:szCs w:val="28"/>
        </w:rPr>
        <w:t xml:space="preserve">Coordinadora de la Oficina Recaudadora de Tránsito del Municipio de San Luis Potosí, Director de Policía Vial del Municipio de San Luis Potosí, Comisario de la Dirección General de Seguridad Pública Municipal de San Luis Potosí, </w:t>
      </w:r>
      <w:r w:rsidR="00E3447A" w:rsidRPr="000B7BF8">
        <w:rPr>
          <w:rFonts w:ascii="Arial Narrow" w:hAnsi="Arial Narrow"/>
          <w:color w:val="000000"/>
          <w:sz w:val="28"/>
          <w:szCs w:val="28"/>
        </w:rPr>
        <w:t>Síndico Municipal y Representante legal del H. Ayuntamiento de San Luis Potosí</w:t>
      </w:r>
      <w:r w:rsidRPr="00C56043">
        <w:rPr>
          <w:rFonts w:ascii="Arial Narrow" w:hAnsi="Arial Narrow"/>
          <w:sz w:val="28"/>
          <w:szCs w:val="28"/>
        </w:rPr>
        <w:t>,</w:t>
      </w:r>
      <w:r>
        <w:rPr>
          <w:rFonts w:ascii="Arial Narrow" w:hAnsi="Arial Narrow"/>
          <w:sz w:val="28"/>
          <w:szCs w:val="28"/>
        </w:rPr>
        <w:t xml:space="preserve"> con base en las consideraciones expuestas en el Considerando Cuarto de la presente sentencia.</w:t>
      </w:r>
    </w:p>
    <w:p w:rsidR="00760917" w:rsidRPr="006C7E7C" w:rsidRDefault="00AA1779" w:rsidP="00E3447A">
      <w:pPr>
        <w:pStyle w:val="Sinespaciado"/>
        <w:spacing w:line="360" w:lineRule="auto"/>
        <w:ind w:firstLine="709"/>
        <w:jc w:val="both"/>
        <w:rPr>
          <w:rFonts w:ascii="Arial Narrow" w:hAnsi="Arial Narrow" w:cs="Arial"/>
          <w:sz w:val="28"/>
          <w:szCs w:val="28"/>
        </w:rPr>
      </w:pPr>
      <w:r w:rsidRPr="001924BC">
        <w:rPr>
          <w:rFonts w:ascii="Arial Narrow" w:hAnsi="Arial Narrow" w:cs="Arial"/>
          <w:b/>
          <w:sz w:val="28"/>
          <w:szCs w:val="28"/>
        </w:rPr>
        <w:t>TERCERO.-</w:t>
      </w:r>
      <w:r>
        <w:rPr>
          <w:rFonts w:ascii="Arial Narrow" w:hAnsi="Arial Narrow" w:cs="Arial"/>
          <w:sz w:val="28"/>
          <w:szCs w:val="28"/>
        </w:rPr>
        <w:t xml:space="preserve"> </w:t>
      </w:r>
      <w:r w:rsidRPr="00364269">
        <w:rPr>
          <w:rFonts w:ascii="Arial Narrow" w:hAnsi="Arial Narrow" w:cs="Arial"/>
          <w:sz w:val="28"/>
          <w:szCs w:val="28"/>
        </w:rPr>
        <w:t xml:space="preserve">Se declara la </w:t>
      </w:r>
      <w:r w:rsidRPr="00364269">
        <w:rPr>
          <w:rFonts w:ascii="Arial Narrow" w:hAnsi="Arial Narrow" w:cs="Arial"/>
          <w:b/>
          <w:sz w:val="28"/>
          <w:szCs w:val="28"/>
        </w:rPr>
        <w:t>ILEGALIDAD E INVALIDEZ</w:t>
      </w:r>
      <w:r w:rsidRPr="00364269">
        <w:rPr>
          <w:rFonts w:ascii="Arial Narrow" w:hAnsi="Arial Narrow" w:cs="Arial"/>
          <w:sz w:val="28"/>
          <w:szCs w:val="28"/>
        </w:rPr>
        <w:t xml:space="preserve"> del</w:t>
      </w:r>
      <w:r>
        <w:rPr>
          <w:rFonts w:ascii="Arial Narrow" w:hAnsi="Arial Narrow" w:cs="Arial"/>
          <w:sz w:val="28"/>
          <w:szCs w:val="28"/>
        </w:rPr>
        <w:t xml:space="preserve"> acto impugn</w:t>
      </w:r>
      <w:r w:rsidR="00760917" w:rsidRPr="006C7E7C">
        <w:rPr>
          <w:rFonts w:ascii="Arial Narrow" w:hAnsi="Arial Narrow" w:cs="Arial"/>
          <w:sz w:val="28"/>
          <w:szCs w:val="28"/>
        </w:rPr>
        <w:t xml:space="preserve">ado, consistente en la </w:t>
      </w:r>
      <w:r w:rsidR="00760917" w:rsidRPr="006C7E7C">
        <w:rPr>
          <w:rFonts w:ascii="Arial Narrow" w:hAnsi="Arial Narrow" w:cs="Arial"/>
          <w:b/>
          <w:sz w:val="28"/>
          <w:szCs w:val="28"/>
        </w:rPr>
        <w:t xml:space="preserve">boleta de multa e infracción, </w:t>
      </w:r>
      <w:r w:rsidR="00760917" w:rsidRPr="006C7E7C">
        <w:rPr>
          <w:rFonts w:ascii="Arial Narrow" w:hAnsi="Arial Narrow" w:cs="Arial"/>
          <w:sz w:val="28"/>
          <w:szCs w:val="28"/>
        </w:rPr>
        <w:t xml:space="preserve">descrita en el Resultando Único de esta sentencia, decretándose su </w:t>
      </w:r>
      <w:r w:rsidR="00760917" w:rsidRPr="006C7E7C">
        <w:rPr>
          <w:rFonts w:ascii="Arial Narrow" w:hAnsi="Arial Narrow" w:cs="Arial"/>
          <w:b/>
          <w:sz w:val="28"/>
          <w:szCs w:val="28"/>
        </w:rPr>
        <w:t>NULIDAD TOTAL</w:t>
      </w:r>
      <w:r w:rsidR="00760917" w:rsidRPr="006C7E7C">
        <w:rPr>
          <w:rFonts w:ascii="Arial Narrow" w:hAnsi="Arial Narrow" w:cs="Arial"/>
          <w:sz w:val="28"/>
          <w:szCs w:val="28"/>
        </w:rPr>
        <w:t xml:space="preserve"> y dejándola </w:t>
      </w:r>
      <w:r w:rsidR="00760917" w:rsidRPr="006C7E7C">
        <w:rPr>
          <w:rFonts w:ascii="Arial Narrow" w:hAnsi="Arial Narrow" w:cs="Arial"/>
          <w:b/>
          <w:sz w:val="28"/>
          <w:szCs w:val="28"/>
        </w:rPr>
        <w:t>SIN EFECTO LEGAL</w:t>
      </w:r>
      <w:r w:rsidR="00760917" w:rsidRPr="006C7E7C">
        <w:rPr>
          <w:rFonts w:ascii="Arial Narrow" w:hAnsi="Arial Narrow" w:cs="Arial"/>
          <w:sz w:val="28"/>
          <w:szCs w:val="28"/>
        </w:rPr>
        <w:t xml:space="preserve"> alguno, de acuerdo a los </w:t>
      </w:r>
      <w:r w:rsidR="002704DB" w:rsidRPr="006C7E7C">
        <w:rPr>
          <w:rFonts w:ascii="Arial Narrow" w:hAnsi="Arial Narrow" w:cs="Arial"/>
          <w:sz w:val="28"/>
          <w:szCs w:val="28"/>
        </w:rPr>
        <w:t xml:space="preserve">razonamientos </w:t>
      </w:r>
      <w:r w:rsidR="002704DB">
        <w:rPr>
          <w:rFonts w:ascii="Arial Narrow" w:hAnsi="Arial Narrow" w:cs="Arial"/>
          <w:sz w:val="28"/>
          <w:szCs w:val="28"/>
        </w:rPr>
        <w:t xml:space="preserve">y para los efectos </w:t>
      </w:r>
      <w:r w:rsidR="00760917" w:rsidRPr="006C7E7C">
        <w:rPr>
          <w:rFonts w:ascii="Arial Narrow" w:hAnsi="Arial Narrow" w:cs="Arial"/>
          <w:sz w:val="28"/>
          <w:szCs w:val="28"/>
        </w:rPr>
        <w:t xml:space="preserve">precisados en el Considerando Sexto de la misma. </w:t>
      </w:r>
    </w:p>
    <w:p w:rsidR="00760917" w:rsidRPr="006C7E7C" w:rsidRDefault="00760917" w:rsidP="00760917">
      <w:pPr>
        <w:spacing w:after="0" w:line="360" w:lineRule="auto"/>
        <w:ind w:firstLine="709"/>
        <w:jc w:val="both"/>
        <w:rPr>
          <w:rFonts w:ascii="Arial Narrow" w:hAnsi="Arial Narrow" w:cs="Arial"/>
          <w:sz w:val="28"/>
          <w:szCs w:val="28"/>
        </w:rPr>
      </w:pPr>
      <w:r w:rsidRPr="006C7E7C">
        <w:rPr>
          <w:rFonts w:ascii="Arial Narrow" w:hAnsi="Arial Narrow" w:cs="Arial"/>
          <w:b/>
          <w:sz w:val="28"/>
          <w:szCs w:val="28"/>
        </w:rPr>
        <w:t>C</w:t>
      </w:r>
      <w:r w:rsidR="00E3447A">
        <w:rPr>
          <w:rFonts w:ascii="Arial Narrow" w:hAnsi="Arial Narrow" w:cs="Arial"/>
          <w:b/>
          <w:sz w:val="28"/>
          <w:szCs w:val="28"/>
        </w:rPr>
        <w:t>UART</w:t>
      </w:r>
      <w:r w:rsidRPr="006C7E7C">
        <w:rPr>
          <w:rFonts w:ascii="Arial Narrow" w:hAnsi="Arial Narrow" w:cs="Arial"/>
          <w:b/>
          <w:sz w:val="28"/>
          <w:szCs w:val="28"/>
        </w:rPr>
        <w:t>O.-</w:t>
      </w:r>
      <w:r w:rsidRPr="006C7E7C">
        <w:rPr>
          <w:rFonts w:ascii="Arial Narrow" w:hAnsi="Arial Narrow" w:cs="Arial"/>
          <w:sz w:val="28"/>
          <w:szCs w:val="28"/>
        </w:rPr>
        <w:t xml:space="preserve"> Notifíquese personalmente a la Parte Actora; y por oficio a las Autoridades Demandadas</w:t>
      </w:r>
      <w:r w:rsidR="00E3447A">
        <w:rPr>
          <w:rFonts w:ascii="Arial Narrow" w:hAnsi="Arial Narrow" w:cs="Arial"/>
          <w:sz w:val="28"/>
          <w:szCs w:val="28"/>
        </w:rPr>
        <w:t xml:space="preserve"> y Tercero Interesado</w:t>
      </w:r>
      <w:r w:rsidRPr="006C7E7C">
        <w:rPr>
          <w:rFonts w:ascii="Arial Narrow" w:hAnsi="Arial Narrow" w:cs="Arial"/>
          <w:sz w:val="28"/>
          <w:szCs w:val="28"/>
        </w:rPr>
        <w:t>, con copia autorizada de esta resolución.</w:t>
      </w:r>
    </w:p>
    <w:p w:rsidR="004C7EC2" w:rsidRPr="004C7EC2" w:rsidRDefault="00760917" w:rsidP="004C7EC2">
      <w:pPr>
        <w:spacing w:after="0" w:line="360" w:lineRule="auto"/>
        <w:ind w:firstLine="709"/>
        <w:jc w:val="both"/>
        <w:rPr>
          <w:rFonts w:ascii="Arial Narrow" w:hAnsi="Arial Narrow" w:cs="Arial"/>
          <w:sz w:val="28"/>
          <w:szCs w:val="28"/>
        </w:rPr>
      </w:pPr>
      <w:r w:rsidRPr="006C7E7C">
        <w:rPr>
          <w:rFonts w:ascii="Arial Narrow" w:hAnsi="Arial Narrow" w:cs="Arial"/>
          <w:sz w:val="28"/>
          <w:szCs w:val="28"/>
        </w:rPr>
        <w:t xml:space="preserve">Así lo resolvió y firma, la Magistrada Titular de la Primera Sala Unitaria del Tribunal Estatal de Justicia Administrativa, </w:t>
      </w:r>
      <w:r w:rsidRPr="006C7E7C">
        <w:rPr>
          <w:rFonts w:ascii="Arial Narrow" w:hAnsi="Arial Narrow" w:cs="Arial"/>
          <w:b/>
          <w:sz w:val="28"/>
          <w:szCs w:val="28"/>
        </w:rPr>
        <w:t>Licenciada Ma. Eugenia Reyna Mascorro,</w:t>
      </w:r>
      <w:r w:rsidRPr="006C7E7C">
        <w:rPr>
          <w:rFonts w:ascii="Arial Narrow" w:hAnsi="Arial Narrow" w:cs="Arial"/>
          <w:sz w:val="28"/>
          <w:szCs w:val="28"/>
        </w:rPr>
        <w:t xml:space="preserve"> quien actúa con Secretario de Acuerdos, </w:t>
      </w:r>
      <w:r w:rsidRPr="006C7E7C">
        <w:rPr>
          <w:rFonts w:ascii="Arial Narrow" w:hAnsi="Arial Narrow" w:cs="Arial"/>
          <w:b/>
          <w:sz w:val="28"/>
          <w:szCs w:val="28"/>
        </w:rPr>
        <w:t>Licenciado Antonio Martínez Portillo,</w:t>
      </w:r>
      <w:r w:rsidR="004C7EC2">
        <w:rPr>
          <w:rFonts w:ascii="Arial Narrow" w:hAnsi="Arial Narrow" w:cs="Arial"/>
          <w:sz w:val="28"/>
          <w:szCs w:val="28"/>
        </w:rPr>
        <w:t xml:space="preserve"> que autoriza y da fe</w:t>
      </w:r>
      <w:r w:rsidR="00536910">
        <w:rPr>
          <w:rFonts w:ascii="Arial Narrow" w:hAnsi="Arial Narrow" w:cs="Arial"/>
          <w:sz w:val="28"/>
          <w:szCs w:val="28"/>
        </w:rPr>
        <w:t xml:space="preserve"> </w:t>
      </w:r>
      <w:bookmarkStart w:id="0" w:name="_GoBack"/>
      <w:bookmarkEnd w:id="0"/>
      <w:r w:rsidR="004C7EC2" w:rsidRPr="005A7171">
        <w:rPr>
          <w:rFonts w:ascii="Arial Narrow" w:hAnsi="Arial Narrow" w:cs="Arial"/>
          <w:b/>
          <w:sz w:val="28"/>
          <w:szCs w:val="28"/>
        </w:rPr>
        <w:t>.</w:t>
      </w:r>
      <w:r w:rsidR="004C7EC2" w:rsidRPr="001753AD">
        <w:rPr>
          <w:rFonts w:ascii="Arial Narrow" w:hAnsi="Arial Narrow" w:cs="Arial"/>
          <w:sz w:val="28"/>
          <w:szCs w:val="28"/>
        </w:rPr>
        <w:t>.-</w:t>
      </w:r>
      <w:r w:rsidR="004C7EC2" w:rsidRPr="008263A6">
        <w:rPr>
          <w:rFonts w:ascii="Arial Narrow" w:hAnsi="Arial Narrow" w:cs="Arial"/>
          <w:sz w:val="28"/>
          <w:szCs w:val="28"/>
        </w:rPr>
        <w:t>(rúbricas)</w:t>
      </w:r>
    </w:p>
    <w:p w:rsidR="004C7EC2" w:rsidRDefault="004C7EC2" w:rsidP="004C7EC2">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4C7EC2" w:rsidRDefault="004C7EC2" w:rsidP="004C7EC2">
      <w:pPr>
        <w:pStyle w:val="Sinespaciado"/>
        <w:spacing w:line="360" w:lineRule="auto"/>
        <w:ind w:firstLine="709"/>
        <w:jc w:val="both"/>
        <w:rPr>
          <w:rFonts w:ascii="Arial Narrow" w:hAnsi="Arial Narrow"/>
          <w:color w:val="000000"/>
          <w:sz w:val="28"/>
          <w:szCs w:val="28"/>
        </w:rPr>
      </w:pPr>
    </w:p>
    <w:p w:rsidR="004C7EC2" w:rsidRDefault="004C7EC2" w:rsidP="004C7EC2">
      <w:pPr>
        <w:pStyle w:val="Sinespaciado"/>
        <w:spacing w:line="360" w:lineRule="auto"/>
        <w:ind w:firstLine="709"/>
        <w:jc w:val="both"/>
        <w:rPr>
          <w:rFonts w:ascii="Arial Narrow" w:hAnsi="Arial Narrow"/>
          <w:color w:val="000000"/>
          <w:sz w:val="28"/>
          <w:szCs w:val="28"/>
        </w:rPr>
      </w:pPr>
    </w:p>
    <w:p w:rsidR="004C7EC2" w:rsidRDefault="004C7EC2" w:rsidP="004C7EC2">
      <w:pPr>
        <w:pStyle w:val="Sinespaciado"/>
        <w:spacing w:line="360" w:lineRule="auto"/>
        <w:ind w:firstLine="709"/>
        <w:jc w:val="both"/>
        <w:rPr>
          <w:rFonts w:ascii="Arial Narrow" w:hAnsi="Arial Narrow"/>
          <w:color w:val="000000"/>
          <w:sz w:val="28"/>
          <w:szCs w:val="28"/>
        </w:rPr>
      </w:pPr>
    </w:p>
    <w:p w:rsidR="00760917" w:rsidRDefault="00760917" w:rsidP="00760917">
      <w:pPr>
        <w:spacing w:after="0" w:line="360" w:lineRule="auto"/>
        <w:ind w:firstLine="708"/>
        <w:jc w:val="both"/>
        <w:rPr>
          <w:rFonts w:ascii="Arial Narrow" w:hAnsi="Arial Narrow" w:cs="Arial"/>
          <w:sz w:val="28"/>
          <w:szCs w:val="28"/>
        </w:rPr>
      </w:pPr>
    </w:p>
    <w:sectPr w:rsidR="00760917"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50F6" w:rsidRDefault="00C450F6" w:rsidP="00E40D22">
      <w:pPr>
        <w:spacing w:after="0" w:line="240" w:lineRule="auto"/>
      </w:pPr>
      <w:r>
        <w:separator/>
      </w:r>
    </w:p>
  </w:endnote>
  <w:endnote w:type="continuationSeparator" w:id="0">
    <w:p w:rsidR="00C450F6" w:rsidRDefault="00C450F6"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50F6" w:rsidRDefault="00C450F6" w:rsidP="00E40D22">
      <w:pPr>
        <w:spacing w:after="0" w:line="240" w:lineRule="auto"/>
      </w:pPr>
      <w:r>
        <w:separator/>
      </w:r>
    </w:p>
  </w:footnote>
  <w:footnote w:type="continuationSeparator" w:id="0">
    <w:p w:rsidR="00C450F6" w:rsidRDefault="00C450F6" w:rsidP="00E40D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4FDC" w:rsidRDefault="00536910" w:rsidP="002177F0">
    <w:pPr>
      <w:pStyle w:val="Encabezado"/>
      <w:ind w:right="360"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1" w:name="PAGI_NA"/>
  <w:p w:rsidR="00604FDC" w:rsidRPr="006C0427" w:rsidRDefault="00605F74" w:rsidP="00E47A61">
    <w:pPr>
      <w:pStyle w:val="Encabezado"/>
      <w:ind w:right="360"/>
      <w:rPr>
        <w:rStyle w:val="Nmerodepgina"/>
        <w:color w:val="FFFFFF"/>
      </w:rPr>
    </w:pPr>
    <w:r w:rsidRPr="006C0427">
      <w:rPr>
        <w:rStyle w:val="Nmerodepgina"/>
        <w:color w:val="FFFFFF"/>
      </w:rPr>
      <w:fldChar w:fldCharType="begin"/>
    </w:r>
    <w:r w:rsidR="00931632" w:rsidRPr="006C0427">
      <w:rPr>
        <w:rStyle w:val="Nmerodepgina"/>
        <w:color w:val="FFFFFF"/>
      </w:rPr>
      <w:instrText xml:space="preserve"> PAGE </w:instrText>
    </w:r>
    <w:r w:rsidRPr="006C0427">
      <w:rPr>
        <w:rStyle w:val="Nmerodepgina"/>
        <w:color w:val="FFFFFF"/>
      </w:rPr>
      <w:fldChar w:fldCharType="separate"/>
    </w:r>
    <w:r w:rsidR="00536910">
      <w:rPr>
        <w:rStyle w:val="Nmerodepgina"/>
        <w:noProof/>
        <w:color w:val="FFFFFF"/>
      </w:rPr>
      <w:t>15</w:t>
    </w:r>
    <w:r w:rsidRPr="006C0427">
      <w:rPr>
        <w:rStyle w:val="Nmerodepgina"/>
        <w:color w:val="FFFFFF"/>
      </w:rPr>
      <w:fldChar w:fldCharType="end"/>
    </w:r>
    <w:bookmarkEnd w:id="1"/>
  </w:p>
  <w:p w:rsidR="00604FDC" w:rsidRPr="00364AFE" w:rsidRDefault="00931632" w:rsidP="00B358FF">
    <w:pPr>
      <w:pStyle w:val="Encabezado"/>
      <w:jc w:val="right"/>
      <w:rPr>
        <w:rFonts w:ascii="Arial Narrow" w:hAnsi="Arial Narrow"/>
      </w:rPr>
    </w:pPr>
    <w:r w:rsidRPr="00364AFE">
      <w:rPr>
        <w:rFonts w:ascii="Arial Narrow" w:hAnsi="Arial Narrow"/>
      </w:rPr>
      <w:t>F</w:t>
    </w:r>
    <w:r>
      <w:rPr>
        <w:rFonts w:ascii="Arial Narrow" w:hAnsi="Arial Narrow"/>
      </w:rPr>
      <w:t>oja</w:t>
    </w:r>
    <w:r w:rsidR="00605F74" w:rsidRPr="00364AFE">
      <w:rPr>
        <w:rFonts w:ascii="Arial Narrow" w:hAnsi="Arial Narrow"/>
      </w:rPr>
      <w:fldChar w:fldCharType="begin"/>
    </w:r>
    <w:r w:rsidRPr="00364AFE">
      <w:rPr>
        <w:rFonts w:ascii="Arial Narrow" w:hAnsi="Arial Narrow"/>
      </w:rPr>
      <w:instrText xml:space="preserve"> =PAGI_NA/2 \# "0" </w:instrText>
    </w:r>
    <w:r w:rsidR="00605F74" w:rsidRPr="00364AFE">
      <w:rPr>
        <w:rFonts w:ascii="Arial Narrow" w:hAnsi="Arial Narrow"/>
      </w:rPr>
      <w:fldChar w:fldCharType="separate"/>
    </w:r>
    <w:r w:rsidR="00536910">
      <w:rPr>
        <w:rFonts w:ascii="Arial Narrow" w:hAnsi="Arial Narrow"/>
        <w:noProof/>
      </w:rPr>
      <w:t>8</w:t>
    </w:r>
    <w:r w:rsidR="00605F74" w:rsidRPr="00364AFE">
      <w:rPr>
        <w:rFonts w:ascii="Arial Narrow" w:hAnsi="Arial Narrow"/>
      </w:rPr>
      <w:fldChar w:fldCharType="end"/>
    </w:r>
  </w:p>
  <w:p w:rsidR="00604FDC" w:rsidRPr="00E47A61" w:rsidRDefault="00536910" w:rsidP="00E8430F">
    <w:pPr>
      <w:pStyle w:val="Encabezado"/>
      <w:jc w:val="right"/>
      <w:rPr>
        <w:rFonts w:ascii="Arial Narrow" w:hAnsi="Arial Narrow"/>
        <w:sz w:val="28"/>
        <w:szCs w:val="28"/>
      </w:rPr>
    </w:pPr>
    <w:r>
      <w:rPr>
        <w:noProof/>
        <w:lang w:eastAsia="es-MX"/>
      </w:rPr>
      <w:pict>
        <v:shapetype id="_x0000_t202" coordsize="21600,21600" o:spt="202" path="m,l,21600r21600,l21600,xe">
          <v:stroke joinstyle="miter"/>
          <v:path gradientshapeok="t" o:connecttype="rect"/>
        </v:shapetype>
        <v:shape id="Cuadro de texto 11" o:spid="_x0000_s2050" type="#_x0000_t202" style="position:absolute;left:0;text-align:left;margin-left:-109.5pt;margin-top:11.45pt;width:104.25pt;height:147pt;z-index:-25165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6AF42855" wp14:editId="33BC2B62">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4FDC" w:rsidRPr="004A456E" w:rsidRDefault="00536910" w:rsidP="002D6104">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49" type="#_x0000_t202" style="position:absolute;margin-left:-107.25pt;margin-top:10.5pt;width:99pt;height:147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0732A282" wp14:editId="3C9109FA">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r w:rsidR="00931632">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464F17"/>
    <w:multiLevelType w:val="hybridMultilevel"/>
    <w:tmpl w:val="ECC62E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F4725B2"/>
    <w:multiLevelType w:val="hybridMultilevel"/>
    <w:tmpl w:val="A16E6686"/>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15:restartNumberingAfterBreak="0">
    <w:nsid w:val="35930714"/>
    <w:multiLevelType w:val="hybridMultilevel"/>
    <w:tmpl w:val="876813C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4B3158C5"/>
    <w:multiLevelType w:val="hybridMultilevel"/>
    <w:tmpl w:val="89B2E3B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15:restartNumberingAfterBreak="0">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4"/>
  </w:num>
  <w:num w:numId="2">
    <w:abstractNumId w:val="0"/>
  </w:num>
  <w:num w:numId="3">
    <w:abstractNumId w:val="2"/>
  </w:num>
  <w:num w:numId="4">
    <w:abstractNumId w:val="5"/>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evenAndOddHeaders/>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17108"/>
    <w:rsid w:val="000001FC"/>
    <w:rsid w:val="000042A3"/>
    <w:rsid w:val="00006A22"/>
    <w:rsid w:val="00007B8E"/>
    <w:rsid w:val="00017108"/>
    <w:rsid w:val="000260A1"/>
    <w:rsid w:val="00031103"/>
    <w:rsid w:val="00032FAD"/>
    <w:rsid w:val="000431DD"/>
    <w:rsid w:val="00047666"/>
    <w:rsid w:val="0005694C"/>
    <w:rsid w:val="00062681"/>
    <w:rsid w:val="000626BB"/>
    <w:rsid w:val="00062A44"/>
    <w:rsid w:val="000664AE"/>
    <w:rsid w:val="00071F55"/>
    <w:rsid w:val="00072305"/>
    <w:rsid w:val="00074CBD"/>
    <w:rsid w:val="00082B39"/>
    <w:rsid w:val="00084026"/>
    <w:rsid w:val="00084A43"/>
    <w:rsid w:val="00085D86"/>
    <w:rsid w:val="0009202A"/>
    <w:rsid w:val="00094814"/>
    <w:rsid w:val="000A727B"/>
    <w:rsid w:val="000B7BF8"/>
    <w:rsid w:val="000B7D7E"/>
    <w:rsid w:val="000D5D0F"/>
    <w:rsid w:val="000E09A5"/>
    <w:rsid w:val="000E772B"/>
    <w:rsid w:val="000F63DE"/>
    <w:rsid w:val="001077FF"/>
    <w:rsid w:val="00113EA5"/>
    <w:rsid w:val="00125E7E"/>
    <w:rsid w:val="0014767E"/>
    <w:rsid w:val="00147722"/>
    <w:rsid w:val="0015193C"/>
    <w:rsid w:val="0015239D"/>
    <w:rsid w:val="001552CF"/>
    <w:rsid w:val="00160E78"/>
    <w:rsid w:val="001638AF"/>
    <w:rsid w:val="001666FC"/>
    <w:rsid w:val="00174108"/>
    <w:rsid w:val="00174BB6"/>
    <w:rsid w:val="00176D35"/>
    <w:rsid w:val="0018130C"/>
    <w:rsid w:val="00185ED5"/>
    <w:rsid w:val="001969ED"/>
    <w:rsid w:val="001A4C87"/>
    <w:rsid w:val="001A6FB3"/>
    <w:rsid w:val="001B439C"/>
    <w:rsid w:val="001C4685"/>
    <w:rsid w:val="001C738A"/>
    <w:rsid w:val="001D2011"/>
    <w:rsid w:val="001D620E"/>
    <w:rsid w:val="001E72E9"/>
    <w:rsid w:val="001F5527"/>
    <w:rsid w:val="00201BBC"/>
    <w:rsid w:val="00202809"/>
    <w:rsid w:val="00203164"/>
    <w:rsid w:val="00205A89"/>
    <w:rsid w:val="002151C7"/>
    <w:rsid w:val="00217D7E"/>
    <w:rsid w:val="00220323"/>
    <w:rsid w:val="00244779"/>
    <w:rsid w:val="0025480F"/>
    <w:rsid w:val="00254BE2"/>
    <w:rsid w:val="002559A1"/>
    <w:rsid w:val="00255C6D"/>
    <w:rsid w:val="00256E04"/>
    <w:rsid w:val="00266662"/>
    <w:rsid w:val="002704DB"/>
    <w:rsid w:val="00274128"/>
    <w:rsid w:val="002924F3"/>
    <w:rsid w:val="00292D55"/>
    <w:rsid w:val="00293D5A"/>
    <w:rsid w:val="002A19D7"/>
    <w:rsid w:val="002A1AC1"/>
    <w:rsid w:val="002A46C0"/>
    <w:rsid w:val="002A7FEC"/>
    <w:rsid w:val="002B02C3"/>
    <w:rsid w:val="002B2729"/>
    <w:rsid w:val="002B50BE"/>
    <w:rsid w:val="002C2668"/>
    <w:rsid w:val="002C35BD"/>
    <w:rsid w:val="002C389E"/>
    <w:rsid w:val="002C5717"/>
    <w:rsid w:val="002D35F4"/>
    <w:rsid w:val="002D3FFE"/>
    <w:rsid w:val="002F3AE4"/>
    <w:rsid w:val="002F7391"/>
    <w:rsid w:val="003060D7"/>
    <w:rsid w:val="00316C97"/>
    <w:rsid w:val="00322953"/>
    <w:rsid w:val="00325031"/>
    <w:rsid w:val="00343A45"/>
    <w:rsid w:val="003456E6"/>
    <w:rsid w:val="00345C36"/>
    <w:rsid w:val="003538AB"/>
    <w:rsid w:val="00364269"/>
    <w:rsid w:val="0037432C"/>
    <w:rsid w:val="00375E41"/>
    <w:rsid w:val="00386183"/>
    <w:rsid w:val="00386D08"/>
    <w:rsid w:val="00391E61"/>
    <w:rsid w:val="00391F39"/>
    <w:rsid w:val="003A51D2"/>
    <w:rsid w:val="003A51D6"/>
    <w:rsid w:val="003A770C"/>
    <w:rsid w:val="003B6924"/>
    <w:rsid w:val="003D0754"/>
    <w:rsid w:val="003E3C94"/>
    <w:rsid w:val="003F3CBF"/>
    <w:rsid w:val="003F65FA"/>
    <w:rsid w:val="003F723E"/>
    <w:rsid w:val="00400655"/>
    <w:rsid w:val="00401BC7"/>
    <w:rsid w:val="004159AC"/>
    <w:rsid w:val="0041747E"/>
    <w:rsid w:val="004231E3"/>
    <w:rsid w:val="00425E63"/>
    <w:rsid w:val="00436E5E"/>
    <w:rsid w:val="00436FBE"/>
    <w:rsid w:val="0044216A"/>
    <w:rsid w:val="004429C9"/>
    <w:rsid w:val="00443E90"/>
    <w:rsid w:val="00447905"/>
    <w:rsid w:val="004672E8"/>
    <w:rsid w:val="00493CAE"/>
    <w:rsid w:val="004A4D13"/>
    <w:rsid w:val="004A6DA7"/>
    <w:rsid w:val="004B3B05"/>
    <w:rsid w:val="004B4DA1"/>
    <w:rsid w:val="004B7E30"/>
    <w:rsid w:val="004C35B3"/>
    <w:rsid w:val="004C3D3D"/>
    <w:rsid w:val="004C6FC4"/>
    <w:rsid w:val="004C7EC2"/>
    <w:rsid w:val="004E5C2E"/>
    <w:rsid w:val="004F2D97"/>
    <w:rsid w:val="004F2DB0"/>
    <w:rsid w:val="004F35D3"/>
    <w:rsid w:val="004F403E"/>
    <w:rsid w:val="00501889"/>
    <w:rsid w:val="00506E68"/>
    <w:rsid w:val="00507480"/>
    <w:rsid w:val="005161ED"/>
    <w:rsid w:val="005179B5"/>
    <w:rsid w:val="0052185F"/>
    <w:rsid w:val="00531282"/>
    <w:rsid w:val="0053262C"/>
    <w:rsid w:val="00533C69"/>
    <w:rsid w:val="005353E9"/>
    <w:rsid w:val="00536910"/>
    <w:rsid w:val="00537074"/>
    <w:rsid w:val="00550136"/>
    <w:rsid w:val="00554893"/>
    <w:rsid w:val="00563F6A"/>
    <w:rsid w:val="00565BFC"/>
    <w:rsid w:val="00566C0B"/>
    <w:rsid w:val="00570820"/>
    <w:rsid w:val="005804FF"/>
    <w:rsid w:val="005821F8"/>
    <w:rsid w:val="00583F4F"/>
    <w:rsid w:val="005921AB"/>
    <w:rsid w:val="005940F2"/>
    <w:rsid w:val="005961B1"/>
    <w:rsid w:val="00597D20"/>
    <w:rsid w:val="005A03D0"/>
    <w:rsid w:val="005A0A72"/>
    <w:rsid w:val="005A2D90"/>
    <w:rsid w:val="005B6875"/>
    <w:rsid w:val="005B7D1D"/>
    <w:rsid w:val="005D41B7"/>
    <w:rsid w:val="005D6984"/>
    <w:rsid w:val="005E2CE5"/>
    <w:rsid w:val="005E4704"/>
    <w:rsid w:val="005E4921"/>
    <w:rsid w:val="005F1475"/>
    <w:rsid w:val="005F3B97"/>
    <w:rsid w:val="00603E0A"/>
    <w:rsid w:val="00605F74"/>
    <w:rsid w:val="00607CB7"/>
    <w:rsid w:val="00610B81"/>
    <w:rsid w:val="00633EE8"/>
    <w:rsid w:val="00634784"/>
    <w:rsid w:val="00634FD6"/>
    <w:rsid w:val="006528C1"/>
    <w:rsid w:val="00653E9E"/>
    <w:rsid w:val="0065495F"/>
    <w:rsid w:val="00662CB8"/>
    <w:rsid w:val="00676E5D"/>
    <w:rsid w:val="006807AD"/>
    <w:rsid w:val="00683181"/>
    <w:rsid w:val="0068376A"/>
    <w:rsid w:val="00684C3B"/>
    <w:rsid w:val="00695347"/>
    <w:rsid w:val="006A1EB8"/>
    <w:rsid w:val="006A28DF"/>
    <w:rsid w:val="006A755B"/>
    <w:rsid w:val="006B2CA6"/>
    <w:rsid w:val="006B5054"/>
    <w:rsid w:val="006B7E33"/>
    <w:rsid w:val="006C07D4"/>
    <w:rsid w:val="006C1622"/>
    <w:rsid w:val="006C7E7C"/>
    <w:rsid w:val="006F25D4"/>
    <w:rsid w:val="0070746D"/>
    <w:rsid w:val="0071526C"/>
    <w:rsid w:val="00727CF8"/>
    <w:rsid w:val="00731414"/>
    <w:rsid w:val="00742D45"/>
    <w:rsid w:val="00743A48"/>
    <w:rsid w:val="0074610D"/>
    <w:rsid w:val="00752248"/>
    <w:rsid w:val="00756FAF"/>
    <w:rsid w:val="00760917"/>
    <w:rsid w:val="00761CB3"/>
    <w:rsid w:val="00763642"/>
    <w:rsid w:val="00772074"/>
    <w:rsid w:val="00772958"/>
    <w:rsid w:val="007907D3"/>
    <w:rsid w:val="00791048"/>
    <w:rsid w:val="007A2206"/>
    <w:rsid w:val="007A3061"/>
    <w:rsid w:val="007A540F"/>
    <w:rsid w:val="007B2319"/>
    <w:rsid w:val="007B35F8"/>
    <w:rsid w:val="007B3A11"/>
    <w:rsid w:val="007B4908"/>
    <w:rsid w:val="007C6184"/>
    <w:rsid w:val="007D128C"/>
    <w:rsid w:val="007D4CFA"/>
    <w:rsid w:val="007D5BC3"/>
    <w:rsid w:val="007E3434"/>
    <w:rsid w:val="007E7EA1"/>
    <w:rsid w:val="00807C4F"/>
    <w:rsid w:val="0081042C"/>
    <w:rsid w:val="00813966"/>
    <w:rsid w:val="00825335"/>
    <w:rsid w:val="00830211"/>
    <w:rsid w:val="008315A2"/>
    <w:rsid w:val="00834D01"/>
    <w:rsid w:val="00844F76"/>
    <w:rsid w:val="00850D1B"/>
    <w:rsid w:val="0085230F"/>
    <w:rsid w:val="0085727E"/>
    <w:rsid w:val="00862CB7"/>
    <w:rsid w:val="008865E1"/>
    <w:rsid w:val="00886A8A"/>
    <w:rsid w:val="0088741D"/>
    <w:rsid w:val="00893AE6"/>
    <w:rsid w:val="008A2606"/>
    <w:rsid w:val="008B6C7A"/>
    <w:rsid w:val="008C1BF1"/>
    <w:rsid w:val="008C23E1"/>
    <w:rsid w:val="008D4D54"/>
    <w:rsid w:val="008D624E"/>
    <w:rsid w:val="008D76F2"/>
    <w:rsid w:val="00903A57"/>
    <w:rsid w:val="00912409"/>
    <w:rsid w:val="009160B1"/>
    <w:rsid w:val="00931632"/>
    <w:rsid w:val="009348CE"/>
    <w:rsid w:val="0093521C"/>
    <w:rsid w:val="009356B6"/>
    <w:rsid w:val="009417C6"/>
    <w:rsid w:val="00942F52"/>
    <w:rsid w:val="00945FE3"/>
    <w:rsid w:val="009472EF"/>
    <w:rsid w:val="00953EEA"/>
    <w:rsid w:val="00962758"/>
    <w:rsid w:val="0096371D"/>
    <w:rsid w:val="00963746"/>
    <w:rsid w:val="00970F52"/>
    <w:rsid w:val="0097547C"/>
    <w:rsid w:val="009A0134"/>
    <w:rsid w:val="009A126A"/>
    <w:rsid w:val="009A1E13"/>
    <w:rsid w:val="009B48B4"/>
    <w:rsid w:val="009B5358"/>
    <w:rsid w:val="009C3F2B"/>
    <w:rsid w:val="009C402A"/>
    <w:rsid w:val="009D2628"/>
    <w:rsid w:val="009D3759"/>
    <w:rsid w:val="009D47CD"/>
    <w:rsid w:val="009D4E00"/>
    <w:rsid w:val="009E0F67"/>
    <w:rsid w:val="009E2445"/>
    <w:rsid w:val="009F11A9"/>
    <w:rsid w:val="00A11833"/>
    <w:rsid w:val="00A13B58"/>
    <w:rsid w:val="00A2065A"/>
    <w:rsid w:val="00A230EF"/>
    <w:rsid w:val="00A314F7"/>
    <w:rsid w:val="00A32D1D"/>
    <w:rsid w:val="00A3736E"/>
    <w:rsid w:val="00A55743"/>
    <w:rsid w:val="00A57B14"/>
    <w:rsid w:val="00A6361D"/>
    <w:rsid w:val="00A76B56"/>
    <w:rsid w:val="00A82CFB"/>
    <w:rsid w:val="00A86E0D"/>
    <w:rsid w:val="00AA1779"/>
    <w:rsid w:val="00AA4AE9"/>
    <w:rsid w:val="00AA66F7"/>
    <w:rsid w:val="00AB74CD"/>
    <w:rsid w:val="00AC4B5F"/>
    <w:rsid w:val="00AD5A65"/>
    <w:rsid w:val="00AD7E43"/>
    <w:rsid w:val="00AE162D"/>
    <w:rsid w:val="00AE6E8E"/>
    <w:rsid w:val="00AF61B8"/>
    <w:rsid w:val="00AF6764"/>
    <w:rsid w:val="00B04A29"/>
    <w:rsid w:val="00B04EEF"/>
    <w:rsid w:val="00B068C2"/>
    <w:rsid w:val="00B1235F"/>
    <w:rsid w:val="00B12468"/>
    <w:rsid w:val="00B22329"/>
    <w:rsid w:val="00B26E8C"/>
    <w:rsid w:val="00B41782"/>
    <w:rsid w:val="00B47034"/>
    <w:rsid w:val="00B505E3"/>
    <w:rsid w:val="00B5407E"/>
    <w:rsid w:val="00B56337"/>
    <w:rsid w:val="00B6350D"/>
    <w:rsid w:val="00B66532"/>
    <w:rsid w:val="00B71F32"/>
    <w:rsid w:val="00B72ED5"/>
    <w:rsid w:val="00B77050"/>
    <w:rsid w:val="00B83CB1"/>
    <w:rsid w:val="00B83D36"/>
    <w:rsid w:val="00B87741"/>
    <w:rsid w:val="00B95321"/>
    <w:rsid w:val="00BA3FFF"/>
    <w:rsid w:val="00BA5D29"/>
    <w:rsid w:val="00BB5743"/>
    <w:rsid w:val="00BB5860"/>
    <w:rsid w:val="00BB5C05"/>
    <w:rsid w:val="00BB6353"/>
    <w:rsid w:val="00BC429B"/>
    <w:rsid w:val="00BE14EF"/>
    <w:rsid w:val="00BF50A4"/>
    <w:rsid w:val="00C0765C"/>
    <w:rsid w:val="00C2343B"/>
    <w:rsid w:val="00C30E35"/>
    <w:rsid w:val="00C3135B"/>
    <w:rsid w:val="00C34D0F"/>
    <w:rsid w:val="00C41289"/>
    <w:rsid w:val="00C450F6"/>
    <w:rsid w:val="00C56043"/>
    <w:rsid w:val="00C563A1"/>
    <w:rsid w:val="00C6241C"/>
    <w:rsid w:val="00C67CAC"/>
    <w:rsid w:val="00C71951"/>
    <w:rsid w:val="00C7595E"/>
    <w:rsid w:val="00CB132D"/>
    <w:rsid w:val="00CB2C50"/>
    <w:rsid w:val="00CC1978"/>
    <w:rsid w:val="00CD1D98"/>
    <w:rsid w:val="00CE10AC"/>
    <w:rsid w:val="00CE3C1E"/>
    <w:rsid w:val="00CF4391"/>
    <w:rsid w:val="00CF63D7"/>
    <w:rsid w:val="00D02B88"/>
    <w:rsid w:val="00D04D5A"/>
    <w:rsid w:val="00D07A06"/>
    <w:rsid w:val="00D21E0E"/>
    <w:rsid w:val="00D21E41"/>
    <w:rsid w:val="00D27AA9"/>
    <w:rsid w:val="00D348CF"/>
    <w:rsid w:val="00D44199"/>
    <w:rsid w:val="00D54561"/>
    <w:rsid w:val="00D6134D"/>
    <w:rsid w:val="00D6292B"/>
    <w:rsid w:val="00D73ACE"/>
    <w:rsid w:val="00D75272"/>
    <w:rsid w:val="00D75F88"/>
    <w:rsid w:val="00D766B8"/>
    <w:rsid w:val="00D80495"/>
    <w:rsid w:val="00D812B6"/>
    <w:rsid w:val="00D846EA"/>
    <w:rsid w:val="00D90D72"/>
    <w:rsid w:val="00D944B6"/>
    <w:rsid w:val="00D94844"/>
    <w:rsid w:val="00DA073A"/>
    <w:rsid w:val="00DA1BC1"/>
    <w:rsid w:val="00DA1CC6"/>
    <w:rsid w:val="00DB4E58"/>
    <w:rsid w:val="00DC215E"/>
    <w:rsid w:val="00DD03A8"/>
    <w:rsid w:val="00DD5E1D"/>
    <w:rsid w:val="00E15C13"/>
    <w:rsid w:val="00E20B0F"/>
    <w:rsid w:val="00E235E6"/>
    <w:rsid w:val="00E249F3"/>
    <w:rsid w:val="00E30E30"/>
    <w:rsid w:val="00E3239B"/>
    <w:rsid w:val="00E3262B"/>
    <w:rsid w:val="00E33AC5"/>
    <w:rsid w:val="00E3447A"/>
    <w:rsid w:val="00E3541F"/>
    <w:rsid w:val="00E40AC9"/>
    <w:rsid w:val="00E40D22"/>
    <w:rsid w:val="00E468E3"/>
    <w:rsid w:val="00E502FD"/>
    <w:rsid w:val="00E50770"/>
    <w:rsid w:val="00E601E7"/>
    <w:rsid w:val="00E61948"/>
    <w:rsid w:val="00E64773"/>
    <w:rsid w:val="00E749DD"/>
    <w:rsid w:val="00E916CE"/>
    <w:rsid w:val="00E9445B"/>
    <w:rsid w:val="00E95F28"/>
    <w:rsid w:val="00EA1450"/>
    <w:rsid w:val="00EA18AC"/>
    <w:rsid w:val="00EA3DE3"/>
    <w:rsid w:val="00EA406D"/>
    <w:rsid w:val="00EB241A"/>
    <w:rsid w:val="00ED2D4C"/>
    <w:rsid w:val="00EE66E3"/>
    <w:rsid w:val="00EE7FCB"/>
    <w:rsid w:val="00EF1C3E"/>
    <w:rsid w:val="00EF7A3B"/>
    <w:rsid w:val="00F00F46"/>
    <w:rsid w:val="00F01B89"/>
    <w:rsid w:val="00F028CB"/>
    <w:rsid w:val="00F0524B"/>
    <w:rsid w:val="00F1508D"/>
    <w:rsid w:val="00F17BA3"/>
    <w:rsid w:val="00F20323"/>
    <w:rsid w:val="00F3346B"/>
    <w:rsid w:val="00F33ABF"/>
    <w:rsid w:val="00F359DA"/>
    <w:rsid w:val="00F37653"/>
    <w:rsid w:val="00F445B6"/>
    <w:rsid w:val="00F54352"/>
    <w:rsid w:val="00F556D9"/>
    <w:rsid w:val="00F57982"/>
    <w:rsid w:val="00F6423E"/>
    <w:rsid w:val="00F823AF"/>
    <w:rsid w:val="00F829BE"/>
    <w:rsid w:val="00F96780"/>
    <w:rsid w:val="00FB4175"/>
    <w:rsid w:val="00FB60FF"/>
    <w:rsid w:val="00FC2DC4"/>
    <w:rsid w:val="00FC4BC0"/>
    <w:rsid w:val="00FC52A8"/>
    <w:rsid w:val="00FE20B5"/>
    <w:rsid w:val="00FE58B9"/>
    <w:rsid w:val="00FE733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1B06145A"/>
  <w15:docId w15:val="{93285D74-C933-4CE1-80D9-386A0A331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147722"/>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147722"/>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147722"/>
    <w:rPr>
      <w:vertAlign w:val="superscript"/>
    </w:rPr>
  </w:style>
  <w:style w:type="paragraph" w:styleId="Textoindependiente">
    <w:name w:val="Body Text"/>
    <w:aliases w:val="Car,Car Car, Car, Car Car Car Car"/>
    <w:basedOn w:val="Normal"/>
    <w:link w:val="TextoindependienteCar"/>
    <w:rsid w:val="005F1475"/>
    <w:pPr>
      <w:jc w:val="both"/>
    </w:pPr>
    <w:rPr>
      <w:rFonts w:ascii="Arial" w:eastAsia="Times New Roman" w:hAnsi="Arial"/>
      <w:sz w:val="28"/>
      <w:szCs w:val="20"/>
      <w:lang w:val="es-ES_tradnl" w:eastAsia="es-ES"/>
    </w:rPr>
  </w:style>
  <w:style w:type="character" w:customStyle="1" w:styleId="TextoindependienteCar">
    <w:name w:val="Texto independiente Car"/>
    <w:aliases w:val="Car Car1,Car Car Car, Car Car, Car Car Car Car Car"/>
    <w:basedOn w:val="Fuentedeprrafopredeter"/>
    <w:link w:val="Textoindependiente"/>
    <w:rsid w:val="005F1475"/>
    <w:rPr>
      <w:rFonts w:ascii="Arial" w:eastAsia="Times New Roman" w:hAnsi="Arial" w:cs="Times New Roman"/>
      <w:sz w:val="28"/>
      <w:szCs w:val="20"/>
      <w:lang w:val="es-ES_tradnl" w:eastAsia="es-ES"/>
    </w:rPr>
  </w:style>
  <w:style w:type="table" w:styleId="Tablaconcuadrcula">
    <w:name w:val="Table Grid"/>
    <w:basedOn w:val="Tablanormal"/>
    <w:uiPriority w:val="59"/>
    <w:rsid w:val="00A314F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rrafodelista">
    <w:name w:val="List Paragraph"/>
    <w:basedOn w:val="Normal"/>
    <w:uiPriority w:val="34"/>
    <w:qFormat/>
    <w:rsid w:val="00DA1CC6"/>
    <w:pPr>
      <w:spacing w:after="0" w:line="240" w:lineRule="auto"/>
      <w:ind w:left="720"/>
      <w:contextualSpacing/>
    </w:pPr>
    <w:rPr>
      <w:rFonts w:ascii="Times New Roman" w:eastAsia="Times New Roman" w:hAnsi="Times New Roman"/>
      <w:sz w:val="24"/>
      <w:szCs w:val="24"/>
      <w:lang w:eastAsia="es-ES"/>
    </w:rPr>
  </w:style>
  <w:style w:type="paragraph" w:customStyle="1" w:styleId="Default">
    <w:name w:val="Default"/>
    <w:rsid w:val="00094814"/>
    <w:pPr>
      <w:autoSpaceDE w:val="0"/>
      <w:autoSpaceDN w:val="0"/>
      <w:adjustRightInd w:val="0"/>
      <w:spacing w:after="0" w:line="240" w:lineRule="auto"/>
    </w:pPr>
    <w:rPr>
      <w:rFonts w:ascii="Verdana" w:hAnsi="Verdana" w:cs="Verdana"/>
      <w:color w:val="000000"/>
      <w:sz w:val="24"/>
      <w:szCs w:val="24"/>
    </w:rPr>
  </w:style>
  <w:style w:type="paragraph" w:styleId="Textoindependiente2">
    <w:name w:val="Body Text 2"/>
    <w:basedOn w:val="Normal"/>
    <w:link w:val="Textoindependiente2Car"/>
    <w:uiPriority w:val="99"/>
    <w:semiHidden/>
    <w:unhideWhenUsed/>
    <w:rsid w:val="002C389E"/>
    <w:pPr>
      <w:spacing w:after="120" w:line="480" w:lineRule="auto"/>
    </w:pPr>
  </w:style>
  <w:style w:type="character" w:customStyle="1" w:styleId="Textoindependiente2Car">
    <w:name w:val="Texto independiente 2 Car"/>
    <w:basedOn w:val="Fuentedeprrafopredeter"/>
    <w:link w:val="Textoindependiente2"/>
    <w:uiPriority w:val="99"/>
    <w:semiHidden/>
    <w:rsid w:val="002C389E"/>
    <w:rPr>
      <w:rFonts w:ascii="Calibri" w:eastAsia="Calibri" w:hAnsi="Calibri" w:cs="Times New Roman"/>
    </w:rPr>
  </w:style>
  <w:style w:type="paragraph" w:styleId="Sangradetextonormal">
    <w:name w:val="Body Text Indent"/>
    <w:basedOn w:val="Normal"/>
    <w:link w:val="SangradetextonormalCar"/>
    <w:uiPriority w:val="99"/>
    <w:unhideWhenUsed/>
    <w:rsid w:val="00AE162D"/>
    <w:pPr>
      <w:spacing w:after="120"/>
      <w:ind w:left="283"/>
    </w:pPr>
  </w:style>
  <w:style w:type="character" w:customStyle="1" w:styleId="SangradetextonormalCar">
    <w:name w:val="Sangría de texto normal Car"/>
    <w:basedOn w:val="Fuentedeprrafopredeter"/>
    <w:link w:val="Sangradetextonormal"/>
    <w:uiPriority w:val="99"/>
    <w:rsid w:val="00AE162D"/>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4CE347-5D1E-4074-8BA0-D8F56C47EF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15</Pages>
  <Words>4647</Words>
  <Characters>25564</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30151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adolfo garcia</cp:lastModifiedBy>
  <cp:revision>8</cp:revision>
  <cp:lastPrinted>2020-09-24T16:50:00Z</cp:lastPrinted>
  <dcterms:created xsi:type="dcterms:W3CDTF">2020-10-05T19:10:00Z</dcterms:created>
  <dcterms:modified xsi:type="dcterms:W3CDTF">2020-10-05T19:49:00Z</dcterms:modified>
</cp:coreProperties>
</file>