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222C0E" w:rsidRDefault="00254BE2"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254BE2" w:rsidRPr="00222C0E" w:rsidRDefault="00254BE2" w:rsidP="00255027">
      <w:pPr>
        <w:pStyle w:val="Sinespaciado"/>
        <w:ind w:left="3969"/>
        <w:jc w:val="both"/>
        <w:rPr>
          <w:rFonts w:ascii="Arial Narrow" w:eastAsia="Arial Unicode MS" w:hAnsi="Arial Narrow" w:cs="Arial Unicode MS"/>
          <w:b/>
          <w:sz w:val="24"/>
          <w:szCs w:val="24"/>
        </w:rPr>
      </w:pPr>
    </w:p>
    <w:p w:rsidR="00C766FB" w:rsidRPr="00222C0E" w:rsidRDefault="00C766FB"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C766FB" w:rsidRPr="00222C0E" w:rsidRDefault="00C766FB" w:rsidP="00255027">
      <w:pPr>
        <w:pStyle w:val="Sinespaciado"/>
        <w:ind w:left="3969"/>
        <w:jc w:val="both"/>
        <w:rPr>
          <w:rFonts w:ascii="Arial Narrow" w:eastAsia="Arial Unicode MS" w:hAnsi="Arial Narrow" w:cs="Arial Unicode MS"/>
          <w:b/>
          <w:sz w:val="24"/>
          <w:szCs w:val="24"/>
        </w:rPr>
      </w:pPr>
    </w:p>
    <w:p w:rsidR="00254BE2" w:rsidRPr="00222C0E" w:rsidRDefault="00E570BE" w:rsidP="00255027">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EXPEDIENTE:</w:t>
      </w:r>
      <w:r w:rsidR="000E1650" w:rsidRPr="00222C0E">
        <w:rPr>
          <w:rFonts w:ascii="Arial Narrow" w:eastAsia="Arial Unicode MS" w:hAnsi="Arial Narrow" w:cs="Arial Unicode MS"/>
          <w:b/>
          <w:sz w:val="24"/>
          <w:szCs w:val="24"/>
        </w:rPr>
        <w:t xml:space="preserve"> </w:t>
      </w:r>
      <w:r w:rsidR="00445DD0">
        <w:rPr>
          <w:rFonts w:ascii="Arial Narrow" w:eastAsia="Arial Unicode MS" w:hAnsi="Arial Narrow" w:cs="Arial Unicode MS"/>
          <w:b/>
          <w:sz w:val="24"/>
          <w:szCs w:val="24"/>
        </w:rPr>
        <w:t>1316</w:t>
      </w:r>
      <w:r w:rsidR="00BB70A1">
        <w:rPr>
          <w:rFonts w:ascii="Arial Narrow" w:eastAsia="Arial Unicode MS" w:hAnsi="Arial Narrow" w:cs="Arial Unicode MS"/>
          <w:b/>
          <w:sz w:val="24"/>
          <w:szCs w:val="24"/>
        </w:rPr>
        <w:t>/</w:t>
      </w:r>
      <w:r w:rsidR="00854EC3" w:rsidRPr="00222C0E">
        <w:rPr>
          <w:rFonts w:ascii="Arial Narrow" w:eastAsia="Arial Unicode MS" w:hAnsi="Arial Narrow" w:cs="Arial Unicode MS"/>
          <w:b/>
          <w:sz w:val="24"/>
          <w:szCs w:val="24"/>
        </w:rPr>
        <w:t>20</w:t>
      </w:r>
      <w:r w:rsidR="00150E0A">
        <w:rPr>
          <w:rFonts w:ascii="Arial Narrow" w:eastAsia="Arial Unicode MS" w:hAnsi="Arial Narrow" w:cs="Arial Unicode MS"/>
          <w:b/>
          <w:sz w:val="24"/>
          <w:szCs w:val="24"/>
        </w:rPr>
        <w:t>19</w:t>
      </w:r>
      <w:r w:rsidR="000E1650" w:rsidRPr="00222C0E">
        <w:rPr>
          <w:rFonts w:ascii="Arial Narrow" w:eastAsia="Arial Unicode MS" w:hAnsi="Arial Narrow" w:cs="Arial Unicode MS"/>
          <w:b/>
          <w:sz w:val="24"/>
          <w:szCs w:val="24"/>
        </w:rPr>
        <w:t>-3</w:t>
      </w:r>
      <w:r w:rsidRPr="00222C0E">
        <w:rPr>
          <w:rFonts w:ascii="Arial Narrow" w:eastAsia="Arial Unicode MS" w:hAnsi="Arial Narrow" w:cs="Arial Unicode MS"/>
          <w:b/>
          <w:sz w:val="24"/>
          <w:szCs w:val="24"/>
        </w:rPr>
        <w:t xml:space="preserve"> </w:t>
      </w:r>
    </w:p>
    <w:p w:rsidR="00254BE2" w:rsidRPr="00222C0E" w:rsidRDefault="00254BE2" w:rsidP="00255027">
      <w:pPr>
        <w:pStyle w:val="Sinespaciado"/>
        <w:ind w:left="3969"/>
        <w:jc w:val="both"/>
        <w:rPr>
          <w:rFonts w:ascii="Arial Narrow" w:eastAsia="Arial Unicode MS" w:hAnsi="Arial Narrow" w:cs="Arial Unicode MS"/>
          <w:b/>
          <w:sz w:val="24"/>
          <w:szCs w:val="24"/>
        </w:rPr>
      </w:pPr>
    </w:p>
    <w:p w:rsidR="00FC695D" w:rsidRPr="00222C0E" w:rsidRDefault="00254BE2"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PARTE ACTORA:</w:t>
      </w:r>
      <w:r w:rsidR="00AF79A3" w:rsidRPr="00222C0E">
        <w:rPr>
          <w:rFonts w:ascii="Arial Narrow" w:eastAsia="Arial Unicode MS" w:hAnsi="Arial Narrow" w:cs="Arial Unicode MS"/>
          <w:b/>
          <w:sz w:val="24"/>
          <w:szCs w:val="24"/>
        </w:rPr>
        <w:t xml:space="preserve"> </w:t>
      </w:r>
    </w:p>
    <w:p w:rsidR="009B25B9" w:rsidRPr="00222C0E" w:rsidRDefault="003640A0" w:rsidP="003640A0">
      <w:pPr>
        <w:pStyle w:val="Sinespaciado"/>
        <w:ind w:left="3261" w:firstLine="708"/>
        <w:jc w:val="both"/>
        <w:rPr>
          <w:rFonts w:ascii="Arial Narrow" w:eastAsia="Arial Unicode MS" w:hAnsi="Arial Narrow" w:cs="Arial Unicode MS"/>
          <w:b/>
          <w:sz w:val="24"/>
          <w:szCs w:val="24"/>
        </w:rPr>
      </w:pPr>
      <w:bookmarkStart w:id="0" w:name="_GoBack"/>
      <w:bookmarkEnd w:id="0"/>
      <w:r>
        <w:rPr>
          <w:rFonts w:ascii="Arial Narrow" w:eastAsia="Arial Unicode MS" w:hAnsi="Arial Narrow" w:cs="Arial Unicode MS"/>
          <w:b/>
          <w:color w:val="FF0000"/>
          <w:sz w:val="24"/>
          <w:szCs w:val="24"/>
        </w:rPr>
        <w:t>**********</w:t>
      </w:r>
    </w:p>
    <w:p w:rsidR="00254BE2" w:rsidRPr="00222C0E" w:rsidRDefault="00254BE2"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AUTORIDAD DEMANDADA:</w:t>
      </w:r>
    </w:p>
    <w:p w:rsidR="00254BE2" w:rsidRPr="00222C0E" w:rsidRDefault="00A6071F" w:rsidP="00255027">
      <w:pPr>
        <w:pStyle w:val="Sinespaciado"/>
        <w:ind w:left="3969"/>
        <w:jc w:val="both"/>
        <w:rPr>
          <w:rFonts w:ascii="Arial Narrow" w:eastAsia="Arial Unicode MS" w:hAnsi="Arial Narrow" w:cs="Arial Unicode MS"/>
          <w:color w:val="000000"/>
          <w:sz w:val="24"/>
          <w:szCs w:val="24"/>
        </w:rPr>
      </w:pPr>
      <w:r>
        <w:rPr>
          <w:rFonts w:ascii="Arial Narrow" w:eastAsia="Arial Unicode MS" w:hAnsi="Arial Narrow" w:cs="Arial Unicode MS"/>
          <w:color w:val="000000"/>
          <w:sz w:val="24"/>
          <w:szCs w:val="24"/>
        </w:rPr>
        <w:t xml:space="preserve">DIRECCION GENERAL DE SEGURIDAD </w:t>
      </w:r>
      <w:r w:rsidR="00006007">
        <w:rPr>
          <w:rFonts w:ascii="Arial Narrow" w:eastAsia="Arial Unicode MS" w:hAnsi="Arial Narrow" w:cs="Arial Unicode MS"/>
          <w:color w:val="000000"/>
          <w:sz w:val="24"/>
          <w:szCs w:val="24"/>
        </w:rPr>
        <w:t>PÚBLICA</w:t>
      </w:r>
      <w:r>
        <w:rPr>
          <w:rFonts w:ascii="Arial Narrow" w:eastAsia="Arial Unicode MS" w:hAnsi="Arial Narrow" w:cs="Arial Unicode MS"/>
          <w:color w:val="000000"/>
          <w:sz w:val="24"/>
          <w:szCs w:val="24"/>
        </w:rPr>
        <w:t xml:space="preserve"> MUNICIPAL DE SAN LUIS POTOSI Y OTRA</w:t>
      </w:r>
      <w:r w:rsidR="00445DD0">
        <w:rPr>
          <w:rFonts w:ascii="Arial Narrow" w:eastAsia="Arial Unicode MS" w:hAnsi="Arial Narrow" w:cs="Arial Unicode MS"/>
          <w:color w:val="000000"/>
          <w:sz w:val="24"/>
          <w:szCs w:val="24"/>
        </w:rPr>
        <w:t>S</w:t>
      </w:r>
      <w:r w:rsidRPr="00222C0E">
        <w:rPr>
          <w:rFonts w:ascii="Arial Narrow" w:eastAsia="Arial Unicode MS" w:hAnsi="Arial Narrow" w:cs="Arial Unicode MS"/>
          <w:color w:val="000000"/>
          <w:sz w:val="24"/>
          <w:szCs w:val="24"/>
        </w:rPr>
        <w:t>.</w:t>
      </w:r>
    </w:p>
    <w:p w:rsidR="00254BE2" w:rsidRPr="00222C0E" w:rsidRDefault="00254BE2" w:rsidP="00255027">
      <w:pPr>
        <w:pStyle w:val="Sinespaciado"/>
        <w:jc w:val="both"/>
        <w:rPr>
          <w:rFonts w:ascii="Arial Narrow" w:eastAsia="Arial Unicode MS" w:hAnsi="Arial Narrow" w:cs="Arial Unicode MS"/>
          <w:b/>
          <w:sz w:val="24"/>
          <w:szCs w:val="24"/>
        </w:rPr>
      </w:pPr>
    </w:p>
    <w:p w:rsidR="00254BE2" w:rsidRPr="00222C0E" w:rsidRDefault="00254BE2"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MAGISTRADO PONENTE: </w:t>
      </w:r>
    </w:p>
    <w:p w:rsidR="00254BE2" w:rsidRPr="00222C0E" w:rsidRDefault="00254BE2" w:rsidP="00255027">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LICENCIADO DIEGO AMARO GONZÁLEZ</w:t>
      </w:r>
    </w:p>
    <w:p w:rsidR="00254BE2" w:rsidRPr="00222C0E" w:rsidRDefault="00254BE2" w:rsidP="00255027">
      <w:pPr>
        <w:pStyle w:val="Sinespaciado"/>
        <w:jc w:val="both"/>
        <w:rPr>
          <w:rFonts w:ascii="Arial Narrow" w:eastAsia="Arial Unicode MS" w:hAnsi="Arial Narrow" w:cs="Arial Unicode MS"/>
          <w:sz w:val="24"/>
          <w:szCs w:val="24"/>
        </w:rPr>
      </w:pPr>
    </w:p>
    <w:p w:rsidR="00F4242D" w:rsidRPr="00222C0E" w:rsidRDefault="00F4242D" w:rsidP="00F4242D">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sz w:val="24"/>
          <w:szCs w:val="24"/>
        </w:rPr>
        <w:t>S</w:t>
      </w:r>
      <w:r w:rsidRPr="000C1F48">
        <w:rPr>
          <w:rFonts w:ascii="Arial Narrow" w:eastAsia="Arial Unicode MS" w:hAnsi="Arial Narrow" w:cs="Arial Unicode MS"/>
          <w:b/>
          <w:sz w:val="24"/>
          <w:szCs w:val="24"/>
        </w:rPr>
        <w:t>ECRETARIO DE ESTUDIO Y CUENTA:</w:t>
      </w:r>
    </w:p>
    <w:p w:rsidR="00254BE2" w:rsidRPr="00222C0E" w:rsidRDefault="00254BE2" w:rsidP="00255027">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LICENCIAD</w:t>
      </w:r>
      <w:r w:rsidR="00854EC3" w:rsidRPr="00222C0E">
        <w:rPr>
          <w:rFonts w:ascii="Arial Narrow" w:eastAsia="Arial Unicode MS" w:hAnsi="Arial Narrow" w:cs="Arial Unicode MS"/>
          <w:sz w:val="24"/>
          <w:szCs w:val="24"/>
        </w:rPr>
        <w:t>A</w:t>
      </w:r>
      <w:r w:rsidRPr="00222C0E">
        <w:rPr>
          <w:rFonts w:ascii="Arial Narrow" w:eastAsia="Arial Unicode MS" w:hAnsi="Arial Narrow" w:cs="Arial Unicode MS"/>
          <w:sz w:val="24"/>
          <w:szCs w:val="24"/>
        </w:rPr>
        <w:t xml:space="preserve"> </w:t>
      </w:r>
      <w:r w:rsidR="006B769D">
        <w:rPr>
          <w:rFonts w:ascii="Arial Narrow" w:eastAsia="Arial Unicode MS" w:hAnsi="Arial Narrow" w:cs="Arial Unicode MS"/>
          <w:sz w:val="24"/>
          <w:szCs w:val="24"/>
        </w:rPr>
        <w:t>LORENA RUIZ AGUILAR</w:t>
      </w:r>
    </w:p>
    <w:p w:rsidR="00254BE2" w:rsidRPr="00255027" w:rsidRDefault="00254BE2" w:rsidP="00062CBC">
      <w:pPr>
        <w:pStyle w:val="Sinespaciado"/>
        <w:spacing w:line="276" w:lineRule="auto"/>
        <w:ind w:firstLine="709"/>
        <w:jc w:val="both"/>
        <w:rPr>
          <w:rFonts w:ascii="Arial Narrow" w:eastAsia="Arial Unicode MS" w:hAnsi="Arial Narrow" w:cs="Arial Unicode MS"/>
          <w:w w:val="95"/>
          <w:sz w:val="24"/>
          <w:szCs w:val="24"/>
        </w:rPr>
      </w:pPr>
    </w:p>
    <w:p w:rsidR="00C556B1" w:rsidRPr="00255027" w:rsidRDefault="00C556B1" w:rsidP="00062CBC">
      <w:pPr>
        <w:pStyle w:val="Sinespaciado"/>
        <w:spacing w:line="276" w:lineRule="auto"/>
        <w:ind w:firstLine="709"/>
        <w:jc w:val="both"/>
        <w:rPr>
          <w:rFonts w:ascii="Arial Narrow" w:eastAsia="Arial Unicode MS" w:hAnsi="Arial Narrow" w:cs="Arial Unicode MS"/>
          <w:w w:val="95"/>
          <w:sz w:val="24"/>
          <w:szCs w:val="24"/>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0738D9">
        <w:rPr>
          <w:rFonts w:ascii="Arial Narrow" w:eastAsia="Arial Unicode MS" w:hAnsi="Arial Narrow" w:cs="Arial Unicode MS"/>
          <w:sz w:val="28"/>
          <w:szCs w:val="28"/>
        </w:rPr>
        <w:t>veintitrés</w:t>
      </w:r>
      <w:r w:rsidR="00F874B1" w:rsidRPr="00854EC3">
        <w:rPr>
          <w:rFonts w:ascii="Arial Narrow" w:eastAsia="Arial Unicode MS" w:hAnsi="Arial Narrow" w:cs="Arial Unicode MS"/>
          <w:sz w:val="28"/>
          <w:szCs w:val="28"/>
        </w:rPr>
        <w:t xml:space="preserve"> </w:t>
      </w:r>
      <w:r w:rsidR="004F0965" w:rsidRPr="00854EC3">
        <w:rPr>
          <w:rFonts w:ascii="Arial Narrow" w:eastAsia="Arial Unicode MS" w:hAnsi="Arial Narrow" w:cs="Arial Unicode MS"/>
          <w:sz w:val="28"/>
          <w:szCs w:val="28"/>
        </w:rPr>
        <w:t>de septiembre de</w:t>
      </w:r>
      <w:r w:rsidR="00377341" w:rsidRPr="00854EC3">
        <w:rPr>
          <w:rFonts w:ascii="Arial Narrow" w:eastAsia="Arial Unicode MS" w:hAnsi="Arial Narrow" w:cs="Arial Unicode MS"/>
          <w:sz w:val="28"/>
          <w:szCs w:val="28"/>
        </w:rPr>
        <w:t xml:space="preserve"> dos mil veinte</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747B81" w:rsidRPr="00747B81">
        <w:rPr>
          <w:rFonts w:ascii="Arial Narrow" w:eastAsia="Arial Unicode MS" w:hAnsi="Arial Narrow" w:cs="Arial Unicode MS"/>
          <w:b/>
          <w:color w:val="000000"/>
          <w:sz w:val="28"/>
          <w:szCs w:val="28"/>
        </w:rPr>
        <w:t>1316</w:t>
      </w:r>
      <w:r w:rsidR="00FD7A2A" w:rsidRPr="00747B81">
        <w:rPr>
          <w:rFonts w:ascii="Arial Narrow" w:eastAsia="Arial Unicode MS" w:hAnsi="Arial Narrow" w:cs="Arial Unicode MS"/>
          <w:b/>
          <w:sz w:val="28"/>
          <w:szCs w:val="28"/>
        </w:rPr>
        <w:t>/</w:t>
      </w:r>
      <w:r w:rsidR="00DB17DD" w:rsidRPr="00747B81">
        <w:rPr>
          <w:rFonts w:ascii="Arial Narrow" w:eastAsia="Arial Unicode MS" w:hAnsi="Arial Narrow" w:cs="Arial Unicode MS"/>
          <w:b/>
          <w:sz w:val="28"/>
          <w:szCs w:val="28"/>
        </w:rPr>
        <w:t>20</w:t>
      </w:r>
      <w:r w:rsidR="00150E0A" w:rsidRPr="00747B81">
        <w:rPr>
          <w:rFonts w:ascii="Arial Narrow" w:eastAsia="Arial Unicode MS" w:hAnsi="Arial Narrow" w:cs="Arial Unicode MS"/>
          <w:b/>
          <w:sz w:val="28"/>
          <w:szCs w:val="28"/>
        </w:rPr>
        <w:t>19</w:t>
      </w:r>
      <w:r w:rsidR="00F874B1" w:rsidRPr="00747B81">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445DD0">
        <w:rPr>
          <w:rFonts w:ascii="Arial Narrow" w:eastAsia="Arial Unicode MS" w:hAnsi="Arial Narrow" w:cs="Arial Unicode MS"/>
          <w:color w:val="000000"/>
          <w:sz w:val="28"/>
          <w:szCs w:val="28"/>
        </w:rPr>
        <w:t>la persona moral “</w:t>
      </w:r>
      <w:r w:rsidR="003640A0">
        <w:rPr>
          <w:rFonts w:ascii="Arial Narrow" w:eastAsia="Arial Unicode MS" w:hAnsi="Arial Narrow" w:cs="Arial Unicode MS"/>
          <w:b/>
          <w:color w:val="FF0000"/>
          <w:sz w:val="28"/>
          <w:szCs w:val="28"/>
        </w:rPr>
        <w:t>**********</w:t>
      </w:r>
      <w:r w:rsidR="0098752D" w:rsidRPr="00854EC3">
        <w:rPr>
          <w:rFonts w:ascii="Arial Narrow" w:eastAsia="Arial Unicode MS" w:hAnsi="Arial Narrow" w:cs="Arial Unicode MS"/>
          <w:color w:val="000000"/>
          <w:sz w:val="28"/>
          <w:szCs w:val="28"/>
        </w:rPr>
        <w:t xml:space="preserve">contra </w:t>
      </w:r>
      <w:r w:rsidR="0098752D" w:rsidRPr="00E714B0">
        <w:rPr>
          <w:rFonts w:ascii="Arial Narrow" w:eastAsia="Arial Unicode MS" w:hAnsi="Arial Narrow" w:cs="Arial Unicode MS"/>
          <w:color w:val="000000"/>
          <w:sz w:val="28"/>
          <w:szCs w:val="28"/>
        </w:rPr>
        <w:t>actos de</w:t>
      </w:r>
      <w:r w:rsidR="000D343D">
        <w:rPr>
          <w:rFonts w:ascii="Arial Narrow" w:eastAsia="Arial Unicode MS" w:hAnsi="Arial Narrow" w:cs="Arial Unicode MS"/>
          <w:color w:val="000000"/>
          <w:sz w:val="28"/>
          <w:szCs w:val="28"/>
        </w:rPr>
        <w:t xml:space="preserve">l </w:t>
      </w:r>
      <w:r w:rsidR="000D343D" w:rsidRPr="004D23FF">
        <w:rPr>
          <w:rFonts w:ascii="Arial Narrow" w:eastAsia="Arial Unicode MS" w:hAnsi="Arial Narrow" w:cs="Arial Unicode MS"/>
          <w:b/>
          <w:color w:val="000000"/>
          <w:sz w:val="28"/>
          <w:szCs w:val="28"/>
        </w:rPr>
        <w:t xml:space="preserve">Titular de </w:t>
      </w:r>
      <w:r w:rsidR="00A63477" w:rsidRPr="004D23FF">
        <w:rPr>
          <w:rFonts w:ascii="Arial Narrow" w:eastAsia="Arial Unicode MS" w:hAnsi="Arial Narrow" w:cs="Arial Unicode MS"/>
          <w:b/>
          <w:color w:val="000000"/>
          <w:sz w:val="28"/>
          <w:szCs w:val="28"/>
        </w:rPr>
        <w:t>Tránsito</w:t>
      </w:r>
      <w:r w:rsidR="000D343D" w:rsidRPr="004D23FF">
        <w:rPr>
          <w:rFonts w:ascii="Arial Narrow" w:eastAsia="Arial Unicode MS" w:hAnsi="Arial Narrow" w:cs="Arial Unicode MS"/>
          <w:b/>
          <w:color w:val="000000"/>
          <w:sz w:val="28"/>
          <w:szCs w:val="28"/>
        </w:rPr>
        <w:t xml:space="preserve"> Municipal de la </w:t>
      </w:r>
      <w:r w:rsidR="00A63477" w:rsidRPr="004D23FF">
        <w:rPr>
          <w:rFonts w:ascii="Arial Narrow" w:eastAsia="Arial Unicode MS" w:hAnsi="Arial Narrow" w:cs="Arial Unicode MS"/>
          <w:b/>
          <w:color w:val="000000"/>
          <w:sz w:val="28"/>
          <w:szCs w:val="28"/>
        </w:rPr>
        <w:t>Dirección</w:t>
      </w:r>
      <w:r w:rsidR="000D343D" w:rsidRPr="004D23FF">
        <w:rPr>
          <w:rFonts w:ascii="Arial Narrow" w:eastAsia="Arial Unicode MS" w:hAnsi="Arial Narrow" w:cs="Arial Unicode MS"/>
          <w:b/>
          <w:color w:val="000000"/>
          <w:sz w:val="28"/>
          <w:szCs w:val="28"/>
        </w:rPr>
        <w:t xml:space="preserve"> General de Seguridad Publica; del Director</w:t>
      </w:r>
      <w:r w:rsidR="00A6071F" w:rsidRPr="004D23FF">
        <w:rPr>
          <w:rFonts w:ascii="Arial Narrow" w:eastAsia="Arial Unicode MS" w:hAnsi="Arial Narrow" w:cs="Arial Unicode MS"/>
          <w:b/>
          <w:color w:val="000000"/>
          <w:sz w:val="28"/>
          <w:szCs w:val="28"/>
        </w:rPr>
        <w:t xml:space="preserve"> General</w:t>
      </w:r>
      <w:r w:rsidR="00A6071F" w:rsidRPr="00A6071F">
        <w:rPr>
          <w:rFonts w:ascii="Arial Narrow" w:eastAsia="Arial Unicode MS" w:hAnsi="Arial Narrow" w:cs="Arial Unicode MS"/>
          <w:b/>
          <w:color w:val="000000"/>
          <w:sz w:val="28"/>
          <w:szCs w:val="28"/>
        </w:rPr>
        <w:t xml:space="preserve"> </w:t>
      </w:r>
      <w:r w:rsidR="00A6071F">
        <w:rPr>
          <w:rFonts w:ascii="Arial Narrow" w:eastAsia="Arial Unicode MS" w:hAnsi="Arial Narrow" w:cs="Arial Unicode MS"/>
          <w:b/>
          <w:color w:val="000000"/>
          <w:sz w:val="28"/>
          <w:szCs w:val="28"/>
        </w:rPr>
        <w:t>d</w:t>
      </w:r>
      <w:r w:rsidR="00A6071F" w:rsidRPr="00A6071F">
        <w:rPr>
          <w:rFonts w:ascii="Arial Narrow" w:eastAsia="Arial Unicode MS" w:hAnsi="Arial Narrow" w:cs="Arial Unicode MS"/>
          <w:b/>
          <w:color w:val="000000"/>
          <w:sz w:val="28"/>
          <w:szCs w:val="28"/>
        </w:rPr>
        <w:t>e Seguridad Pública</w:t>
      </w:r>
      <w:r w:rsidR="00A6071F">
        <w:rPr>
          <w:rFonts w:ascii="Arial Narrow" w:eastAsia="Arial Unicode MS" w:hAnsi="Arial Narrow" w:cs="Arial Unicode MS"/>
          <w:b/>
          <w:color w:val="000000"/>
          <w:sz w:val="28"/>
          <w:szCs w:val="28"/>
        </w:rPr>
        <w:t xml:space="preserve"> Municipal d</w:t>
      </w:r>
      <w:r w:rsidR="00A6071F" w:rsidRPr="00A6071F">
        <w:rPr>
          <w:rFonts w:ascii="Arial Narrow" w:eastAsia="Arial Unicode MS" w:hAnsi="Arial Narrow" w:cs="Arial Unicode MS"/>
          <w:b/>
          <w:color w:val="000000"/>
          <w:sz w:val="28"/>
          <w:szCs w:val="28"/>
        </w:rPr>
        <w:t>e San Luis Potosí y del</w:t>
      </w:r>
      <w:r w:rsidR="0021703C" w:rsidRPr="00A6071F">
        <w:rPr>
          <w:rFonts w:ascii="Arial Narrow" w:eastAsia="Arial Unicode MS" w:hAnsi="Arial Narrow" w:cs="Arial Unicode MS"/>
          <w:b/>
          <w:color w:val="000000"/>
          <w:sz w:val="28"/>
          <w:szCs w:val="28"/>
        </w:rPr>
        <w:t xml:space="preserve"> </w:t>
      </w:r>
      <w:r w:rsidR="00062CBC" w:rsidRPr="00A6071F">
        <w:rPr>
          <w:rFonts w:ascii="Arial Narrow" w:eastAsia="Arial Unicode MS" w:hAnsi="Arial Narrow" w:cs="Arial Unicode MS"/>
          <w:b/>
          <w:color w:val="000000"/>
          <w:sz w:val="28"/>
          <w:szCs w:val="28"/>
        </w:rPr>
        <w:t>Policía Vial</w:t>
      </w:r>
      <w:r w:rsidR="000E1650"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b/>
          <w:color w:val="000000"/>
          <w:sz w:val="28"/>
          <w:szCs w:val="28"/>
        </w:rPr>
        <w:t>del Municipio de</w:t>
      </w:r>
      <w:r w:rsidR="001C2032">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b/>
          <w:color w:val="000000"/>
          <w:sz w:val="28"/>
          <w:szCs w:val="28"/>
        </w:rPr>
        <w:t>San Luis Potosí</w:t>
      </w:r>
      <w:r w:rsidR="001B409A">
        <w:rPr>
          <w:rFonts w:ascii="Arial Narrow" w:eastAsia="Arial Unicode MS" w:hAnsi="Arial Narrow" w:cs="Arial Unicode MS"/>
          <w:b/>
          <w:color w:val="000000"/>
          <w:sz w:val="28"/>
          <w:szCs w:val="28"/>
        </w:rPr>
        <w:t xml:space="preserve"> de nombre </w:t>
      </w:r>
      <w:r w:rsidR="003640A0">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Pr="00854EC3">
        <w:rPr>
          <w:rFonts w:ascii="Arial Narrow" w:eastAsia="Arial Unicode MS" w:hAnsi="Arial Narrow" w:cs="Arial Unicode MS"/>
          <w:color w:val="000000"/>
          <w:sz w:val="28"/>
          <w:szCs w:val="28"/>
        </w:rPr>
        <w:t>y:</w:t>
      </w: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B0757B" w:rsidRPr="000F4EE8" w:rsidRDefault="00062CBC" w:rsidP="00797FFD">
      <w:pPr>
        <w:pStyle w:val="Sinespaciado"/>
        <w:spacing w:line="360" w:lineRule="auto"/>
        <w:ind w:firstLine="709"/>
        <w:jc w:val="both"/>
        <w:rPr>
          <w:rFonts w:ascii="Arial Narrow" w:hAnsi="Arial Narrow" w:cs="Arial"/>
          <w:sz w:val="28"/>
          <w:szCs w:val="28"/>
        </w:rPr>
      </w:pPr>
      <w:r w:rsidRPr="00854EC3">
        <w:rPr>
          <w:rFonts w:ascii="Arial Narrow" w:eastAsia="Arial Unicode MS" w:hAnsi="Arial Narrow" w:cs="Arial Unicode MS"/>
          <w:b/>
          <w:sz w:val="28"/>
          <w:szCs w:val="28"/>
        </w:rPr>
        <w:t xml:space="preserve">ÚNICO.- </w:t>
      </w:r>
      <w:r w:rsidR="00426454">
        <w:rPr>
          <w:rFonts w:ascii="Arial Narrow" w:eastAsia="Arial Unicode MS" w:hAnsi="Arial Narrow" w:cs="Arial Unicode MS"/>
          <w:sz w:val="28"/>
          <w:szCs w:val="28"/>
        </w:rPr>
        <w:t xml:space="preserve">Mediante acuerdo de </w:t>
      </w:r>
      <w:r w:rsidR="002939D9">
        <w:rPr>
          <w:rFonts w:ascii="Arial Narrow" w:eastAsia="Arial Unicode MS" w:hAnsi="Arial Narrow" w:cs="Arial Unicode MS"/>
          <w:sz w:val="28"/>
          <w:szCs w:val="28"/>
        </w:rPr>
        <w:t>dieciséis de diciembre de dos mil diecinueve</w:t>
      </w:r>
      <w:r w:rsidRPr="00854EC3">
        <w:rPr>
          <w:rFonts w:ascii="Arial Narrow" w:eastAsia="Arial Unicode MS" w:hAnsi="Arial Narrow" w:cs="Arial Unicode MS"/>
          <w:sz w:val="28"/>
          <w:szCs w:val="28"/>
        </w:rPr>
        <w:t>,</w:t>
      </w:r>
      <w:r w:rsidRPr="00854EC3">
        <w:rPr>
          <w:rFonts w:ascii="Arial Narrow" w:eastAsia="Arial Unicode MS" w:hAnsi="Arial Narrow" w:cs="Arial Unicode MS"/>
          <w:color w:val="17365D" w:themeColor="text2" w:themeShade="BF"/>
          <w:sz w:val="28"/>
          <w:szCs w:val="28"/>
        </w:rPr>
        <w:t xml:space="preserve"> </w:t>
      </w:r>
      <w:r w:rsidRPr="00854EC3">
        <w:rPr>
          <w:rFonts w:ascii="Arial Narrow" w:eastAsia="Arial Unicode MS" w:hAnsi="Arial Narrow" w:cs="Arial Unicode MS"/>
          <w:sz w:val="28"/>
          <w:szCs w:val="28"/>
        </w:rPr>
        <w:t xml:space="preserve">se tuvo por recibido escrito firmado </w:t>
      </w:r>
      <w:r w:rsidRPr="00523641">
        <w:rPr>
          <w:rFonts w:ascii="Arial Narrow" w:eastAsia="Arial Unicode MS" w:hAnsi="Arial Narrow" w:cs="Arial Unicode MS"/>
          <w:sz w:val="28"/>
          <w:szCs w:val="28"/>
        </w:rPr>
        <w:t xml:space="preserve">por </w:t>
      </w:r>
      <w:r w:rsidR="009A3CFE">
        <w:rPr>
          <w:rFonts w:ascii="Arial Narrow" w:eastAsia="Arial Unicode MS" w:hAnsi="Arial Narrow" w:cs="Arial Unicode MS"/>
          <w:sz w:val="28"/>
          <w:szCs w:val="28"/>
        </w:rPr>
        <w:t xml:space="preserve">el </w:t>
      </w:r>
      <w:r w:rsidR="003640A0">
        <w:rPr>
          <w:rFonts w:ascii="Arial Narrow" w:eastAsia="Arial Unicode MS" w:hAnsi="Arial Narrow" w:cs="Arial Unicode MS"/>
          <w:color w:val="FF0000"/>
          <w:sz w:val="28"/>
          <w:szCs w:val="28"/>
        </w:rPr>
        <w:t>**********</w:t>
      </w:r>
      <w:r w:rsidR="009A3CFE" w:rsidRPr="009A3CFE">
        <w:rPr>
          <w:rFonts w:ascii="Arial Narrow" w:eastAsia="Arial Unicode MS" w:hAnsi="Arial Narrow" w:cs="Arial Unicode MS"/>
          <w:sz w:val="28"/>
          <w:szCs w:val="28"/>
        </w:rPr>
        <w:t>en su carácter de Apoderado Legal de la persona moral denomi</w:t>
      </w:r>
      <w:r w:rsidR="009A3CFE">
        <w:rPr>
          <w:rFonts w:ascii="Arial Narrow" w:eastAsia="Arial Unicode MS" w:hAnsi="Arial Narrow" w:cs="Arial Unicode MS"/>
          <w:sz w:val="28"/>
          <w:szCs w:val="28"/>
        </w:rPr>
        <w:t xml:space="preserve">nada, </w:t>
      </w:r>
      <w:r w:rsidR="002939D9">
        <w:rPr>
          <w:rFonts w:ascii="Arial Narrow" w:eastAsia="Arial Unicode MS" w:hAnsi="Arial Narrow" w:cs="Arial Unicode MS"/>
          <w:color w:val="000000"/>
          <w:sz w:val="28"/>
          <w:szCs w:val="28"/>
        </w:rPr>
        <w:t>“</w:t>
      </w:r>
      <w:r w:rsidR="003640A0">
        <w:rPr>
          <w:rFonts w:ascii="Arial Narrow" w:eastAsia="Arial Unicode MS" w:hAnsi="Arial Narrow" w:cs="Arial Unicode MS"/>
          <w:color w:val="FF0000"/>
          <w:sz w:val="28"/>
          <w:szCs w:val="28"/>
        </w:rPr>
        <w:t>**********</w:t>
      </w:r>
      <w:r w:rsidR="00523641" w:rsidRPr="00523641">
        <w:rPr>
          <w:rFonts w:ascii="Arial Narrow" w:eastAsia="Arial Unicode MS" w:hAnsi="Arial Narrow" w:cs="Arial Unicode MS"/>
          <w:color w:val="000000"/>
          <w:sz w:val="28"/>
          <w:szCs w:val="28"/>
        </w:rPr>
        <w:t xml:space="preserve"> </w:t>
      </w:r>
      <w:r w:rsidR="001B409A" w:rsidRPr="00523641">
        <w:rPr>
          <w:rFonts w:ascii="Arial Narrow" w:eastAsia="Arial Unicode MS" w:hAnsi="Arial Narrow" w:cs="Arial Unicode MS"/>
          <w:color w:val="000000"/>
          <w:sz w:val="28"/>
          <w:szCs w:val="28"/>
        </w:rPr>
        <w:t>promoviendo</w:t>
      </w:r>
      <w:r w:rsidR="001B409A" w:rsidRPr="009572AC">
        <w:rPr>
          <w:rFonts w:ascii="Arial Narrow" w:eastAsia="Arial Unicode MS" w:hAnsi="Arial Narrow" w:cs="Arial Unicode MS"/>
          <w:color w:val="000000"/>
          <w:sz w:val="28"/>
          <w:szCs w:val="28"/>
        </w:rPr>
        <w:t xml:space="preserve"> juicio contencioso administrativo en contra </w:t>
      </w:r>
      <w:r w:rsidR="009A3CFE">
        <w:rPr>
          <w:rFonts w:ascii="Arial Narrow" w:eastAsia="Arial Unicode MS" w:hAnsi="Arial Narrow" w:cs="Arial Unicode MS"/>
          <w:color w:val="000000"/>
          <w:sz w:val="28"/>
          <w:szCs w:val="28"/>
        </w:rPr>
        <w:t>d</w:t>
      </w:r>
      <w:r w:rsidR="009A3CFE" w:rsidRPr="00E714B0">
        <w:rPr>
          <w:rFonts w:ascii="Arial Narrow" w:eastAsia="Arial Unicode MS" w:hAnsi="Arial Narrow" w:cs="Arial Unicode MS"/>
          <w:color w:val="000000"/>
          <w:sz w:val="28"/>
          <w:szCs w:val="28"/>
        </w:rPr>
        <w:t>e</w:t>
      </w:r>
      <w:r w:rsidR="009A3CFE">
        <w:rPr>
          <w:rFonts w:ascii="Arial Narrow" w:eastAsia="Arial Unicode MS" w:hAnsi="Arial Narrow" w:cs="Arial Unicode MS"/>
          <w:color w:val="000000"/>
          <w:sz w:val="28"/>
          <w:szCs w:val="28"/>
        </w:rPr>
        <w:t xml:space="preserve">l </w:t>
      </w:r>
      <w:r w:rsidR="009A3CFE" w:rsidRPr="009A3CFE">
        <w:rPr>
          <w:rFonts w:ascii="Arial Narrow" w:eastAsia="Arial Unicode MS" w:hAnsi="Arial Narrow" w:cs="Arial Unicode MS"/>
          <w:color w:val="000000"/>
          <w:sz w:val="28"/>
          <w:szCs w:val="28"/>
        </w:rPr>
        <w:t xml:space="preserve">Titular de Tránsito Municipal de la Dirección General de Seguridad Publica; del Director General de Seguridad Pública Municipal de San Luis Potosí y del  Policía Vial del Municipio de San Luis Potosí de nombre </w:t>
      </w:r>
      <w:r w:rsidR="003640A0">
        <w:rPr>
          <w:rFonts w:ascii="Arial Narrow" w:eastAsia="Arial Unicode MS" w:hAnsi="Arial Narrow" w:cs="Arial Unicode MS"/>
          <w:color w:val="FF0000"/>
          <w:sz w:val="28"/>
          <w:szCs w:val="28"/>
        </w:rPr>
        <w:t>**********</w:t>
      </w:r>
      <w:r w:rsidR="009A3CFE" w:rsidRPr="009A3CFE">
        <w:rPr>
          <w:rFonts w:ascii="Arial Narrow" w:eastAsia="Arial Unicode MS" w:hAnsi="Arial Narrow" w:cs="Arial Unicode MS"/>
          <w:color w:val="000000"/>
          <w:sz w:val="28"/>
          <w:szCs w:val="28"/>
        </w:rPr>
        <w:t xml:space="preserve">; </w:t>
      </w:r>
      <w:r w:rsidR="00BB70A1" w:rsidRPr="0015217A">
        <w:rPr>
          <w:rFonts w:ascii="Arial Narrow" w:hAnsi="Arial Narrow" w:cs="Arial"/>
          <w:sz w:val="28"/>
          <w:szCs w:val="28"/>
        </w:rPr>
        <w:t xml:space="preserve"> </w:t>
      </w:r>
      <w:r w:rsidRPr="007C736F">
        <w:rPr>
          <w:rFonts w:ascii="Arial Narrow" w:eastAsia="Arial Unicode MS" w:hAnsi="Arial Narrow" w:cs="Arial Unicode MS"/>
          <w:sz w:val="28"/>
          <w:szCs w:val="28"/>
        </w:rPr>
        <w:t>por la nulidad del acto</w:t>
      </w:r>
      <w:r w:rsidR="00854EC3" w:rsidRPr="007C736F">
        <w:rPr>
          <w:rFonts w:ascii="Arial Narrow" w:eastAsia="Arial Unicode MS" w:hAnsi="Arial Narrow" w:cs="Arial Unicode MS"/>
          <w:sz w:val="28"/>
          <w:szCs w:val="28"/>
        </w:rPr>
        <w:t xml:space="preserve"> que se mencio</w:t>
      </w:r>
      <w:r w:rsidR="00854EC3" w:rsidRPr="00523641">
        <w:rPr>
          <w:rFonts w:ascii="Arial Narrow" w:eastAsia="Arial Unicode MS" w:hAnsi="Arial Narrow" w:cs="Arial Unicode MS"/>
          <w:sz w:val="28"/>
          <w:szCs w:val="28"/>
        </w:rPr>
        <w:t>na</w:t>
      </w:r>
      <w:r w:rsidRPr="00523641">
        <w:rPr>
          <w:rFonts w:ascii="Arial Narrow" w:eastAsia="Arial Unicode MS" w:hAnsi="Arial Narrow" w:cs="Arial Unicode MS"/>
          <w:sz w:val="28"/>
          <w:szCs w:val="28"/>
        </w:rPr>
        <w:t xml:space="preserve">: </w:t>
      </w:r>
      <w:r w:rsidR="00854EC3" w:rsidRPr="00523641">
        <w:rPr>
          <w:rFonts w:ascii="Arial Narrow" w:eastAsia="Arial Unicode MS" w:hAnsi="Arial Narrow" w:cs="Arial Unicode MS"/>
          <w:sz w:val="28"/>
          <w:szCs w:val="28"/>
        </w:rPr>
        <w:t>“</w:t>
      </w:r>
      <w:r w:rsidR="00DE2B17">
        <w:rPr>
          <w:rFonts w:ascii="Arial Narrow" w:eastAsia="Arial Unicode MS" w:hAnsi="Arial Narrow" w:cs="Arial Unicode MS"/>
          <w:sz w:val="28"/>
          <w:szCs w:val="28"/>
        </w:rPr>
        <w:t>L</w:t>
      </w:r>
      <w:r w:rsidR="00426454">
        <w:rPr>
          <w:rFonts w:ascii="Arial Narrow" w:eastAsia="Arial Unicode MS" w:hAnsi="Arial Narrow" w:cs="Arial Unicode MS"/>
          <w:sz w:val="28"/>
          <w:szCs w:val="28"/>
        </w:rPr>
        <w:t xml:space="preserve">a </w:t>
      </w:r>
      <w:r w:rsidR="00366BF4">
        <w:rPr>
          <w:rFonts w:ascii="Arial Narrow" w:eastAsia="Arial Unicode MS" w:hAnsi="Arial Narrow" w:cs="Arial Unicode MS"/>
          <w:sz w:val="28"/>
          <w:szCs w:val="28"/>
        </w:rPr>
        <w:t xml:space="preserve">boleta de </w:t>
      </w:r>
      <w:r w:rsidR="003C3803">
        <w:rPr>
          <w:rFonts w:ascii="Arial Narrow" w:eastAsia="Arial Unicode MS" w:hAnsi="Arial Narrow" w:cs="Arial Unicode MS"/>
          <w:sz w:val="28"/>
          <w:szCs w:val="28"/>
        </w:rPr>
        <w:t>infracción</w:t>
      </w:r>
      <w:r w:rsidR="00DE2B17">
        <w:rPr>
          <w:rFonts w:ascii="Arial Narrow" w:eastAsia="Arial Unicode MS" w:hAnsi="Arial Narrow" w:cs="Arial Unicode MS"/>
          <w:sz w:val="28"/>
          <w:szCs w:val="28"/>
        </w:rPr>
        <w:t xml:space="preserve"> </w:t>
      </w:r>
      <w:r w:rsidR="00426454">
        <w:rPr>
          <w:rFonts w:ascii="Arial Narrow" w:eastAsia="Arial Unicode MS" w:hAnsi="Arial Narrow" w:cs="Arial Unicode MS"/>
          <w:sz w:val="28"/>
          <w:szCs w:val="28"/>
        </w:rPr>
        <w:t xml:space="preserve">con </w:t>
      </w:r>
      <w:r w:rsidR="00D3726A">
        <w:rPr>
          <w:rFonts w:ascii="Arial Narrow" w:eastAsia="Arial Unicode MS" w:hAnsi="Arial Narrow" w:cs="Arial Unicode MS"/>
          <w:sz w:val="28"/>
          <w:szCs w:val="28"/>
        </w:rPr>
        <w:t xml:space="preserve">número de folio </w:t>
      </w:r>
      <w:r w:rsidR="003640A0">
        <w:rPr>
          <w:rFonts w:ascii="Arial Narrow" w:eastAsia="Arial Unicode MS" w:hAnsi="Arial Narrow" w:cs="Arial Unicode MS"/>
          <w:color w:val="FF0000"/>
          <w:sz w:val="28"/>
          <w:szCs w:val="28"/>
        </w:rPr>
        <w:t>**********</w:t>
      </w:r>
      <w:r w:rsidR="00B23EBC" w:rsidRPr="00011E8B">
        <w:rPr>
          <w:rFonts w:ascii="Arial Narrow" w:hAnsi="Arial Narrow" w:cs="Arial"/>
          <w:i/>
          <w:sz w:val="28"/>
          <w:szCs w:val="28"/>
        </w:rPr>
        <w:t xml:space="preserve"> </w:t>
      </w:r>
      <w:r w:rsidRPr="00854EC3">
        <w:rPr>
          <w:rFonts w:ascii="Arial Narrow" w:eastAsia="Arial Unicode MS" w:hAnsi="Arial Narrow" w:cs="Arial Unicode MS"/>
          <w:sz w:val="28"/>
          <w:szCs w:val="28"/>
        </w:rPr>
        <w:t xml:space="preserve">de lo cual tuvo conocimiento el </w:t>
      </w:r>
      <w:r w:rsidR="00B17431">
        <w:rPr>
          <w:rFonts w:ascii="Arial Narrow" w:eastAsia="Arial Unicode MS" w:hAnsi="Arial Narrow" w:cs="Arial Unicode MS"/>
          <w:sz w:val="28"/>
          <w:szCs w:val="28"/>
        </w:rPr>
        <w:t>dieciocho</w:t>
      </w:r>
      <w:r w:rsidR="003C3803">
        <w:rPr>
          <w:rFonts w:ascii="Arial Narrow" w:eastAsia="Arial Unicode MS" w:hAnsi="Arial Narrow" w:cs="Arial Unicode MS"/>
          <w:sz w:val="28"/>
          <w:szCs w:val="28"/>
        </w:rPr>
        <w:t xml:space="preserve"> de noviembre de  dos mil diecinueve</w:t>
      </w:r>
      <w:r w:rsidRPr="00854EC3">
        <w:rPr>
          <w:rFonts w:ascii="Arial Narrow" w:eastAsia="Arial Unicode MS" w:hAnsi="Arial Narrow" w:cs="Arial Unicode MS"/>
          <w:sz w:val="28"/>
          <w:szCs w:val="28"/>
        </w:rPr>
        <w:t>;</w:t>
      </w:r>
      <w:r w:rsidR="001759F1">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 xml:space="preserve">en el propio auto, se admitió a trámite la demanda y se ordenó correr traslado a la autoridad demandada, para que contestara dentro del término </w:t>
      </w:r>
      <w:r w:rsidRPr="000F4EE8">
        <w:rPr>
          <w:rFonts w:ascii="Arial Narrow" w:eastAsia="Arial Unicode MS" w:hAnsi="Arial Narrow" w:cs="Arial Unicode MS"/>
          <w:sz w:val="28"/>
          <w:szCs w:val="28"/>
        </w:rPr>
        <w:t>legal lo que a sus intereses conviniera</w:t>
      </w:r>
      <w:r w:rsidR="002E1850" w:rsidRPr="000F4EE8">
        <w:rPr>
          <w:rFonts w:ascii="Arial Narrow" w:eastAsia="Arial Unicode MS" w:hAnsi="Arial Narrow" w:cs="Arial Unicode MS"/>
          <w:sz w:val="28"/>
          <w:szCs w:val="28"/>
        </w:rPr>
        <w:t xml:space="preserve">, se otorgó la suspensión solicitada con efectos restitutorios afecto de que se hiciera </w:t>
      </w:r>
      <w:r w:rsidR="002E1850" w:rsidRPr="000F4EE8">
        <w:rPr>
          <w:rFonts w:ascii="Arial Narrow" w:eastAsia="Arial Unicode MS" w:hAnsi="Arial Narrow" w:cs="Arial Unicode MS"/>
          <w:sz w:val="28"/>
          <w:szCs w:val="28"/>
        </w:rPr>
        <w:lastRenderedPageBreak/>
        <w:t xml:space="preserve">la devolución de la </w:t>
      </w:r>
      <w:r w:rsidR="0021728A" w:rsidRPr="000F4EE8">
        <w:rPr>
          <w:rFonts w:ascii="Arial Narrow" w:eastAsia="Arial Unicode MS" w:hAnsi="Arial Narrow" w:cs="Arial Unicode MS"/>
          <w:sz w:val="28"/>
          <w:szCs w:val="28"/>
        </w:rPr>
        <w:t>Licencia de Conducir</w:t>
      </w:r>
      <w:r w:rsidR="00523641" w:rsidRPr="000F4EE8">
        <w:rPr>
          <w:rFonts w:ascii="Arial Narrow" w:eastAsia="Arial Unicode MS" w:hAnsi="Arial Narrow" w:cs="Arial Unicode MS"/>
          <w:sz w:val="28"/>
          <w:szCs w:val="28"/>
        </w:rPr>
        <w:t xml:space="preserve"> retenida</w:t>
      </w:r>
      <w:r w:rsidR="002E1850" w:rsidRPr="000F4EE8">
        <w:rPr>
          <w:rFonts w:ascii="Arial Narrow" w:eastAsia="Arial Unicode MS" w:hAnsi="Arial Narrow" w:cs="Arial Unicode MS"/>
          <w:sz w:val="28"/>
          <w:szCs w:val="28"/>
        </w:rPr>
        <w:t>,</w:t>
      </w:r>
      <w:r w:rsidRPr="000F4EE8">
        <w:rPr>
          <w:rFonts w:ascii="Arial Narrow" w:eastAsia="Arial Unicode MS" w:hAnsi="Arial Narrow" w:cs="Arial Unicode MS"/>
          <w:sz w:val="28"/>
          <w:szCs w:val="28"/>
        </w:rPr>
        <w:t>.</w:t>
      </w:r>
      <w:r w:rsidR="00513A40" w:rsidRPr="000F4EE8">
        <w:rPr>
          <w:rFonts w:ascii="Arial Narrow" w:eastAsia="Arial Unicode MS" w:hAnsi="Arial Narrow" w:cs="Arial Unicode MS"/>
          <w:sz w:val="28"/>
          <w:szCs w:val="28"/>
        </w:rPr>
        <w:t>.-</w:t>
      </w:r>
      <w:r w:rsidRPr="000F4EE8">
        <w:rPr>
          <w:rFonts w:ascii="Arial Narrow" w:eastAsia="Arial Unicode MS" w:hAnsi="Arial Narrow" w:cs="Arial Unicode MS"/>
          <w:sz w:val="28"/>
          <w:szCs w:val="28"/>
        </w:rPr>
        <w:t xml:space="preserve"> Con proveído de fecha </w:t>
      </w:r>
      <w:r w:rsidR="00671F23" w:rsidRPr="000F4EE8">
        <w:rPr>
          <w:rFonts w:ascii="Arial Narrow" w:eastAsia="Arial Unicode MS" w:hAnsi="Arial Narrow" w:cs="Arial Unicode MS"/>
          <w:sz w:val="28"/>
          <w:szCs w:val="28"/>
        </w:rPr>
        <w:t>cinco d</w:t>
      </w:r>
      <w:r w:rsidR="00EA2C97" w:rsidRPr="000F4EE8">
        <w:rPr>
          <w:rFonts w:ascii="Arial Narrow" w:eastAsia="Arial Unicode MS" w:hAnsi="Arial Narrow" w:cs="Arial Unicode MS"/>
          <w:sz w:val="28"/>
          <w:szCs w:val="28"/>
        </w:rPr>
        <w:t>e</w:t>
      </w:r>
      <w:r w:rsidR="00671F23" w:rsidRPr="000F4EE8">
        <w:rPr>
          <w:rFonts w:ascii="Arial Narrow" w:eastAsia="Arial Unicode MS" w:hAnsi="Arial Narrow" w:cs="Arial Unicode MS"/>
          <w:sz w:val="28"/>
          <w:szCs w:val="28"/>
        </w:rPr>
        <w:t xml:space="preserve"> febrero </w:t>
      </w:r>
      <w:r w:rsidR="009F1D62" w:rsidRPr="000F4EE8">
        <w:rPr>
          <w:rFonts w:ascii="Arial Narrow" w:eastAsia="Arial Unicode MS" w:hAnsi="Arial Narrow" w:cs="Arial Unicode MS"/>
          <w:sz w:val="28"/>
          <w:szCs w:val="28"/>
        </w:rPr>
        <w:t>de</w:t>
      </w:r>
      <w:r w:rsidR="006844E3" w:rsidRPr="000F4EE8">
        <w:rPr>
          <w:rFonts w:ascii="Arial Narrow" w:eastAsia="Arial Unicode MS" w:hAnsi="Arial Narrow" w:cs="Arial Unicode MS"/>
          <w:sz w:val="28"/>
          <w:szCs w:val="28"/>
        </w:rPr>
        <w:t xml:space="preserve"> dos mil veinte</w:t>
      </w:r>
      <w:r w:rsidRPr="000F4EE8">
        <w:rPr>
          <w:rFonts w:ascii="Arial Narrow" w:eastAsia="Arial Unicode MS" w:hAnsi="Arial Narrow" w:cs="Arial Unicode MS"/>
          <w:sz w:val="28"/>
          <w:szCs w:val="28"/>
        </w:rPr>
        <w:t xml:space="preserve">, </w:t>
      </w:r>
      <w:r w:rsidR="00D968AE" w:rsidRPr="000F4EE8">
        <w:rPr>
          <w:rFonts w:ascii="Arial Narrow" w:eastAsia="Arial Unicode MS" w:hAnsi="Arial Narrow" w:cs="Arial Unicode MS"/>
          <w:sz w:val="28"/>
          <w:szCs w:val="28"/>
        </w:rPr>
        <w:t>se tuvo a la</w:t>
      </w:r>
      <w:r w:rsidR="00A05323" w:rsidRPr="000F4EE8">
        <w:rPr>
          <w:rFonts w:ascii="Arial Narrow" w:eastAsia="Arial Unicode MS" w:hAnsi="Arial Narrow" w:cs="Arial Unicode MS"/>
          <w:sz w:val="28"/>
          <w:szCs w:val="28"/>
        </w:rPr>
        <w:t>s</w:t>
      </w:r>
      <w:r w:rsidR="00D968AE" w:rsidRPr="000F4EE8">
        <w:rPr>
          <w:rFonts w:ascii="Arial Narrow" w:eastAsia="Arial Unicode MS" w:hAnsi="Arial Narrow" w:cs="Arial Unicode MS"/>
          <w:sz w:val="28"/>
          <w:szCs w:val="28"/>
        </w:rPr>
        <w:t xml:space="preserve"> autoridad</w:t>
      </w:r>
      <w:r w:rsidR="00A05323" w:rsidRPr="000F4EE8">
        <w:rPr>
          <w:rFonts w:ascii="Arial Narrow" w:eastAsia="Arial Unicode MS" w:hAnsi="Arial Narrow" w:cs="Arial Unicode MS"/>
          <w:sz w:val="28"/>
          <w:szCs w:val="28"/>
        </w:rPr>
        <w:t>es</w:t>
      </w:r>
      <w:r w:rsidR="00D968AE" w:rsidRPr="000F4EE8">
        <w:rPr>
          <w:rFonts w:ascii="Arial Narrow" w:eastAsia="Arial Unicode MS" w:hAnsi="Arial Narrow" w:cs="Arial Unicode MS"/>
          <w:sz w:val="28"/>
          <w:szCs w:val="28"/>
        </w:rPr>
        <w:t xml:space="preserve"> demandada</w:t>
      </w:r>
      <w:r w:rsidR="00A05323" w:rsidRPr="000F4EE8">
        <w:rPr>
          <w:rFonts w:ascii="Arial Narrow" w:eastAsia="Arial Unicode MS" w:hAnsi="Arial Narrow" w:cs="Arial Unicode MS"/>
          <w:sz w:val="28"/>
          <w:szCs w:val="28"/>
        </w:rPr>
        <w:t>s,</w:t>
      </w:r>
      <w:r w:rsidR="00A6071F" w:rsidRPr="000F4EE8">
        <w:rPr>
          <w:rFonts w:ascii="Arial Narrow" w:eastAsia="Arial Unicode MS" w:hAnsi="Arial Narrow" w:cs="Arial Unicode MS"/>
          <w:sz w:val="28"/>
          <w:szCs w:val="28"/>
        </w:rPr>
        <w:t xml:space="preserve"> </w:t>
      </w:r>
      <w:r w:rsidR="00D968AE" w:rsidRPr="000F4EE8">
        <w:rPr>
          <w:rFonts w:ascii="Arial Narrow" w:eastAsia="Arial Unicode MS" w:hAnsi="Arial Narrow" w:cs="Arial Unicode MS"/>
          <w:sz w:val="28"/>
          <w:szCs w:val="28"/>
        </w:rPr>
        <w:t>por no contestando la demanda, teniéndosele</w:t>
      </w:r>
      <w:r w:rsidR="00A05323" w:rsidRPr="000F4EE8">
        <w:rPr>
          <w:rFonts w:ascii="Arial Narrow" w:eastAsia="Arial Unicode MS" w:hAnsi="Arial Narrow" w:cs="Arial Unicode MS"/>
          <w:sz w:val="28"/>
          <w:szCs w:val="28"/>
        </w:rPr>
        <w:t>s</w:t>
      </w:r>
      <w:r w:rsidR="00D968AE" w:rsidRPr="000F4EE8">
        <w:rPr>
          <w:rFonts w:ascii="Arial Narrow" w:eastAsia="Arial Unicode MS" w:hAnsi="Arial Narrow" w:cs="Arial Unicode MS"/>
          <w:sz w:val="28"/>
          <w:szCs w:val="28"/>
        </w:rPr>
        <w:t xml:space="preserve"> por contestando la demanda en sentido afirmativo, salvo prueba en contrario;</w:t>
      </w:r>
      <w:r w:rsidR="001749D2" w:rsidRPr="000F4EE8">
        <w:rPr>
          <w:rFonts w:ascii="Arial Narrow" w:eastAsia="Arial Unicode MS" w:hAnsi="Arial Narrow" w:cs="Arial Unicode MS"/>
          <w:sz w:val="28"/>
          <w:szCs w:val="28"/>
        </w:rPr>
        <w:t xml:space="preserve"> en el propio auto, se tuvieron por ofrecidas y admitidas las diversas probanzas de las partes,</w:t>
      </w:r>
      <w:r w:rsidR="00956007" w:rsidRPr="000F4EE8">
        <w:rPr>
          <w:rFonts w:ascii="Arial Narrow" w:eastAsia="Arial Unicode MS" w:hAnsi="Arial Narrow" w:cs="Arial Unicode MS"/>
          <w:sz w:val="28"/>
          <w:szCs w:val="28"/>
        </w:rPr>
        <w:t xml:space="preserve"> y </w:t>
      </w:r>
      <w:r w:rsidR="000951D6" w:rsidRPr="000F4EE8">
        <w:rPr>
          <w:rFonts w:ascii="Arial Narrow" w:eastAsia="Arial Unicode MS" w:hAnsi="Arial Narrow" w:cs="Arial Unicode MS"/>
          <w:sz w:val="28"/>
          <w:szCs w:val="28"/>
        </w:rPr>
        <w:t>se fijó fecha y hora para la audiencia final</w:t>
      </w:r>
      <w:r w:rsidR="00AB21C5" w:rsidRPr="000F4EE8">
        <w:rPr>
          <w:rFonts w:ascii="Arial Narrow" w:eastAsia="Arial Unicode MS" w:hAnsi="Arial Narrow" w:cs="Arial Unicode MS"/>
          <w:sz w:val="28"/>
          <w:szCs w:val="28"/>
        </w:rPr>
        <w:t xml:space="preserve"> para el día doce de marzo de dos mil veinte</w:t>
      </w:r>
      <w:proofErr w:type="gramStart"/>
      <w:r w:rsidR="00AB21C5" w:rsidRPr="000F4EE8">
        <w:rPr>
          <w:rFonts w:ascii="Arial Narrow" w:eastAsia="Arial Unicode MS" w:hAnsi="Arial Narrow" w:cs="Arial Unicode MS"/>
          <w:sz w:val="28"/>
          <w:szCs w:val="28"/>
        </w:rPr>
        <w:t>..</w:t>
      </w:r>
      <w:proofErr w:type="gramEnd"/>
      <w:r w:rsidR="00AB21C5" w:rsidRPr="000F4EE8">
        <w:rPr>
          <w:rFonts w:ascii="Arial Narrow" w:eastAsia="Arial Unicode MS" w:hAnsi="Arial Narrow" w:cs="Arial Unicode MS"/>
          <w:sz w:val="28"/>
          <w:szCs w:val="28"/>
        </w:rPr>
        <w:t xml:space="preserve">- Por </w:t>
      </w:r>
      <w:r w:rsidR="00F54E9C" w:rsidRPr="000F4EE8">
        <w:rPr>
          <w:rFonts w:ascii="Arial Narrow" w:eastAsia="Arial Unicode MS" w:hAnsi="Arial Narrow" w:cs="Arial Unicode MS"/>
          <w:sz w:val="28"/>
          <w:szCs w:val="28"/>
        </w:rPr>
        <w:t>proveído</w:t>
      </w:r>
      <w:r w:rsidR="00AB21C5" w:rsidRPr="000F4EE8">
        <w:rPr>
          <w:rFonts w:ascii="Arial Narrow" w:eastAsia="Arial Unicode MS" w:hAnsi="Arial Narrow" w:cs="Arial Unicode MS"/>
          <w:sz w:val="28"/>
          <w:szCs w:val="28"/>
        </w:rPr>
        <w:t xml:space="preserve"> de fecha once de marzo de dos mil veinte, se </w:t>
      </w:r>
      <w:r w:rsidR="00F54E9C" w:rsidRPr="000F4EE8">
        <w:rPr>
          <w:rFonts w:ascii="Arial Narrow" w:eastAsia="Arial Unicode MS" w:hAnsi="Arial Narrow" w:cs="Arial Unicode MS"/>
          <w:sz w:val="28"/>
          <w:szCs w:val="28"/>
        </w:rPr>
        <w:t>ordenó</w:t>
      </w:r>
      <w:r w:rsidR="00AB21C5" w:rsidRPr="000F4EE8">
        <w:rPr>
          <w:rFonts w:ascii="Arial Narrow" w:eastAsia="Arial Unicode MS" w:hAnsi="Arial Narrow" w:cs="Arial Unicode MS"/>
          <w:sz w:val="28"/>
          <w:szCs w:val="28"/>
        </w:rPr>
        <w:t xml:space="preserve"> diferir la audiencia </w:t>
      </w:r>
      <w:r w:rsidR="00F54E9C" w:rsidRPr="000F4EE8">
        <w:rPr>
          <w:rFonts w:ascii="Arial Narrow" w:eastAsia="Arial Unicode MS" w:hAnsi="Arial Narrow" w:cs="Arial Unicode MS"/>
          <w:sz w:val="28"/>
          <w:szCs w:val="28"/>
        </w:rPr>
        <w:t xml:space="preserve">de </w:t>
      </w:r>
      <w:r w:rsidR="00AB21C5" w:rsidRPr="000F4EE8">
        <w:rPr>
          <w:rFonts w:ascii="Arial Narrow" w:eastAsia="Arial Unicode MS" w:hAnsi="Arial Narrow" w:cs="Arial Unicode MS"/>
          <w:sz w:val="28"/>
          <w:szCs w:val="28"/>
        </w:rPr>
        <w:t>ley para el seis de abril de dos mil veinte</w:t>
      </w:r>
      <w:proofErr w:type="gramStart"/>
      <w:r w:rsidR="00F54E9C" w:rsidRPr="000F4EE8">
        <w:rPr>
          <w:rFonts w:ascii="Arial Narrow" w:eastAsia="Arial Unicode MS" w:hAnsi="Arial Narrow" w:cs="Arial Unicode MS"/>
          <w:sz w:val="28"/>
          <w:szCs w:val="28"/>
        </w:rPr>
        <w:t>..</w:t>
      </w:r>
      <w:proofErr w:type="gramEnd"/>
      <w:r w:rsidR="00F54E9C" w:rsidRPr="000F4EE8">
        <w:rPr>
          <w:rFonts w:ascii="Arial Narrow" w:eastAsia="Arial Unicode MS" w:hAnsi="Arial Narrow" w:cs="Arial Unicode MS"/>
          <w:sz w:val="28"/>
          <w:szCs w:val="28"/>
        </w:rPr>
        <w:t>-Por auto de fecha siete</w:t>
      </w:r>
      <w:r w:rsidR="00AB21C5" w:rsidRPr="000F4EE8">
        <w:rPr>
          <w:rFonts w:ascii="Arial Narrow" w:eastAsia="Arial Unicode MS" w:hAnsi="Arial Narrow" w:cs="Arial Unicode MS"/>
          <w:sz w:val="28"/>
          <w:szCs w:val="28"/>
        </w:rPr>
        <w:t xml:space="preserve"> de julio de dos mil veinte, visto el estado procesal que guardan los autos, se advirtió que en el presente expediente no se celebraron audiencias, actuaciones o diligencias y no corrieron plazos ni términos procesales del diecinueve de marzo al treinta de junio del presente año, conforme a lo ordenado en los acuerdos de suspensión de actividades jurisdiccionales decretado por el Pleno del Tribunal Estatal de Justicia Administrativa de San Luis Potosí, por lo cual no fue celebrada la audiencia fijada el día </w:t>
      </w:r>
      <w:r w:rsidR="00797FFD" w:rsidRPr="000F4EE8">
        <w:rPr>
          <w:rFonts w:ascii="Arial Narrow" w:eastAsia="Arial Unicode MS" w:hAnsi="Arial Narrow" w:cs="Arial Unicode MS"/>
          <w:sz w:val="28"/>
          <w:szCs w:val="28"/>
        </w:rPr>
        <w:t xml:space="preserve">seis de abril </w:t>
      </w:r>
      <w:r w:rsidR="00AB21C5" w:rsidRPr="000F4EE8">
        <w:rPr>
          <w:rFonts w:ascii="Arial Narrow" w:eastAsia="Arial Unicode MS" w:hAnsi="Arial Narrow" w:cs="Arial Unicode MS"/>
          <w:sz w:val="28"/>
          <w:szCs w:val="28"/>
        </w:rPr>
        <w:t xml:space="preserve">de dos mil veinte,  por lo que se fijó nueva fecha para la celebración de la audiencia final. La cual tuvo verificativo el </w:t>
      </w:r>
      <w:r w:rsidR="00797FFD" w:rsidRPr="000F4EE8">
        <w:rPr>
          <w:rFonts w:ascii="Arial Narrow" w:eastAsia="Arial Unicode MS" w:hAnsi="Arial Narrow" w:cs="Arial Unicode MS"/>
          <w:sz w:val="28"/>
          <w:szCs w:val="28"/>
        </w:rPr>
        <w:t xml:space="preserve">seis de </w:t>
      </w:r>
      <w:r w:rsidR="00AB21C5" w:rsidRPr="000F4EE8">
        <w:rPr>
          <w:rFonts w:ascii="Arial Narrow" w:eastAsia="Arial Unicode MS" w:hAnsi="Arial Narrow" w:cs="Arial Unicode MS"/>
          <w:sz w:val="28"/>
          <w:szCs w:val="28"/>
        </w:rPr>
        <w:t>agosto de dos mil veinte</w:t>
      </w:r>
      <w:r w:rsidR="00797FFD" w:rsidRPr="000F4EE8">
        <w:rPr>
          <w:rFonts w:ascii="Arial Narrow" w:eastAsia="Arial Unicode MS" w:hAnsi="Arial Narrow" w:cs="Arial Unicode MS"/>
          <w:b/>
          <w:sz w:val="28"/>
          <w:szCs w:val="28"/>
        </w:rPr>
        <w:t xml:space="preserve">, </w:t>
      </w:r>
      <w:r w:rsidR="00B0757B" w:rsidRPr="000F4EE8">
        <w:rPr>
          <w:rFonts w:ascii="Arial Narrow" w:eastAsia="Arial Unicode MS" w:hAnsi="Arial Narrow" w:cs="Arial Unicode MS"/>
          <w:sz w:val="28"/>
          <w:szCs w:val="28"/>
        </w:rPr>
        <w:t xml:space="preserve">sin </w:t>
      </w:r>
      <w:r w:rsidR="00956007" w:rsidRPr="000F4EE8">
        <w:rPr>
          <w:rFonts w:ascii="Arial Narrow" w:eastAsia="Arial Unicode MS" w:hAnsi="Arial Narrow" w:cs="Arial Unicode MS"/>
          <w:sz w:val="28"/>
          <w:szCs w:val="28"/>
        </w:rPr>
        <w:t xml:space="preserve">la </w:t>
      </w:r>
      <w:r w:rsidR="00F46122" w:rsidRPr="000F4EE8">
        <w:rPr>
          <w:rFonts w:ascii="Arial Narrow" w:eastAsia="Arial Unicode MS" w:hAnsi="Arial Narrow" w:cs="Arial Unicode MS"/>
          <w:sz w:val="28"/>
          <w:szCs w:val="28"/>
        </w:rPr>
        <w:t>asistencia de</w:t>
      </w:r>
      <w:r w:rsidR="00956007" w:rsidRPr="000F4EE8">
        <w:rPr>
          <w:rFonts w:ascii="Arial Narrow" w:eastAsia="Arial Unicode MS" w:hAnsi="Arial Narrow" w:cs="Arial Unicode MS"/>
          <w:sz w:val="28"/>
          <w:szCs w:val="28"/>
        </w:rPr>
        <w:t xml:space="preserve"> la</w:t>
      </w:r>
      <w:r w:rsidR="00B0757B" w:rsidRPr="000F4EE8">
        <w:rPr>
          <w:rFonts w:ascii="Arial Narrow" w:eastAsia="Arial Unicode MS" w:hAnsi="Arial Narrow" w:cs="Arial Unicode MS"/>
          <w:sz w:val="28"/>
          <w:szCs w:val="28"/>
        </w:rPr>
        <w:t>s partes</w:t>
      </w:r>
      <w:r w:rsidR="00050816" w:rsidRPr="000F4EE8">
        <w:rPr>
          <w:rFonts w:ascii="Arial Narrow" w:eastAsia="Arial Unicode MS" w:hAnsi="Arial Narrow" w:cs="Arial Unicode MS"/>
          <w:sz w:val="28"/>
          <w:szCs w:val="28"/>
        </w:rPr>
        <w:t xml:space="preserve">, </w:t>
      </w:r>
      <w:r w:rsidR="000951D6" w:rsidRPr="000F4EE8">
        <w:rPr>
          <w:rFonts w:ascii="Arial Narrow" w:eastAsia="Arial Unicode MS" w:hAnsi="Arial Narrow" w:cs="Arial Unicode MS"/>
          <w:sz w:val="28"/>
          <w:szCs w:val="28"/>
        </w:rPr>
        <w:t xml:space="preserve">acto continuo el Secretario de Acuerdos de la Tercera Sala Unitaria, dio cuenta </w:t>
      </w:r>
      <w:r w:rsidR="000951D6" w:rsidRPr="00854EC3">
        <w:rPr>
          <w:rFonts w:ascii="Arial Narrow" w:eastAsia="Arial Unicode MS" w:hAnsi="Arial Narrow" w:cs="Arial Unicode MS"/>
          <w:sz w:val="28"/>
          <w:szCs w:val="28"/>
        </w:rPr>
        <w:t xml:space="preserve">con </w:t>
      </w:r>
      <w:r w:rsidR="000951D6">
        <w:rPr>
          <w:rFonts w:ascii="Arial Narrow" w:eastAsia="Arial Unicode MS" w:hAnsi="Arial Narrow" w:cs="Arial Unicode MS"/>
          <w:sz w:val="28"/>
          <w:szCs w:val="28"/>
        </w:rPr>
        <w:t xml:space="preserve">el </w:t>
      </w:r>
      <w:r w:rsidR="000951D6" w:rsidRPr="00854EC3">
        <w:rPr>
          <w:rFonts w:ascii="Arial Narrow" w:eastAsia="Arial Unicode MS" w:hAnsi="Arial Narrow" w:cs="Arial Unicode MS"/>
          <w:sz w:val="28"/>
          <w:szCs w:val="28"/>
        </w:rPr>
        <w:t xml:space="preserve">escrito de demanda, y reseñó las pruebas ofrecidas; en periodo de pruebas, se tuvieron por desahogadas las que así lo ameritaron; en etapa de alegatos </w:t>
      </w:r>
      <w:r w:rsidR="00797FFD">
        <w:rPr>
          <w:rFonts w:ascii="Arial Narrow" w:eastAsia="Arial Unicode MS" w:hAnsi="Arial Narrow" w:cs="Arial Unicode MS"/>
          <w:sz w:val="28"/>
          <w:szCs w:val="28"/>
        </w:rPr>
        <w:t>se</w:t>
      </w:r>
      <w:r w:rsidR="00B0757B">
        <w:rPr>
          <w:rFonts w:ascii="Arial Narrow" w:eastAsia="Arial Unicode MS" w:hAnsi="Arial Narrow" w:cs="Arial Unicode MS"/>
          <w:sz w:val="28"/>
          <w:szCs w:val="28"/>
        </w:rPr>
        <w:t xml:space="preserve"> </w:t>
      </w:r>
      <w:r w:rsidR="00634D07">
        <w:rPr>
          <w:rFonts w:ascii="Arial Narrow" w:eastAsia="Arial Unicode MS" w:hAnsi="Arial Narrow" w:cs="Arial Unicode MS"/>
          <w:sz w:val="28"/>
          <w:szCs w:val="28"/>
        </w:rPr>
        <w:t>certificó</w:t>
      </w:r>
      <w:r w:rsidR="00797FFD">
        <w:rPr>
          <w:rFonts w:ascii="Arial Narrow" w:eastAsia="Arial Unicode MS" w:hAnsi="Arial Narrow" w:cs="Arial Unicode MS"/>
          <w:sz w:val="28"/>
          <w:szCs w:val="28"/>
        </w:rPr>
        <w:t xml:space="preserve"> que </w:t>
      </w:r>
      <w:r w:rsidR="00B0757B">
        <w:rPr>
          <w:rFonts w:ascii="Arial Narrow" w:eastAsia="Arial Unicode MS" w:hAnsi="Arial Narrow" w:cs="Arial Unicode MS"/>
          <w:sz w:val="28"/>
          <w:szCs w:val="28"/>
        </w:rPr>
        <w:t xml:space="preserve"> no se </w:t>
      </w:r>
      <w:r w:rsidR="00B0757B" w:rsidRPr="000F4EE8">
        <w:rPr>
          <w:rFonts w:ascii="Arial Narrow" w:eastAsia="Arial Unicode MS" w:hAnsi="Arial Narrow" w:cs="Arial Unicode MS"/>
          <w:sz w:val="28"/>
          <w:szCs w:val="28"/>
        </w:rPr>
        <w:t>formularon por la parte actora</w:t>
      </w:r>
      <w:r w:rsidR="00607DDD" w:rsidRPr="000F4EE8">
        <w:rPr>
          <w:rFonts w:ascii="Arial Narrow" w:hAnsi="Arial Narrow"/>
          <w:sz w:val="28"/>
          <w:szCs w:val="28"/>
        </w:rPr>
        <w:t>; concluida la audiencia se citó para resolver en definitiva.</w:t>
      </w:r>
    </w:p>
    <w:p w:rsidR="00254BE2" w:rsidRPr="000F4EE8" w:rsidRDefault="00254BE2" w:rsidP="00F31951">
      <w:pPr>
        <w:pStyle w:val="Sinespaciado"/>
        <w:spacing w:line="360" w:lineRule="auto"/>
        <w:jc w:val="center"/>
        <w:rPr>
          <w:rFonts w:ascii="Arial Narrow" w:eastAsia="Arial Unicode MS" w:hAnsi="Arial Narrow" w:cs="Arial Unicode MS"/>
          <w:b/>
          <w:sz w:val="28"/>
          <w:szCs w:val="28"/>
        </w:rPr>
      </w:pPr>
      <w:r w:rsidRPr="000F4EE8">
        <w:rPr>
          <w:rFonts w:ascii="Arial Narrow" w:eastAsia="Arial Unicode MS" w:hAnsi="Arial Narrow" w:cs="Arial Unicode MS"/>
          <w:b/>
          <w:sz w:val="28"/>
          <w:szCs w:val="28"/>
        </w:rPr>
        <w:t>C O N S I D E R A N D O</w:t>
      </w:r>
    </w:p>
    <w:p w:rsidR="00254BE2" w:rsidRPr="000F4EE8" w:rsidRDefault="00AE575D" w:rsidP="00AE575D">
      <w:pPr>
        <w:pStyle w:val="Sinespaciado"/>
        <w:tabs>
          <w:tab w:val="left" w:pos="5821"/>
        </w:tabs>
        <w:spacing w:line="360" w:lineRule="auto"/>
        <w:ind w:firstLine="709"/>
        <w:rPr>
          <w:rFonts w:ascii="Arial Narrow" w:eastAsia="Arial Unicode MS" w:hAnsi="Arial Narrow" w:cs="Arial Unicode MS"/>
          <w:sz w:val="28"/>
          <w:szCs w:val="28"/>
        </w:rPr>
      </w:pPr>
      <w:r w:rsidRPr="000F4EE8">
        <w:rPr>
          <w:rFonts w:ascii="Arial Narrow" w:eastAsia="Arial Unicode MS" w:hAnsi="Arial Narrow" w:cs="Arial Unicode MS"/>
          <w:sz w:val="28"/>
          <w:szCs w:val="28"/>
        </w:rPr>
        <w:tab/>
      </w:r>
    </w:p>
    <w:p w:rsidR="00C766FB"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0F4EE8">
        <w:rPr>
          <w:rFonts w:ascii="Arial Narrow" w:eastAsia="Arial Unicode MS" w:hAnsi="Arial Narrow" w:cs="Arial Unicode MS"/>
          <w:b/>
          <w:sz w:val="28"/>
          <w:szCs w:val="28"/>
        </w:rPr>
        <w:t>PRIMERO.-</w:t>
      </w:r>
      <w:r w:rsidRPr="000F4EE8">
        <w:rPr>
          <w:rFonts w:ascii="Arial Narrow" w:eastAsia="Arial Unicode MS" w:hAnsi="Arial Narrow" w:cs="Arial Unicode MS"/>
          <w:sz w:val="28"/>
          <w:szCs w:val="28"/>
        </w:rPr>
        <w:t xml:space="preserve"> </w:t>
      </w:r>
      <w:r w:rsidR="00814C5A" w:rsidRPr="000F4EE8">
        <w:rPr>
          <w:rFonts w:ascii="Arial Narrow" w:eastAsia="Arial Unicode MS" w:hAnsi="Arial Narrow" w:cs="Arial Unicode MS"/>
          <w:sz w:val="28"/>
          <w:szCs w:val="28"/>
        </w:rPr>
        <w:t>Esta</w:t>
      </w:r>
      <w:r w:rsidRPr="000F4EE8">
        <w:rPr>
          <w:rFonts w:ascii="Arial Narrow" w:eastAsia="Arial Unicode MS" w:hAnsi="Arial Narrow" w:cs="Arial Unicode MS"/>
          <w:sz w:val="28"/>
          <w:szCs w:val="28"/>
        </w:rPr>
        <w:t xml:space="preserve"> Tercera Sala Unitaria del Tribunal Estatal de Justicia administrativa, corresponde </w:t>
      </w:r>
      <w:r w:rsidRPr="00854EC3">
        <w:rPr>
          <w:rFonts w:ascii="Arial Narrow" w:eastAsia="Arial Unicode MS" w:hAnsi="Arial Narrow" w:cs="Arial Unicode MS"/>
          <w:color w:val="000000"/>
          <w:sz w:val="28"/>
          <w:szCs w:val="28"/>
        </w:rPr>
        <w:t>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AB21B8" w:rsidRPr="00AB21B8" w:rsidRDefault="00AB21B8" w:rsidP="00AB21B8">
      <w:pPr>
        <w:pStyle w:val="Sinespaciado"/>
        <w:spacing w:line="360" w:lineRule="auto"/>
        <w:ind w:firstLine="709"/>
        <w:jc w:val="both"/>
        <w:rPr>
          <w:rFonts w:ascii="Arial Narrow" w:hAnsi="Arial Narrow" w:cs="Arial"/>
          <w:sz w:val="28"/>
          <w:szCs w:val="28"/>
        </w:rPr>
      </w:pPr>
      <w:r w:rsidRPr="00AB21B8">
        <w:rPr>
          <w:rFonts w:ascii="Arial Narrow" w:hAnsi="Arial Narrow" w:cs="Arial"/>
          <w:sz w:val="28"/>
          <w:szCs w:val="28"/>
        </w:rPr>
        <w:t xml:space="preserve">El Apoderado legal de la persona moral actora, acreditó la representación legal de la misma conforme al segundo párrafo del numeral 219 del Código Procesal Administrativo para el Estado de San Luis Potosí, con la copia certificada del Instrumento Notarial otorgado por la sociedad actora, protocolizado ante la fe del Notario Público número 33, con ejercicio de esta ciudad, documental que obra en foja de la </w:t>
      </w:r>
      <w:r>
        <w:rPr>
          <w:rFonts w:ascii="Arial Narrow" w:hAnsi="Arial Narrow" w:cs="Arial"/>
          <w:sz w:val="28"/>
          <w:szCs w:val="28"/>
        </w:rPr>
        <w:t>24 a 30</w:t>
      </w:r>
      <w:r w:rsidRPr="00AB21B8">
        <w:rPr>
          <w:rFonts w:ascii="Arial Narrow" w:hAnsi="Arial Narrow" w:cs="Arial"/>
          <w:sz w:val="28"/>
          <w:szCs w:val="28"/>
        </w:rPr>
        <w:t xml:space="preserve"> del expediente en que se actúa; asimismo, acreditó su interés jurídico, en términos del artículo 231 del Código Procesal Administrativo en consulta, </w:t>
      </w:r>
      <w:r w:rsidRPr="00854EC3">
        <w:rPr>
          <w:rFonts w:ascii="Arial Narrow" w:eastAsia="Arial Unicode MS" w:hAnsi="Arial Narrow" w:cs="Arial Unicode MS"/>
          <w:color w:val="000000"/>
          <w:sz w:val="28"/>
          <w:szCs w:val="28"/>
        </w:rPr>
        <w:t xml:space="preserve">toda vez que acompañó la boleta </w:t>
      </w:r>
      <w:r w:rsidRPr="001D0BD7">
        <w:rPr>
          <w:rFonts w:ascii="Arial Narrow" w:eastAsia="Arial Unicode MS" w:hAnsi="Arial Narrow" w:cs="Arial Unicode MS"/>
          <w:color w:val="000000"/>
          <w:sz w:val="28"/>
          <w:szCs w:val="28"/>
        </w:rPr>
        <w:t xml:space="preserve">de infracción </w:t>
      </w:r>
      <w:r w:rsidRPr="001D0BD7">
        <w:rPr>
          <w:rFonts w:ascii="Arial Narrow" w:hAnsi="Arial Narrow" w:cs="Arial"/>
          <w:sz w:val="28"/>
          <w:szCs w:val="28"/>
        </w:rPr>
        <w:t>Folio</w:t>
      </w:r>
      <w:r>
        <w:rPr>
          <w:rFonts w:ascii="Arial Narrow" w:hAnsi="Arial Narrow" w:cs="Arial"/>
          <w:sz w:val="28"/>
          <w:szCs w:val="28"/>
        </w:rPr>
        <w:t xml:space="preserve"> </w:t>
      </w:r>
      <w:r w:rsidR="003640A0">
        <w:rPr>
          <w:rFonts w:ascii="Arial Narrow" w:eastAsia="Arial Unicode MS" w:hAnsi="Arial Narrow" w:cs="Arial Unicode MS"/>
          <w:color w:val="FF0000"/>
          <w:sz w:val="28"/>
          <w:szCs w:val="28"/>
        </w:rPr>
        <w:t>**********</w:t>
      </w:r>
      <w:r w:rsidRPr="00AB21B8">
        <w:rPr>
          <w:rFonts w:ascii="Arial Narrow" w:hAnsi="Arial Narrow" w:cs="Arial"/>
          <w:sz w:val="28"/>
          <w:szCs w:val="28"/>
        </w:rPr>
        <w:t>con el original del acto i</w:t>
      </w:r>
      <w:r w:rsidR="003A44E8">
        <w:rPr>
          <w:rFonts w:ascii="Arial Narrow" w:hAnsi="Arial Narrow" w:cs="Arial"/>
          <w:sz w:val="28"/>
          <w:szCs w:val="28"/>
        </w:rPr>
        <w:t>mpugnado, visible en fojas 31</w:t>
      </w:r>
      <w:r w:rsidRPr="00AB21B8">
        <w:rPr>
          <w:rFonts w:ascii="Arial Narrow" w:hAnsi="Arial Narrow" w:cs="Arial"/>
          <w:sz w:val="28"/>
          <w:szCs w:val="28"/>
        </w:rPr>
        <w:t xml:space="preserve"> de este sumario. </w:t>
      </w:r>
    </w:p>
    <w:p w:rsidR="00EA2C97" w:rsidRDefault="00EA2C97" w:rsidP="00B0432A">
      <w:pPr>
        <w:pStyle w:val="Sinespaciado"/>
        <w:spacing w:line="360" w:lineRule="auto"/>
        <w:ind w:firstLine="709"/>
        <w:jc w:val="both"/>
        <w:rPr>
          <w:rFonts w:ascii="Arial Narrow" w:eastAsia="Arial Unicode MS" w:hAnsi="Arial Narrow" w:cs="Arial Unicode MS"/>
          <w:sz w:val="28"/>
          <w:szCs w:val="28"/>
        </w:rPr>
      </w:pPr>
    </w:p>
    <w:p w:rsidR="00EA2C97" w:rsidRDefault="00EA2C97" w:rsidP="00B0432A">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 xml:space="preserve">Debe señalarse </w:t>
      </w:r>
      <w:r w:rsidRPr="00EA2C97">
        <w:rPr>
          <w:rFonts w:ascii="Arial Narrow" w:eastAsia="Arial Unicode MS" w:hAnsi="Arial Narrow" w:cs="Arial Unicode MS"/>
          <w:sz w:val="28"/>
          <w:szCs w:val="28"/>
        </w:rPr>
        <w:t xml:space="preserve">se tuvo a las autoridades demandadas, por no contestando la demanda, </w:t>
      </w:r>
      <w:r>
        <w:rPr>
          <w:rFonts w:ascii="Arial Narrow" w:eastAsia="Arial Unicode MS" w:hAnsi="Arial Narrow" w:cs="Arial Unicode MS"/>
          <w:sz w:val="28"/>
          <w:szCs w:val="28"/>
        </w:rPr>
        <w:t>y se les tuvo por</w:t>
      </w:r>
      <w:r w:rsidRPr="00EA2C97">
        <w:rPr>
          <w:rFonts w:ascii="Arial Narrow" w:eastAsia="Arial Unicode MS" w:hAnsi="Arial Narrow" w:cs="Arial Unicode MS"/>
          <w:sz w:val="28"/>
          <w:szCs w:val="28"/>
        </w:rPr>
        <w:t xml:space="preserve"> contestando la demanda en sentido afirmativo, salvo prueba en contrario;</w:t>
      </w:r>
      <w:r>
        <w:rPr>
          <w:rFonts w:ascii="Arial Narrow" w:eastAsia="Arial Unicode MS" w:hAnsi="Arial Narrow" w:cs="Arial Unicode MS"/>
          <w:sz w:val="28"/>
          <w:szCs w:val="28"/>
        </w:rPr>
        <w:t xml:space="preserve"> según se advierte en el </w:t>
      </w:r>
      <w:r w:rsidRPr="00EA2C97">
        <w:rPr>
          <w:rFonts w:ascii="Arial Narrow" w:eastAsia="Arial Unicode MS" w:hAnsi="Arial Narrow" w:cs="Arial Unicode MS"/>
          <w:sz w:val="28"/>
          <w:szCs w:val="28"/>
        </w:rPr>
        <w:t xml:space="preserve"> proveído de fecha cinco de f</w:t>
      </w:r>
      <w:r>
        <w:rPr>
          <w:rFonts w:ascii="Arial Narrow" w:eastAsia="Arial Unicode MS" w:hAnsi="Arial Narrow" w:cs="Arial Unicode MS"/>
          <w:sz w:val="28"/>
          <w:szCs w:val="28"/>
        </w:rPr>
        <w:t>ebrero de dos mil veinte.</w:t>
      </w:r>
    </w:p>
    <w:p w:rsidR="00EA2C97" w:rsidRDefault="00EA2C97" w:rsidP="00B0432A">
      <w:pPr>
        <w:pStyle w:val="Sinespaciado"/>
        <w:spacing w:line="360" w:lineRule="auto"/>
        <w:ind w:firstLine="709"/>
        <w:jc w:val="both"/>
        <w:rPr>
          <w:rFonts w:ascii="Arial Narrow" w:eastAsia="Arial Unicode MS" w:hAnsi="Arial Narrow" w:cs="Arial Unicode MS"/>
          <w:sz w:val="28"/>
          <w:szCs w:val="28"/>
        </w:rPr>
      </w:pPr>
    </w:p>
    <w:p w:rsidR="00D73B23" w:rsidRPr="00D73B23" w:rsidRDefault="003A2448" w:rsidP="00D73B23">
      <w:pPr>
        <w:tabs>
          <w:tab w:val="left" w:pos="2835"/>
        </w:tabs>
        <w:spacing w:after="0" w:line="360" w:lineRule="auto"/>
        <w:ind w:firstLine="709"/>
        <w:jc w:val="both"/>
        <w:rPr>
          <w:rFonts w:ascii="Arial Narrow" w:eastAsia="Calibri" w:hAnsi="Arial Narrow" w:cs="Arial"/>
          <w:sz w:val="28"/>
          <w:szCs w:val="28"/>
        </w:rPr>
      </w:pPr>
      <w:r w:rsidRPr="00F31951">
        <w:rPr>
          <w:rFonts w:ascii="Arial Narrow" w:eastAsia="Calibri" w:hAnsi="Arial Narrow" w:cs="Arial"/>
          <w:sz w:val="28"/>
          <w:szCs w:val="28"/>
        </w:rPr>
        <w:t>La</w:t>
      </w:r>
      <w:r w:rsidR="009128F4">
        <w:rPr>
          <w:rFonts w:ascii="Arial Narrow" w:eastAsia="Calibri" w:hAnsi="Arial Narrow" w:cs="Arial"/>
          <w:sz w:val="28"/>
          <w:szCs w:val="28"/>
        </w:rPr>
        <w:t>s</w:t>
      </w:r>
      <w:r w:rsidR="00D73B23">
        <w:rPr>
          <w:rFonts w:ascii="Arial Narrow" w:eastAsia="Calibri" w:hAnsi="Arial Narrow" w:cs="Arial"/>
          <w:sz w:val="28"/>
          <w:szCs w:val="28"/>
        </w:rPr>
        <w:t xml:space="preserve"> Documental</w:t>
      </w:r>
      <w:r w:rsidR="009128F4">
        <w:rPr>
          <w:rFonts w:ascii="Arial Narrow" w:eastAsia="Calibri" w:hAnsi="Arial Narrow" w:cs="Arial"/>
          <w:sz w:val="28"/>
          <w:szCs w:val="28"/>
        </w:rPr>
        <w:t>es</w:t>
      </w:r>
      <w:r w:rsidRPr="00F31951">
        <w:rPr>
          <w:rFonts w:ascii="Arial Narrow" w:eastAsia="Calibri" w:hAnsi="Arial Narrow" w:cs="Arial"/>
          <w:sz w:val="28"/>
          <w:szCs w:val="28"/>
        </w:rPr>
        <w:t xml:space="preserve"> </w:t>
      </w:r>
      <w:r w:rsidR="00D73B23" w:rsidRPr="00D73B23">
        <w:rPr>
          <w:rFonts w:ascii="Arial Narrow" w:eastAsia="Times New Roman" w:hAnsi="Arial Narrow" w:cs="Arial"/>
          <w:sz w:val="28"/>
          <w:szCs w:val="28"/>
          <w:lang w:val="es-ES" w:eastAsia="es-ES"/>
        </w:rPr>
        <w:t>anteriormente referida</w:t>
      </w:r>
      <w:r w:rsidR="009128F4">
        <w:rPr>
          <w:rFonts w:ascii="Arial Narrow" w:eastAsia="Times New Roman" w:hAnsi="Arial Narrow" w:cs="Arial"/>
          <w:sz w:val="28"/>
          <w:szCs w:val="28"/>
          <w:lang w:val="es-ES" w:eastAsia="es-ES"/>
        </w:rPr>
        <w:t>s</w:t>
      </w:r>
      <w:r w:rsidR="00D73B23" w:rsidRPr="00D73B23">
        <w:rPr>
          <w:rFonts w:ascii="Arial Narrow" w:eastAsia="Times New Roman" w:hAnsi="Arial Narrow" w:cs="Arial"/>
          <w:sz w:val="28"/>
          <w:szCs w:val="28"/>
          <w:lang w:val="es-ES" w:eastAsia="es-ES"/>
        </w:rPr>
        <w:t>, adquiere</w:t>
      </w:r>
      <w:r w:rsidR="009128F4">
        <w:rPr>
          <w:rFonts w:ascii="Arial Narrow" w:eastAsia="Times New Roman" w:hAnsi="Arial Narrow" w:cs="Arial"/>
          <w:sz w:val="28"/>
          <w:szCs w:val="28"/>
          <w:lang w:val="es-ES" w:eastAsia="es-ES"/>
        </w:rPr>
        <w:t>n</w:t>
      </w:r>
      <w:r w:rsidR="00D73B23" w:rsidRPr="00D73B23">
        <w:rPr>
          <w:rFonts w:ascii="Arial Narrow" w:eastAsia="Times New Roman" w:hAnsi="Arial Narrow" w:cs="Arial"/>
          <w:sz w:val="28"/>
          <w:szCs w:val="28"/>
          <w:lang w:val="es-ES" w:eastAsia="es-ES"/>
        </w:rPr>
        <w:t xml:space="preserve"> v</w:t>
      </w:r>
      <w:proofErr w:type="spellStart"/>
      <w:r w:rsidR="00D73B23" w:rsidRPr="00D73B23">
        <w:rPr>
          <w:rFonts w:ascii="Arial Narrow" w:eastAsia="Calibri" w:hAnsi="Arial Narrow" w:cs="Arial"/>
          <w:sz w:val="28"/>
          <w:szCs w:val="28"/>
        </w:rPr>
        <w:t>alor</w:t>
      </w:r>
      <w:proofErr w:type="spellEnd"/>
      <w:r w:rsidR="00D73B23" w:rsidRPr="00D73B23">
        <w:rPr>
          <w:rFonts w:ascii="Arial Narrow" w:eastAsia="Calibri" w:hAnsi="Arial Narrow" w:cs="Arial"/>
          <w:sz w:val="28"/>
          <w:szCs w:val="28"/>
        </w:rPr>
        <w:t xml:space="preserve"> probatorio pleno de acuerdo con </w:t>
      </w:r>
      <w:r w:rsidR="00D73B23" w:rsidRPr="00D73B23">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 y fedatario públicos, en el desempeño de sus respectivas funciones.</w:t>
      </w:r>
    </w:p>
    <w:p w:rsidR="00D73B23" w:rsidRDefault="00D73B23" w:rsidP="00F31951">
      <w:pPr>
        <w:tabs>
          <w:tab w:val="left" w:pos="2835"/>
        </w:tabs>
        <w:spacing w:after="0" w:line="360" w:lineRule="auto"/>
        <w:ind w:firstLine="709"/>
        <w:jc w:val="both"/>
        <w:rPr>
          <w:rFonts w:ascii="Arial Narrow" w:eastAsia="Calibri" w:hAnsi="Arial Narrow" w:cs="Arial"/>
          <w:sz w:val="28"/>
          <w:szCs w:val="28"/>
        </w:rPr>
      </w:pPr>
    </w:p>
    <w:p w:rsidR="00254BE2" w:rsidRPr="00854EC3" w:rsidRDefault="00254BE2" w:rsidP="00A44392">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 xml:space="preserve">La </w:t>
      </w:r>
      <w:proofErr w:type="spellStart"/>
      <w:r w:rsidR="00F31951" w:rsidRPr="00F31951">
        <w:rPr>
          <w:rFonts w:ascii="Arial Narrow" w:hAnsi="Arial Narrow" w:cs="Arial"/>
          <w:sz w:val="28"/>
          <w:szCs w:val="28"/>
        </w:rPr>
        <w:t>litis</w:t>
      </w:r>
      <w:proofErr w:type="spellEnd"/>
      <w:r w:rsidR="00F31951" w:rsidRPr="00F31951">
        <w:rPr>
          <w:rFonts w:ascii="Arial Narrow" w:hAnsi="Arial Narrow" w:cs="Arial"/>
          <w:sz w:val="28"/>
          <w:szCs w:val="28"/>
        </w:rPr>
        <w:t xml:space="preserve"> de la presente controversia, consiste en determinar la legalidad o ilegalidad de la </w:t>
      </w:r>
      <w:r w:rsidR="00F31951" w:rsidRPr="00854EC3">
        <w:rPr>
          <w:rFonts w:ascii="Arial Narrow" w:eastAsia="Arial Unicode MS" w:hAnsi="Arial Narrow" w:cs="Arial Unicode MS"/>
          <w:color w:val="000000"/>
          <w:sz w:val="28"/>
          <w:szCs w:val="28"/>
        </w:rPr>
        <w:t>boleta de infracción</w:t>
      </w:r>
      <w:r w:rsidR="00F31951" w:rsidRPr="00F31951">
        <w:rPr>
          <w:rFonts w:ascii="Arial Narrow" w:eastAsia="Arial Unicode MS" w:hAnsi="Arial Narrow" w:cs="Arial Unicode MS"/>
          <w:color w:val="000000"/>
          <w:sz w:val="28"/>
          <w:szCs w:val="28"/>
        </w:rPr>
        <w:t xml:space="preserve"> </w:t>
      </w:r>
      <w:r w:rsidR="00075A83" w:rsidRPr="00075A83">
        <w:rPr>
          <w:rFonts w:ascii="Arial Narrow" w:hAnsi="Arial Narrow" w:cs="Arial"/>
          <w:sz w:val="28"/>
          <w:szCs w:val="28"/>
        </w:rPr>
        <w:t>Folio</w:t>
      </w:r>
      <w:r w:rsidR="00EC6054" w:rsidRPr="00576F70">
        <w:rPr>
          <w:rFonts w:ascii="Arial Narrow" w:eastAsia="Arial Unicode MS" w:hAnsi="Arial Narrow" w:cs="Arial Unicode MS"/>
          <w:sz w:val="28"/>
          <w:szCs w:val="28"/>
        </w:rPr>
        <w:t xml:space="preserve"> </w:t>
      </w:r>
      <w:r w:rsidR="003640A0">
        <w:rPr>
          <w:rFonts w:ascii="Arial Narrow" w:eastAsia="Arial Unicode MS" w:hAnsi="Arial Narrow" w:cs="Arial Unicode MS"/>
          <w:color w:val="FF0000"/>
          <w:sz w:val="28"/>
          <w:szCs w:val="28"/>
        </w:rPr>
        <w:t>**********</w:t>
      </w:r>
      <w:r w:rsidR="00EC6054">
        <w:rPr>
          <w:rFonts w:ascii="Arial Narrow" w:eastAsia="Arial Unicode MS" w:hAnsi="Arial Narrow" w:cs="Arial Unicode MS"/>
          <w:sz w:val="28"/>
          <w:szCs w:val="28"/>
        </w:rPr>
        <w:t xml:space="preserve"> </w:t>
      </w:r>
      <w:r w:rsidR="00F31951" w:rsidRPr="00F31951">
        <w:rPr>
          <w:rFonts w:ascii="Arial Narrow" w:hAnsi="Arial Narrow" w:cs="Arial"/>
          <w:sz w:val="28"/>
          <w:szCs w:val="28"/>
        </w:rPr>
        <w:t>emitid</w:t>
      </w:r>
      <w:r w:rsidR="00F31951">
        <w:rPr>
          <w:rFonts w:ascii="Arial Narrow" w:hAnsi="Arial Narrow" w:cs="Arial"/>
          <w:sz w:val="28"/>
          <w:szCs w:val="28"/>
        </w:rPr>
        <w:t>a</w:t>
      </w:r>
      <w:r w:rsidR="00F31951" w:rsidRPr="00F31951">
        <w:rPr>
          <w:rFonts w:ascii="Arial Narrow" w:hAnsi="Arial Narrow" w:cs="Arial"/>
          <w:sz w:val="28"/>
          <w:szCs w:val="28"/>
        </w:rPr>
        <w:t xml:space="preserve"> por </w:t>
      </w:r>
      <w:r w:rsidR="00F31951">
        <w:rPr>
          <w:rFonts w:ascii="Arial Narrow" w:hAnsi="Arial Narrow" w:cs="Arial"/>
          <w:sz w:val="28"/>
          <w:szCs w:val="28"/>
        </w:rPr>
        <w:t xml:space="preserve">el Policía Vial </w:t>
      </w:r>
      <w:r w:rsidR="009929C0">
        <w:rPr>
          <w:rFonts w:ascii="Arial Narrow" w:hAnsi="Arial Narrow" w:cs="Arial"/>
          <w:sz w:val="28"/>
          <w:szCs w:val="28"/>
        </w:rPr>
        <w:t xml:space="preserve">del Municipio de San Luis </w:t>
      </w:r>
      <w:r w:rsidR="004072D0">
        <w:rPr>
          <w:rFonts w:ascii="Arial Narrow" w:hAnsi="Arial Narrow" w:cs="Arial"/>
          <w:sz w:val="28"/>
          <w:szCs w:val="28"/>
        </w:rPr>
        <w:t xml:space="preserve">nombre </w:t>
      </w:r>
      <w:r w:rsidR="003640A0">
        <w:rPr>
          <w:rFonts w:ascii="Arial Narrow" w:eastAsia="Arial Unicode MS" w:hAnsi="Arial Narrow" w:cs="Arial Unicode MS"/>
          <w:color w:val="FF0000"/>
          <w:sz w:val="28"/>
          <w:szCs w:val="28"/>
        </w:rPr>
        <w:t>**********</w:t>
      </w:r>
      <w:r w:rsidR="009929C0" w:rsidRPr="00475008">
        <w:rPr>
          <w:rFonts w:ascii="Arial Narrow" w:eastAsia="Arial Unicode MS" w:hAnsi="Arial Narrow" w:cs="Arial Unicode MS"/>
          <w:sz w:val="28"/>
          <w:szCs w:val="28"/>
        </w:rPr>
        <w:t>;</w:t>
      </w:r>
      <w:r w:rsidR="009929C0" w:rsidRPr="00475008">
        <w:rPr>
          <w:rFonts w:ascii="Arial Narrow" w:hAnsi="Arial Narrow"/>
          <w:sz w:val="28"/>
          <w:szCs w:val="28"/>
        </w:rPr>
        <w:t xml:space="preserve"> </w:t>
      </w:r>
      <w:r w:rsidR="00F31951" w:rsidRPr="00475008">
        <w:rPr>
          <w:rFonts w:ascii="Arial Narrow" w:hAnsi="Arial Narrow"/>
          <w:sz w:val="28"/>
          <w:szCs w:val="28"/>
        </w:rPr>
        <w:t>documento</w:t>
      </w:r>
      <w:r w:rsidR="00F31951" w:rsidRPr="00F31951">
        <w:rPr>
          <w:rFonts w:ascii="Arial Narrow" w:hAnsi="Arial Narrow"/>
          <w:sz w:val="28"/>
          <w:szCs w:val="28"/>
        </w:rPr>
        <w:t xml:space="preserve"> que la parte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w:t>
      </w:r>
      <w:r w:rsidRPr="00854EC3">
        <w:rPr>
          <w:rFonts w:ascii="Arial Narrow" w:eastAsia="Arial Unicode MS" w:hAnsi="Arial Narrow" w:cs="Arial Unicode MS"/>
          <w:sz w:val="28"/>
          <w:szCs w:val="28"/>
        </w:rPr>
        <w:lastRenderedPageBreak/>
        <w:t>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092FC8" w:rsidRDefault="00092FC8" w:rsidP="00B845DD">
      <w:pPr>
        <w:pStyle w:val="Sinespaciado"/>
        <w:spacing w:line="360" w:lineRule="auto"/>
        <w:ind w:firstLine="709"/>
        <w:jc w:val="both"/>
        <w:rPr>
          <w:rFonts w:ascii="Arial Narrow" w:eastAsia="Arial Unicode MS" w:hAnsi="Arial Narrow" w:cs="Arial Unicode MS"/>
          <w:sz w:val="28"/>
          <w:szCs w:val="28"/>
        </w:rPr>
      </w:pP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De igual manera, previamente se deben examinar los </w:t>
      </w:r>
      <w:r w:rsidRPr="00A4022B">
        <w:rPr>
          <w:rFonts w:ascii="Arial Narrow" w:eastAsia="Arial Unicode MS" w:hAnsi="Arial Narrow" w:cs="Arial Unicode MS"/>
          <w:b/>
          <w:sz w:val="28"/>
          <w:szCs w:val="28"/>
        </w:rPr>
        <w:t>incidentes planteados</w:t>
      </w:r>
      <w:r w:rsidRPr="00854EC3">
        <w:rPr>
          <w:rFonts w:ascii="Arial Narrow" w:eastAsia="Arial Unicode MS" w:hAnsi="Arial Narrow" w:cs="Arial Unicode MS"/>
          <w:sz w:val="28"/>
          <w:szCs w:val="28"/>
        </w:rPr>
        <w:t xml:space="preserve">, que no sean de previo y especial pronunciamiento, para ser resueltos en la propia sentencia definitiva, de acuerdo a lo ordenado por el artículo 116 segundo párrafo del Código Procesal Administrativo </w:t>
      </w:r>
      <w:r w:rsidR="00A4022B">
        <w:rPr>
          <w:rFonts w:ascii="Arial Narrow" w:eastAsia="Arial Unicode MS" w:hAnsi="Arial Narrow" w:cs="Arial Unicode MS"/>
          <w:sz w:val="28"/>
          <w:szCs w:val="28"/>
        </w:rPr>
        <w:t>para el Estado.</w:t>
      </w: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p>
    <w:p w:rsidR="00A4022B" w:rsidRPr="00A4022B" w:rsidRDefault="00A4022B" w:rsidP="00A4022B">
      <w:pPr>
        <w:spacing w:after="0" w:line="360" w:lineRule="auto"/>
        <w:ind w:firstLine="709"/>
        <w:jc w:val="both"/>
        <w:rPr>
          <w:rFonts w:ascii="Arial Narrow" w:eastAsia="Calibri" w:hAnsi="Arial Narrow" w:cs="Arial"/>
          <w:sz w:val="28"/>
          <w:szCs w:val="28"/>
        </w:rPr>
      </w:pPr>
      <w:r w:rsidRPr="00A4022B">
        <w:rPr>
          <w:rFonts w:ascii="Arial Narrow" w:eastAsia="Calibri" w:hAnsi="Arial Narrow" w:cs="Arial"/>
          <w:sz w:val="28"/>
          <w:szCs w:val="28"/>
        </w:rPr>
        <w:t xml:space="preserve">Advirtiéndose por esta Sala Unitaria, que no existen </w:t>
      </w:r>
      <w:r w:rsidRPr="00A4022B">
        <w:rPr>
          <w:rFonts w:ascii="Arial Narrow" w:eastAsia="Calibri" w:hAnsi="Arial Narrow" w:cs="Arial"/>
          <w:b/>
          <w:sz w:val="28"/>
          <w:szCs w:val="28"/>
        </w:rPr>
        <w:t>causales de improcedencia o sobreseimiento que deba estudiar de oficio, ni incidentes planteados</w:t>
      </w:r>
      <w:r w:rsidRPr="00A4022B">
        <w:rPr>
          <w:rFonts w:ascii="Arial Narrow" w:eastAsia="Calibri" w:hAnsi="Arial Narrow" w:cs="Arial"/>
          <w:sz w:val="28"/>
          <w:szCs w:val="28"/>
        </w:rPr>
        <w:t xml:space="preserve">; por tanto, se procede al estudio de </w:t>
      </w:r>
      <w:r>
        <w:rPr>
          <w:rFonts w:ascii="Arial Narrow" w:eastAsia="Calibri" w:hAnsi="Arial Narrow" w:cs="Arial"/>
          <w:sz w:val="28"/>
          <w:szCs w:val="28"/>
        </w:rPr>
        <w:t>fondo de la controversia.</w:t>
      </w:r>
    </w:p>
    <w:p w:rsidR="00A4022B" w:rsidRPr="00854EC3" w:rsidRDefault="00A4022B" w:rsidP="00F31951">
      <w:pPr>
        <w:pStyle w:val="Sinespaciado"/>
        <w:spacing w:line="360" w:lineRule="auto"/>
        <w:ind w:firstLine="709"/>
        <w:jc w:val="both"/>
        <w:rPr>
          <w:rFonts w:ascii="Arial Narrow" w:eastAsia="Arial Unicode MS" w:hAnsi="Arial Narrow" w:cs="Arial Unicode MS"/>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8B3003">
        <w:rPr>
          <w:rFonts w:ascii="Arial Narrow" w:eastAsia="Arial Unicode MS" w:hAnsi="Arial Narrow" w:cs="Arial Unicode MS"/>
          <w:color w:val="000000"/>
          <w:sz w:val="28"/>
          <w:szCs w:val="28"/>
        </w:rPr>
        <w:t>El</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2229F0">
        <w:rPr>
          <w:rFonts w:ascii="Arial Narrow" w:eastAsia="Arial Unicode MS" w:hAnsi="Arial Narrow" w:cs="Arial Unicode MS"/>
          <w:color w:val="000000"/>
          <w:sz w:val="28"/>
          <w:szCs w:val="28"/>
        </w:rPr>
        <w:t>3 a la 22</w:t>
      </w:r>
      <w:r w:rsidRPr="00854EC3">
        <w:rPr>
          <w:rFonts w:ascii="Arial Narrow" w:eastAsia="Arial Unicode MS" w:hAnsi="Arial Narrow" w:cs="Arial Unicode MS"/>
          <w:color w:val="000000"/>
          <w:sz w:val="28"/>
          <w:szCs w:val="28"/>
        </w:rPr>
        <w:t xml:space="preserve"> de </w:t>
      </w:r>
      <w:r w:rsidR="008A78A7">
        <w:rPr>
          <w:rFonts w:ascii="Arial Narrow" w:eastAsia="Arial Unicode MS" w:hAnsi="Arial Narrow" w:cs="Arial Unicode MS"/>
          <w:color w:val="000000"/>
          <w:sz w:val="28"/>
          <w:szCs w:val="28"/>
        </w:rPr>
        <w:t>este sumario</w:t>
      </w:r>
      <w:r w:rsidRPr="00854EC3">
        <w:rPr>
          <w:rFonts w:ascii="Arial Narrow" w:eastAsia="Arial Unicode MS" w:hAnsi="Arial Narrow" w:cs="Arial Unicode MS"/>
          <w:color w:val="000000"/>
          <w:sz w:val="28"/>
          <w:szCs w:val="28"/>
        </w:rPr>
        <w:t>, argumentos que no se trascriben y por economía procesal se tienen por reproducidos como si se insertaren a la letra, para que surtan sus efectos legales a que haya lugar.</w:t>
      </w:r>
    </w:p>
    <w:p w:rsidR="00B84BA2" w:rsidRPr="00854EC3" w:rsidRDefault="00B84BA2" w:rsidP="00F31951">
      <w:pPr>
        <w:pStyle w:val="Sinespaciado"/>
        <w:spacing w:line="360" w:lineRule="auto"/>
        <w:ind w:firstLine="709"/>
        <w:jc w:val="both"/>
        <w:rPr>
          <w:rFonts w:ascii="Arial Narrow" w:eastAsia="Arial Unicode MS" w:hAnsi="Arial Narrow" w:cs="Arial Unicode MS"/>
          <w:color w:val="000000"/>
          <w:sz w:val="28"/>
          <w:szCs w:val="28"/>
        </w:rPr>
      </w:pPr>
    </w:p>
    <w:p w:rsidR="00A1265A" w:rsidRDefault="00A1265A" w:rsidP="00A1265A">
      <w:pPr>
        <w:spacing w:after="0" w:line="360" w:lineRule="auto"/>
        <w:ind w:firstLine="709"/>
        <w:jc w:val="both"/>
        <w:rPr>
          <w:rFonts w:ascii="Arial Narrow" w:eastAsia="Calibri" w:hAnsi="Arial Narrow" w:cs="Arial"/>
          <w:sz w:val="28"/>
          <w:szCs w:val="28"/>
        </w:rPr>
      </w:pPr>
      <w:r w:rsidRPr="00A1265A">
        <w:rPr>
          <w:rFonts w:ascii="Arial Narrow" w:eastAsia="Calibri" w:hAnsi="Arial Narrow" w:cs="Arial"/>
          <w:sz w:val="28"/>
          <w:szCs w:val="28"/>
        </w:rPr>
        <w:t xml:space="preserve">Resulta aplicable por analogía, </w:t>
      </w:r>
      <w:smartTag w:uri="urn:schemas-microsoft-com:office:smarttags" w:element="PersonName">
        <w:smartTagPr>
          <w:attr w:name="ProductID" w:val="la Tesis"/>
        </w:smartTagPr>
        <w:r w:rsidRPr="00A1265A">
          <w:rPr>
            <w:rFonts w:ascii="Arial Narrow" w:eastAsia="Calibri" w:hAnsi="Arial Narrow" w:cs="Arial"/>
            <w:sz w:val="28"/>
            <w:szCs w:val="28"/>
          </w:rPr>
          <w:t>la Tesis</w:t>
        </w:r>
      </w:smartTag>
      <w:r w:rsidRPr="00A1265A">
        <w:rPr>
          <w:rFonts w:ascii="Arial Narrow" w:eastAsia="Calibri" w:hAnsi="Arial Narrow" w:cs="Arial"/>
          <w:sz w:val="28"/>
          <w:szCs w:val="28"/>
        </w:rPr>
        <w:t xml:space="preserve"> de Jurisprudencia  de la Novena Época, Registro: 164618, Instancia: Segunda Sala, Tipo de Tesis: Jurisprudencia, Fuente: Semanario Judicial de la Federación y su Gaceta, Tomo XXXI, Mayo de 2010, Materia(s): Común, Tesis: 2a</w:t>
      </w:r>
      <w:proofErr w:type="gramStart"/>
      <w:r w:rsidRPr="00A1265A">
        <w:rPr>
          <w:rFonts w:ascii="Arial Narrow" w:eastAsia="Calibri" w:hAnsi="Arial Narrow" w:cs="Arial"/>
          <w:sz w:val="28"/>
          <w:szCs w:val="28"/>
        </w:rPr>
        <w:t>./</w:t>
      </w:r>
      <w:proofErr w:type="gramEnd"/>
      <w:r w:rsidRPr="00A1265A">
        <w:rPr>
          <w:rFonts w:ascii="Arial Narrow" w:eastAsia="Calibri" w:hAnsi="Arial Narrow" w:cs="Arial"/>
          <w:sz w:val="28"/>
          <w:szCs w:val="28"/>
        </w:rPr>
        <w:t xml:space="preserve">J. 58/2010, Página: 830, que dice:  </w:t>
      </w:r>
    </w:p>
    <w:p w:rsidR="00CD21B5" w:rsidRPr="00A1265A" w:rsidRDefault="00CD21B5" w:rsidP="00A1265A">
      <w:pPr>
        <w:spacing w:after="0" w:line="360" w:lineRule="auto"/>
        <w:ind w:firstLine="709"/>
        <w:jc w:val="both"/>
        <w:rPr>
          <w:rFonts w:ascii="Arial Narrow" w:eastAsia="Calibri" w:hAnsi="Arial Narrow" w:cs="Arial"/>
          <w:sz w:val="28"/>
          <w:szCs w:val="28"/>
        </w:rPr>
      </w:pPr>
    </w:p>
    <w:p w:rsidR="00A1265A" w:rsidRDefault="00A1265A" w:rsidP="00A1265A">
      <w:pPr>
        <w:pStyle w:val="Sinespaciado"/>
        <w:spacing w:line="276" w:lineRule="auto"/>
        <w:ind w:firstLine="709"/>
        <w:jc w:val="both"/>
        <w:rPr>
          <w:rFonts w:ascii="Arial Narrow" w:eastAsia="Arial Unicode MS" w:hAnsi="Arial Narrow" w:cs="Arial Unicode MS"/>
          <w:color w:val="000000"/>
          <w:sz w:val="28"/>
          <w:szCs w:val="28"/>
        </w:rPr>
      </w:pPr>
      <w:r w:rsidRPr="00A1265A">
        <w:rPr>
          <w:rFonts w:ascii="Arial Narrow" w:hAnsi="Arial Narrow" w:cs="Arial"/>
          <w:b/>
          <w:i/>
        </w:rPr>
        <w:t>“CONCEPTOS DE VIOLACIÓN O AGRAVIOS. PARA CUMPLIR CON LOS PRINCIPIOS DE CONGRUENCIA Y EXHAUSTIVIDAD EN LAS SENTENCIAS DE AMPARO ES INNECESARIA SU TRANSCRIPCIÓN.</w:t>
      </w:r>
      <w:r w:rsidRPr="00A1265A">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1265A">
        <w:rPr>
          <w:rFonts w:ascii="Arial Narrow" w:hAnsi="Arial Narrow" w:cs="Arial"/>
          <w:i/>
        </w:rPr>
        <w:t>litis</w:t>
      </w:r>
      <w:proofErr w:type="spellEnd"/>
      <w:r w:rsidRPr="00A1265A">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A1265A" w:rsidRDefault="00A1265A" w:rsidP="00A1265A">
      <w:pPr>
        <w:pStyle w:val="Sinespaciado"/>
        <w:spacing w:line="276" w:lineRule="auto"/>
        <w:ind w:firstLine="709"/>
        <w:jc w:val="both"/>
        <w:rPr>
          <w:rFonts w:ascii="Arial Narrow" w:eastAsia="Arial Unicode MS" w:hAnsi="Arial Narrow" w:cs="Arial Unicode MS"/>
          <w:color w:val="000000"/>
          <w:sz w:val="28"/>
          <w:szCs w:val="28"/>
        </w:rPr>
      </w:pPr>
    </w:p>
    <w:p w:rsidR="00E4770F" w:rsidRDefault="00254BE2" w:rsidP="00E4770F">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lastRenderedPageBreak/>
        <w:t>SEXTO</w:t>
      </w:r>
      <w:r w:rsidR="0002514F" w:rsidRPr="00854EC3">
        <w:rPr>
          <w:rFonts w:ascii="Arial Narrow" w:eastAsia="Arial Unicode MS" w:hAnsi="Arial Narrow" w:cs="Arial Unicode MS"/>
          <w:b/>
          <w:color w:val="000000"/>
          <w:sz w:val="28"/>
          <w:szCs w:val="28"/>
        </w:rPr>
        <w:t xml:space="preserve">.- </w:t>
      </w:r>
      <w:r w:rsidR="00E4770F" w:rsidRPr="00854EC3">
        <w:rPr>
          <w:rFonts w:ascii="Arial Narrow" w:eastAsia="Arial Unicode MS" w:hAnsi="Arial Narrow" w:cs="Arial Unicode MS"/>
          <w:bCs/>
          <w:color w:val="000000"/>
          <w:sz w:val="28"/>
          <w:szCs w:val="28"/>
        </w:rPr>
        <w:t xml:space="preserve">En primer término, </w:t>
      </w:r>
      <w:r w:rsidR="00E4770F" w:rsidRPr="00854EC3">
        <w:rPr>
          <w:rFonts w:ascii="Arial Narrow" w:eastAsia="Arial Unicode MS" w:hAnsi="Arial Narrow" w:cs="Arial Unicode MS"/>
          <w:color w:val="000000"/>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E4770F" w:rsidRDefault="00E4770F" w:rsidP="00E4770F">
      <w:pPr>
        <w:spacing w:after="0" w:line="360" w:lineRule="auto"/>
        <w:ind w:firstLine="709"/>
        <w:jc w:val="both"/>
        <w:rPr>
          <w:rFonts w:ascii="Arial Narrow" w:eastAsia="Calibri" w:hAnsi="Arial Narrow" w:cs="Arial"/>
          <w:sz w:val="28"/>
          <w:szCs w:val="28"/>
        </w:rPr>
      </w:pPr>
    </w:p>
    <w:p w:rsidR="00E4770F" w:rsidRPr="00216247" w:rsidRDefault="00E4770F" w:rsidP="00E4770F">
      <w:pPr>
        <w:spacing w:after="0" w:line="360" w:lineRule="auto"/>
        <w:ind w:firstLine="709"/>
        <w:jc w:val="both"/>
        <w:rPr>
          <w:rFonts w:ascii="Arial Narrow" w:eastAsia="Calibri" w:hAnsi="Arial Narrow" w:cs="Arial"/>
          <w:sz w:val="28"/>
          <w:szCs w:val="28"/>
        </w:rPr>
      </w:pPr>
      <w:r w:rsidRPr="00216247">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216247">
        <w:rPr>
          <w:rFonts w:ascii="Arial Narrow" w:eastAsia="Calibri" w:hAnsi="Arial Narrow" w:cs="Arial"/>
          <w:sz w:val="28"/>
          <w:szCs w:val="28"/>
        </w:rPr>
        <w:t>./</w:t>
      </w:r>
      <w:proofErr w:type="gramEnd"/>
      <w:r w:rsidRPr="00216247">
        <w:rPr>
          <w:rFonts w:ascii="Arial Narrow" w:eastAsia="Calibri" w:hAnsi="Arial Narrow" w:cs="Arial"/>
          <w:sz w:val="28"/>
          <w:szCs w:val="28"/>
        </w:rPr>
        <w:t>J. 3/2005, Página: 5, que a continuación se transcribe:</w:t>
      </w:r>
    </w:p>
    <w:p w:rsidR="00E4770F" w:rsidRPr="00216247" w:rsidRDefault="00E4770F" w:rsidP="00E4770F">
      <w:pPr>
        <w:spacing w:after="0" w:line="360" w:lineRule="auto"/>
        <w:ind w:firstLine="709"/>
        <w:jc w:val="both"/>
        <w:rPr>
          <w:rFonts w:ascii="Arial Narrow" w:eastAsia="Calibri" w:hAnsi="Arial Narrow" w:cs="Arial"/>
          <w:sz w:val="28"/>
          <w:szCs w:val="28"/>
        </w:rPr>
      </w:pPr>
    </w:p>
    <w:p w:rsidR="00E4770F" w:rsidRPr="000F4EE8" w:rsidRDefault="00E4770F" w:rsidP="00CD21B5">
      <w:pPr>
        <w:spacing w:after="0" w:line="360" w:lineRule="auto"/>
        <w:ind w:firstLine="709"/>
        <w:jc w:val="both"/>
        <w:rPr>
          <w:rFonts w:ascii="Arial Narrow" w:eastAsia="Calibri" w:hAnsi="Arial Narrow" w:cs="Arial"/>
          <w:i/>
        </w:rPr>
      </w:pPr>
      <w:r w:rsidRPr="00216247">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216247">
        <w:rPr>
          <w:rFonts w:ascii="Arial Narrow" w:eastAsia="Calibri" w:hAnsi="Arial Narrow" w:cs="Arial"/>
          <w:i/>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w:t>
      </w:r>
      <w:r w:rsidRPr="00216247">
        <w:rPr>
          <w:rFonts w:ascii="Arial Narrow" w:eastAsia="Calibri" w:hAnsi="Arial Narrow" w:cs="Arial"/>
          <w:i/>
        </w:rPr>
        <w:lastRenderedPageBreak/>
        <w:t>diez votos. Ponente: José Ramón Cossío Díaz. Secretario: Miguel Enrique Sánchez Frías</w:t>
      </w:r>
      <w:proofErr w:type="gramStart"/>
      <w:r w:rsidRPr="00216247">
        <w:rPr>
          <w:rFonts w:ascii="Arial Narrow" w:eastAsia="Calibri" w:hAnsi="Arial Narrow" w:cs="Arial"/>
          <w:i/>
        </w:rPr>
        <w:t>..</w:t>
      </w:r>
      <w:proofErr w:type="gramEnd"/>
      <w:r w:rsidRPr="00216247">
        <w:rPr>
          <w:rFonts w:ascii="Arial Narrow" w:eastAsia="Calibri" w:hAnsi="Arial Narrow" w:cs="Arial"/>
          <w:i/>
        </w:rPr>
        <w:t xml:space="preserve">- El Tribunal Pleno, en su sesión privada celebrada hoy siete de </w:t>
      </w:r>
      <w:r w:rsidRPr="000F4EE8">
        <w:rPr>
          <w:rFonts w:ascii="Arial Narrow" w:eastAsia="Calibri" w:hAnsi="Arial Narrow" w:cs="Arial"/>
          <w:i/>
        </w:rPr>
        <w:t>febrero en curso, aprobó, con el número 3/2005, la tesis jurisprudencial que antecede. México, Distrito Federal, a siete de febrero de dos mil cinco.”</w:t>
      </w:r>
    </w:p>
    <w:p w:rsidR="00E4770F" w:rsidRPr="000F4EE8" w:rsidRDefault="00E4770F" w:rsidP="00E4770F">
      <w:pPr>
        <w:spacing w:after="0" w:line="360" w:lineRule="auto"/>
        <w:ind w:firstLine="709"/>
        <w:jc w:val="both"/>
        <w:rPr>
          <w:rFonts w:ascii="Arial Narrow" w:eastAsia="Calibri" w:hAnsi="Arial Narrow" w:cs="Arial"/>
          <w:sz w:val="28"/>
          <w:szCs w:val="28"/>
        </w:rPr>
      </w:pPr>
    </w:p>
    <w:p w:rsidR="00E4770F" w:rsidRPr="000F4EE8" w:rsidRDefault="00E4770F" w:rsidP="00E4770F">
      <w:pPr>
        <w:pStyle w:val="Sinespaciado"/>
        <w:spacing w:line="360" w:lineRule="auto"/>
        <w:ind w:firstLine="709"/>
        <w:jc w:val="both"/>
        <w:rPr>
          <w:rFonts w:ascii="Arial Narrow" w:eastAsia="Arial Unicode MS" w:hAnsi="Arial Narrow" w:cs="Arial Unicode MS"/>
          <w:sz w:val="28"/>
          <w:szCs w:val="28"/>
        </w:rPr>
      </w:pPr>
      <w:r w:rsidRPr="000F4EE8">
        <w:rPr>
          <w:rFonts w:ascii="Arial Narrow" w:eastAsia="Arial Unicode MS" w:hAnsi="Arial Narrow" w:cs="Arial Unicode MS"/>
          <w:sz w:val="28"/>
          <w:szCs w:val="28"/>
        </w:rPr>
        <w:t xml:space="preserve">Precisado lo anterior, se procede al estudio y resolución de fondo </w:t>
      </w:r>
      <w:r w:rsidRPr="000F4EE8">
        <w:rPr>
          <w:rFonts w:ascii="Arial Narrow" w:eastAsia="Arial Unicode MS" w:hAnsi="Arial Narrow" w:cs="Arial Unicode MS"/>
          <w:b/>
          <w:sz w:val="28"/>
          <w:szCs w:val="28"/>
        </w:rPr>
        <w:t xml:space="preserve">del </w:t>
      </w:r>
      <w:r w:rsidR="00795FC1" w:rsidRPr="000F4EE8">
        <w:rPr>
          <w:rFonts w:ascii="Arial Narrow" w:eastAsia="Arial Unicode MS" w:hAnsi="Arial Narrow" w:cs="Arial Unicode MS"/>
          <w:b/>
          <w:sz w:val="28"/>
          <w:szCs w:val="28"/>
        </w:rPr>
        <w:t>primero</w:t>
      </w:r>
      <w:r w:rsidRPr="000F4EE8">
        <w:rPr>
          <w:rFonts w:ascii="Arial Narrow" w:eastAsia="Arial Unicode MS" w:hAnsi="Arial Narrow" w:cs="Arial Unicode MS"/>
          <w:b/>
          <w:sz w:val="28"/>
          <w:szCs w:val="28"/>
        </w:rPr>
        <w:t xml:space="preserve"> de los conceptos de impugnación </w:t>
      </w:r>
      <w:r w:rsidRPr="000F4EE8">
        <w:rPr>
          <w:rFonts w:ascii="Arial Narrow" w:eastAsia="Arial Unicode MS" w:hAnsi="Arial Narrow" w:cs="Arial Unicode MS"/>
          <w:sz w:val="28"/>
          <w:szCs w:val="28"/>
        </w:rPr>
        <w:t>que plantea el actor en su escrito de demanda, en cuanto a la indebida identificación de la autoridad demandada, que debe analizarse en primer término</w:t>
      </w:r>
      <w:r w:rsidR="00F97196" w:rsidRPr="000F4EE8">
        <w:rPr>
          <w:rFonts w:ascii="Arial Narrow" w:eastAsia="Arial Unicode MS" w:hAnsi="Arial Narrow" w:cs="Arial Unicode MS"/>
          <w:sz w:val="28"/>
          <w:szCs w:val="28"/>
        </w:rPr>
        <w:t>,</w:t>
      </w:r>
      <w:r w:rsidRPr="000F4EE8">
        <w:rPr>
          <w:rFonts w:ascii="Arial Narrow" w:eastAsia="Arial Unicode MS" w:hAnsi="Arial Narrow" w:cs="Arial Unicode MS"/>
          <w:sz w:val="28"/>
          <w:szCs w:val="28"/>
        </w:rPr>
        <w:t xml:space="preserve"> ya que </w:t>
      </w:r>
      <w:r w:rsidR="00F97196" w:rsidRPr="000F4EE8">
        <w:rPr>
          <w:rFonts w:ascii="Arial Narrow" w:eastAsia="Arial Unicode MS" w:hAnsi="Arial Narrow" w:cs="Arial Unicode MS"/>
          <w:sz w:val="28"/>
          <w:szCs w:val="28"/>
        </w:rPr>
        <w:t>es un requisito de</w:t>
      </w:r>
      <w:r w:rsidRPr="000F4EE8">
        <w:rPr>
          <w:rFonts w:ascii="Arial Narrow" w:eastAsia="Arial Unicode MS" w:hAnsi="Arial Narrow" w:cs="Arial Unicode MS"/>
          <w:sz w:val="28"/>
          <w:szCs w:val="28"/>
        </w:rPr>
        <w:t xml:space="preserve"> legitimidad </w:t>
      </w:r>
      <w:r w:rsidR="00F97196" w:rsidRPr="000F4EE8">
        <w:rPr>
          <w:rFonts w:ascii="Arial Narrow" w:eastAsia="Arial Unicode MS" w:hAnsi="Arial Narrow" w:cs="Arial Unicode MS"/>
          <w:sz w:val="28"/>
          <w:szCs w:val="28"/>
        </w:rPr>
        <w:t xml:space="preserve">de </w:t>
      </w:r>
      <w:r w:rsidRPr="000F4EE8">
        <w:rPr>
          <w:rFonts w:ascii="Arial Narrow" w:eastAsia="Arial Unicode MS" w:hAnsi="Arial Narrow" w:cs="Arial Unicode MS"/>
          <w:sz w:val="28"/>
          <w:szCs w:val="28"/>
        </w:rPr>
        <w:t>la autoridad para levantar la boleta de infracción, el cual se analiza en forma vinculada con las manifestaciones vertidas por las autoridades demandadas en su escrito de contestación, y con las diversas probanzas ofrecidas por las partes.</w:t>
      </w:r>
    </w:p>
    <w:p w:rsidR="00E4770F" w:rsidRPr="000F4EE8"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Pr="000F4EE8" w:rsidRDefault="00E4770F" w:rsidP="00E4770F">
      <w:pPr>
        <w:pStyle w:val="Sinespaciado"/>
        <w:spacing w:line="360" w:lineRule="auto"/>
        <w:ind w:firstLine="709"/>
        <w:jc w:val="both"/>
        <w:rPr>
          <w:rFonts w:ascii="Arial Narrow" w:eastAsia="Arial Unicode MS" w:hAnsi="Arial Narrow" w:cs="Arial Unicode MS"/>
          <w:sz w:val="28"/>
          <w:szCs w:val="28"/>
        </w:rPr>
      </w:pPr>
      <w:r w:rsidRPr="000F4EE8">
        <w:rPr>
          <w:rFonts w:ascii="Arial Narrow" w:eastAsia="Arial Unicode MS" w:hAnsi="Arial Narrow" w:cs="Arial Unicode MS"/>
          <w:sz w:val="28"/>
          <w:szCs w:val="28"/>
        </w:rPr>
        <w:t xml:space="preserve">Concepto de impugnación </w:t>
      </w:r>
      <w:r w:rsidR="00343B55" w:rsidRPr="000F4EE8">
        <w:rPr>
          <w:rFonts w:ascii="Arial Narrow" w:eastAsia="Arial Unicode MS" w:hAnsi="Arial Narrow" w:cs="Arial Unicode MS"/>
          <w:sz w:val="28"/>
          <w:szCs w:val="28"/>
        </w:rPr>
        <w:t>segundo</w:t>
      </w:r>
      <w:r w:rsidRPr="000F4EE8">
        <w:rPr>
          <w:rFonts w:ascii="Arial Narrow" w:eastAsia="Arial Unicode MS" w:hAnsi="Arial Narrow" w:cs="Arial Unicode MS"/>
          <w:sz w:val="28"/>
          <w:szCs w:val="28"/>
        </w:rPr>
        <w:t xml:space="preserve"> que en la parte que interesa refiere:</w:t>
      </w:r>
    </w:p>
    <w:p w:rsidR="00F611C1" w:rsidRPr="000F4EE8" w:rsidRDefault="00F611C1" w:rsidP="00E4770F">
      <w:pPr>
        <w:pStyle w:val="Sinespaciado"/>
        <w:spacing w:line="276" w:lineRule="auto"/>
        <w:ind w:firstLine="709"/>
        <w:jc w:val="both"/>
        <w:rPr>
          <w:rFonts w:ascii="Arial Narrow" w:eastAsia="Arial Unicode MS" w:hAnsi="Arial Narrow" w:cs="Arial Unicode MS"/>
          <w:b/>
          <w:i/>
          <w:sz w:val="24"/>
          <w:szCs w:val="24"/>
        </w:rPr>
      </w:pPr>
    </w:p>
    <w:p w:rsidR="00E4770F" w:rsidRPr="000F4EE8" w:rsidRDefault="00E4770F" w:rsidP="008A52C4">
      <w:pPr>
        <w:pStyle w:val="Sinespaciado"/>
        <w:ind w:firstLine="709"/>
        <w:jc w:val="both"/>
        <w:rPr>
          <w:rFonts w:ascii="Arial Narrow" w:eastAsia="Arial Unicode MS" w:hAnsi="Arial Narrow" w:cs="Arial Unicode MS"/>
          <w:i/>
          <w:sz w:val="24"/>
          <w:szCs w:val="24"/>
        </w:rPr>
      </w:pPr>
      <w:r w:rsidRPr="000F4EE8">
        <w:rPr>
          <w:rFonts w:ascii="Arial Narrow" w:eastAsia="Arial Unicode MS" w:hAnsi="Arial Narrow" w:cs="Arial Unicode MS"/>
          <w:b/>
          <w:i/>
          <w:sz w:val="24"/>
          <w:szCs w:val="24"/>
        </w:rPr>
        <w:t>“</w:t>
      </w:r>
      <w:r w:rsidR="00795FC1" w:rsidRPr="000F4EE8">
        <w:rPr>
          <w:rFonts w:ascii="Arial Narrow" w:eastAsia="Arial Unicode MS" w:hAnsi="Arial Narrow" w:cs="Arial Unicode MS"/>
          <w:b/>
          <w:i/>
          <w:sz w:val="24"/>
          <w:szCs w:val="24"/>
        </w:rPr>
        <w:t>PRIMERO</w:t>
      </w:r>
      <w:r w:rsidRPr="000F4EE8">
        <w:rPr>
          <w:rFonts w:ascii="Arial Narrow" w:eastAsia="Arial Unicode MS" w:hAnsi="Arial Narrow" w:cs="Arial Unicode MS"/>
          <w:b/>
          <w:i/>
          <w:sz w:val="24"/>
          <w:szCs w:val="24"/>
        </w:rPr>
        <w:t>.-</w:t>
      </w:r>
      <w:r w:rsidR="00223179" w:rsidRPr="000F4EE8">
        <w:rPr>
          <w:rFonts w:ascii="Arial Narrow" w:eastAsia="Arial Unicode MS" w:hAnsi="Arial Narrow" w:cs="Arial Unicode MS"/>
          <w:b/>
          <w:i/>
          <w:sz w:val="24"/>
          <w:szCs w:val="24"/>
        </w:rPr>
        <w:t xml:space="preserve"> (…).”</w:t>
      </w:r>
      <w:r w:rsidRPr="000F4EE8">
        <w:rPr>
          <w:rFonts w:ascii="Arial Narrow" w:eastAsia="Arial Unicode MS" w:hAnsi="Arial Narrow" w:cs="Arial Unicode MS"/>
          <w:i/>
          <w:sz w:val="24"/>
          <w:szCs w:val="24"/>
        </w:rPr>
        <w:t>.</w:t>
      </w:r>
    </w:p>
    <w:p w:rsidR="00795FC1" w:rsidRPr="000F4EE8" w:rsidRDefault="00795FC1" w:rsidP="008A52C4">
      <w:pPr>
        <w:autoSpaceDE w:val="0"/>
        <w:autoSpaceDN w:val="0"/>
        <w:adjustRightInd w:val="0"/>
        <w:spacing w:after="0" w:line="240" w:lineRule="auto"/>
        <w:ind w:firstLine="708"/>
        <w:jc w:val="both"/>
        <w:rPr>
          <w:rFonts w:ascii="Arial Narrow" w:eastAsia="Arial Unicode MS" w:hAnsi="Arial Narrow" w:cs="Arial Unicode MS"/>
          <w:i/>
          <w:sz w:val="24"/>
          <w:szCs w:val="24"/>
        </w:rPr>
      </w:pPr>
    </w:p>
    <w:p w:rsidR="00CB4E7A" w:rsidRPr="000F4EE8" w:rsidRDefault="00CB4E7A" w:rsidP="008A52C4">
      <w:pPr>
        <w:autoSpaceDE w:val="0"/>
        <w:autoSpaceDN w:val="0"/>
        <w:adjustRightInd w:val="0"/>
        <w:spacing w:after="0" w:line="240" w:lineRule="auto"/>
        <w:ind w:firstLine="708"/>
        <w:jc w:val="both"/>
        <w:rPr>
          <w:rFonts w:ascii="Arial Narrow" w:eastAsia="Arial Unicode MS" w:hAnsi="Arial Narrow" w:cs="Arial Unicode MS"/>
          <w:i/>
          <w:sz w:val="24"/>
          <w:szCs w:val="24"/>
        </w:rPr>
      </w:pPr>
      <w:r w:rsidRPr="000F4EE8">
        <w:rPr>
          <w:rFonts w:ascii="Arial Narrow" w:eastAsia="Arial Unicode MS" w:hAnsi="Arial Narrow" w:cs="Arial Unicode MS"/>
          <w:i/>
          <w:sz w:val="24"/>
          <w:szCs w:val="24"/>
        </w:rPr>
        <w:t xml:space="preserve">“…En efecto, el </w:t>
      </w:r>
      <w:r w:rsidR="008A52C4" w:rsidRPr="000F4EE8">
        <w:rPr>
          <w:rFonts w:ascii="Arial Narrow" w:eastAsia="Arial Unicode MS" w:hAnsi="Arial Narrow" w:cs="Arial Unicode MS"/>
          <w:i/>
          <w:sz w:val="24"/>
          <w:szCs w:val="24"/>
        </w:rPr>
        <w:t>artículo</w:t>
      </w:r>
      <w:r w:rsidRPr="000F4EE8">
        <w:rPr>
          <w:rFonts w:ascii="Arial Narrow" w:eastAsia="Arial Unicode MS" w:hAnsi="Arial Narrow" w:cs="Arial Unicode MS"/>
          <w:i/>
          <w:sz w:val="24"/>
          <w:szCs w:val="24"/>
        </w:rPr>
        <w:t xml:space="preserve"> 16 Constitucional con</w:t>
      </w:r>
      <w:r w:rsidR="008A52C4" w:rsidRPr="000F4EE8">
        <w:rPr>
          <w:rFonts w:ascii="Arial Narrow" w:eastAsia="Arial Unicode MS" w:hAnsi="Arial Narrow" w:cs="Arial Unicode MS"/>
          <w:i/>
          <w:sz w:val="24"/>
          <w:szCs w:val="24"/>
        </w:rPr>
        <w:t>s</w:t>
      </w:r>
      <w:r w:rsidRPr="000F4EE8">
        <w:rPr>
          <w:rFonts w:ascii="Arial Narrow" w:eastAsia="Arial Unicode MS" w:hAnsi="Arial Narrow" w:cs="Arial Unicode MS"/>
          <w:i/>
          <w:sz w:val="24"/>
          <w:szCs w:val="24"/>
        </w:rPr>
        <w:t xml:space="preserve">agra la </w:t>
      </w:r>
      <w:r w:rsidR="008A52C4" w:rsidRPr="000F4EE8">
        <w:rPr>
          <w:rFonts w:ascii="Arial Narrow" w:eastAsia="Arial Unicode MS" w:hAnsi="Arial Narrow" w:cs="Arial Unicode MS"/>
          <w:i/>
          <w:sz w:val="24"/>
          <w:szCs w:val="24"/>
        </w:rPr>
        <w:t>garantía</w:t>
      </w:r>
      <w:r w:rsidRPr="000F4EE8">
        <w:rPr>
          <w:rFonts w:ascii="Arial Narrow" w:eastAsia="Arial Unicode MS" w:hAnsi="Arial Narrow" w:cs="Arial Unicode MS"/>
          <w:i/>
          <w:sz w:val="24"/>
          <w:szCs w:val="24"/>
        </w:rPr>
        <w:t xml:space="preserve"> de fundamentación y con ella se refiere que debe existir exactitud y precisión al momento de citar normas legales que facultan a la </w:t>
      </w:r>
      <w:r w:rsidR="008A52C4" w:rsidRPr="000F4EE8">
        <w:rPr>
          <w:rFonts w:ascii="Arial Narrow" w:eastAsia="Arial Unicode MS" w:hAnsi="Arial Narrow" w:cs="Arial Unicode MS"/>
          <w:i/>
          <w:sz w:val="24"/>
          <w:szCs w:val="24"/>
        </w:rPr>
        <w:t>autoridad</w:t>
      </w:r>
      <w:r w:rsidRPr="000F4EE8">
        <w:rPr>
          <w:rFonts w:ascii="Arial Narrow" w:eastAsia="Arial Unicode MS" w:hAnsi="Arial Narrow" w:cs="Arial Unicode MS"/>
          <w:i/>
          <w:sz w:val="24"/>
          <w:szCs w:val="24"/>
        </w:rPr>
        <w:t xml:space="preserve"> administrativa para emitir el acto de molestia, para </w:t>
      </w:r>
      <w:r w:rsidR="008A52C4" w:rsidRPr="000F4EE8">
        <w:rPr>
          <w:rFonts w:ascii="Arial Narrow" w:eastAsia="Arial Unicode MS" w:hAnsi="Arial Narrow" w:cs="Arial Unicode MS"/>
          <w:i/>
          <w:sz w:val="24"/>
          <w:szCs w:val="24"/>
        </w:rPr>
        <w:t>así</w:t>
      </w:r>
      <w:r w:rsidRPr="000F4EE8">
        <w:rPr>
          <w:rFonts w:ascii="Arial Narrow" w:eastAsia="Arial Unicode MS" w:hAnsi="Arial Narrow" w:cs="Arial Unicode MS"/>
          <w:i/>
          <w:sz w:val="24"/>
          <w:szCs w:val="24"/>
        </w:rPr>
        <w:t xml:space="preserve"> otorgar al demandado certeza y seguridad jurídica frente al acto que afecta su esfera jurídica, además de que, de esa forma, también se asegura el derecho de defensa ante tal acto, por lo tanto, la fundamentación </w:t>
      </w:r>
      <w:r w:rsidR="00315AF1" w:rsidRPr="000F4EE8">
        <w:rPr>
          <w:rFonts w:ascii="Arial Narrow" w:eastAsia="Arial Unicode MS" w:hAnsi="Arial Narrow" w:cs="Arial Unicode MS"/>
          <w:i/>
          <w:sz w:val="24"/>
          <w:szCs w:val="24"/>
        </w:rPr>
        <w:t>de (…).”</w:t>
      </w:r>
    </w:p>
    <w:p w:rsidR="00315AF1" w:rsidRPr="000F4EE8" w:rsidRDefault="00315AF1" w:rsidP="008A52C4">
      <w:pPr>
        <w:autoSpaceDE w:val="0"/>
        <w:autoSpaceDN w:val="0"/>
        <w:adjustRightInd w:val="0"/>
        <w:spacing w:after="0" w:line="240" w:lineRule="auto"/>
        <w:ind w:firstLine="708"/>
        <w:jc w:val="both"/>
        <w:rPr>
          <w:rFonts w:ascii="Arial Narrow" w:eastAsia="Arial Unicode MS" w:hAnsi="Arial Narrow" w:cs="Arial Unicode MS"/>
          <w:i/>
          <w:sz w:val="24"/>
          <w:szCs w:val="24"/>
        </w:rPr>
      </w:pPr>
    </w:p>
    <w:p w:rsidR="00315AF1" w:rsidRPr="000F4EE8" w:rsidRDefault="00315AF1" w:rsidP="008A52C4">
      <w:pPr>
        <w:autoSpaceDE w:val="0"/>
        <w:autoSpaceDN w:val="0"/>
        <w:adjustRightInd w:val="0"/>
        <w:spacing w:after="0" w:line="240" w:lineRule="auto"/>
        <w:ind w:firstLine="708"/>
        <w:jc w:val="both"/>
        <w:rPr>
          <w:rFonts w:ascii="Arial Narrow" w:eastAsia="Arial Unicode MS" w:hAnsi="Arial Narrow" w:cs="Arial Unicode MS"/>
          <w:i/>
          <w:sz w:val="24"/>
          <w:szCs w:val="24"/>
        </w:rPr>
      </w:pPr>
      <w:r w:rsidRPr="000F4EE8">
        <w:rPr>
          <w:rFonts w:ascii="Arial Narrow" w:eastAsia="Arial Unicode MS" w:hAnsi="Arial Narrow" w:cs="Arial Unicode MS"/>
          <w:i/>
          <w:sz w:val="24"/>
          <w:szCs w:val="24"/>
        </w:rPr>
        <w:t xml:space="preserve">En tales condiciones, es evidente, que en el caso que nos </w:t>
      </w:r>
      <w:r w:rsidR="008A52C4" w:rsidRPr="000F4EE8">
        <w:rPr>
          <w:rFonts w:ascii="Arial Narrow" w:eastAsia="Arial Unicode MS" w:hAnsi="Arial Narrow" w:cs="Arial Unicode MS"/>
          <w:i/>
          <w:sz w:val="24"/>
          <w:szCs w:val="24"/>
        </w:rPr>
        <w:t>ocupa</w:t>
      </w:r>
      <w:r w:rsidRPr="000F4EE8">
        <w:rPr>
          <w:rFonts w:ascii="Arial Narrow" w:eastAsia="Arial Unicode MS" w:hAnsi="Arial Narrow" w:cs="Arial Unicode MS"/>
          <w:i/>
          <w:sz w:val="24"/>
          <w:szCs w:val="24"/>
        </w:rPr>
        <w:t>, el C. (…),  en su carácter de policía vial</w:t>
      </w:r>
      <w:r w:rsidR="008A52C4" w:rsidRPr="000F4EE8">
        <w:rPr>
          <w:rFonts w:ascii="Arial Narrow" w:eastAsia="Arial Unicode MS" w:hAnsi="Arial Narrow" w:cs="Arial Unicode MS"/>
          <w:i/>
          <w:sz w:val="24"/>
          <w:szCs w:val="24"/>
        </w:rPr>
        <w:t xml:space="preserve"> no acreditó</w:t>
      </w:r>
      <w:r w:rsidRPr="000F4EE8">
        <w:rPr>
          <w:rFonts w:ascii="Arial Narrow" w:eastAsia="Arial Unicode MS" w:hAnsi="Arial Narrow" w:cs="Arial Unicode MS"/>
          <w:i/>
          <w:sz w:val="24"/>
          <w:szCs w:val="24"/>
        </w:rPr>
        <w:t xml:space="preserve"> en </w:t>
      </w:r>
      <w:r w:rsidR="008A52C4" w:rsidRPr="000F4EE8">
        <w:rPr>
          <w:rFonts w:ascii="Arial Narrow" w:eastAsia="Arial Unicode MS" w:hAnsi="Arial Narrow" w:cs="Arial Unicode MS"/>
          <w:i/>
          <w:sz w:val="24"/>
          <w:szCs w:val="24"/>
        </w:rPr>
        <w:t xml:space="preserve">ningún </w:t>
      </w:r>
      <w:r w:rsidRPr="000F4EE8">
        <w:rPr>
          <w:rFonts w:ascii="Arial Narrow" w:eastAsia="Arial Unicode MS" w:hAnsi="Arial Narrow" w:cs="Arial Unicode MS"/>
          <w:i/>
          <w:sz w:val="24"/>
          <w:szCs w:val="24"/>
        </w:rPr>
        <w:t xml:space="preserve">momento que </w:t>
      </w:r>
      <w:r w:rsidR="008A52C4" w:rsidRPr="000F4EE8">
        <w:rPr>
          <w:rFonts w:ascii="Arial Narrow" w:eastAsia="Arial Unicode MS" w:hAnsi="Arial Narrow" w:cs="Arial Unicode MS"/>
          <w:i/>
          <w:sz w:val="24"/>
          <w:szCs w:val="24"/>
        </w:rPr>
        <w:t>tenía</w:t>
      </w:r>
      <w:r w:rsidRPr="000F4EE8">
        <w:rPr>
          <w:rFonts w:ascii="Arial Narrow" w:eastAsia="Arial Unicode MS" w:hAnsi="Arial Narrow" w:cs="Arial Unicode MS"/>
          <w:i/>
          <w:sz w:val="24"/>
          <w:szCs w:val="24"/>
        </w:rPr>
        <w:t xml:space="preserve"> facultad para </w:t>
      </w:r>
      <w:r w:rsidR="008A52C4" w:rsidRPr="000F4EE8">
        <w:rPr>
          <w:rFonts w:ascii="Arial Narrow" w:eastAsia="Arial Unicode MS" w:hAnsi="Arial Narrow" w:cs="Arial Unicode MS"/>
          <w:i/>
          <w:sz w:val="24"/>
          <w:szCs w:val="24"/>
        </w:rPr>
        <w:t>emitir</w:t>
      </w:r>
      <w:r w:rsidRPr="000F4EE8">
        <w:rPr>
          <w:rFonts w:ascii="Arial Narrow" w:eastAsia="Arial Unicode MS" w:hAnsi="Arial Narrow" w:cs="Arial Unicode MS"/>
          <w:i/>
          <w:sz w:val="24"/>
          <w:szCs w:val="24"/>
        </w:rPr>
        <w:t xml:space="preserve"> el acto </w:t>
      </w:r>
      <w:r w:rsidR="008A52C4" w:rsidRPr="000F4EE8">
        <w:rPr>
          <w:rFonts w:ascii="Arial Narrow" w:eastAsia="Arial Unicode MS" w:hAnsi="Arial Narrow" w:cs="Arial Unicode MS"/>
          <w:i/>
          <w:sz w:val="24"/>
          <w:szCs w:val="24"/>
        </w:rPr>
        <w:t>de</w:t>
      </w:r>
      <w:r w:rsidRPr="000F4EE8">
        <w:rPr>
          <w:rFonts w:ascii="Arial Narrow" w:eastAsia="Arial Unicode MS" w:hAnsi="Arial Narrow" w:cs="Arial Unicode MS"/>
          <w:i/>
          <w:sz w:val="24"/>
          <w:szCs w:val="24"/>
        </w:rPr>
        <w:t xml:space="preserve"> </w:t>
      </w:r>
      <w:r w:rsidR="008A52C4" w:rsidRPr="000F4EE8">
        <w:rPr>
          <w:rFonts w:ascii="Arial Narrow" w:eastAsia="Arial Unicode MS" w:hAnsi="Arial Narrow" w:cs="Arial Unicode MS"/>
          <w:i/>
          <w:sz w:val="24"/>
          <w:szCs w:val="24"/>
        </w:rPr>
        <w:t>molestia</w:t>
      </w:r>
      <w:r w:rsidRPr="000F4EE8">
        <w:rPr>
          <w:rFonts w:ascii="Arial Narrow" w:eastAsia="Arial Unicode MS" w:hAnsi="Arial Narrow" w:cs="Arial Unicode MS"/>
          <w:i/>
          <w:sz w:val="24"/>
          <w:szCs w:val="24"/>
        </w:rPr>
        <w:t xml:space="preserve">, considerando que también omitió identificarse debidamente, ya que no consta en la boleta de </w:t>
      </w:r>
      <w:r w:rsidR="008A52C4" w:rsidRPr="000F4EE8">
        <w:rPr>
          <w:rFonts w:ascii="Arial Narrow" w:eastAsia="Arial Unicode MS" w:hAnsi="Arial Narrow" w:cs="Arial Unicode MS"/>
          <w:i/>
          <w:sz w:val="24"/>
          <w:szCs w:val="24"/>
        </w:rPr>
        <w:t>infracción, que hay</w:t>
      </w:r>
      <w:r w:rsidRPr="000F4EE8">
        <w:rPr>
          <w:rFonts w:ascii="Arial Narrow" w:eastAsia="Arial Unicode MS" w:hAnsi="Arial Narrow" w:cs="Arial Unicode MS"/>
          <w:i/>
          <w:sz w:val="24"/>
          <w:szCs w:val="24"/>
        </w:rPr>
        <w:t xml:space="preserve">a señalado cual es el cargo que </w:t>
      </w:r>
      <w:r w:rsidR="008A52C4" w:rsidRPr="000F4EE8">
        <w:rPr>
          <w:rFonts w:ascii="Arial Narrow" w:eastAsia="Arial Unicode MS" w:hAnsi="Arial Narrow" w:cs="Arial Unicode MS"/>
          <w:i/>
          <w:sz w:val="24"/>
          <w:szCs w:val="24"/>
        </w:rPr>
        <w:t xml:space="preserve">según </w:t>
      </w:r>
      <w:r w:rsidRPr="000F4EE8">
        <w:rPr>
          <w:rFonts w:ascii="Arial Narrow" w:eastAsia="Arial Unicode MS" w:hAnsi="Arial Narrow" w:cs="Arial Unicode MS"/>
          <w:i/>
          <w:sz w:val="24"/>
          <w:szCs w:val="24"/>
        </w:rPr>
        <w:t xml:space="preserve">ampara la credencial con la dijo </w:t>
      </w:r>
      <w:r w:rsidR="008A52C4" w:rsidRPr="000F4EE8">
        <w:rPr>
          <w:rFonts w:ascii="Arial Narrow" w:eastAsia="Arial Unicode MS" w:hAnsi="Arial Narrow" w:cs="Arial Unicode MS"/>
          <w:i/>
          <w:sz w:val="24"/>
          <w:szCs w:val="24"/>
        </w:rPr>
        <w:t>identificarse, a</w:t>
      </w:r>
      <w:r w:rsidRPr="000F4EE8">
        <w:rPr>
          <w:rFonts w:ascii="Arial Narrow" w:eastAsia="Arial Unicode MS" w:hAnsi="Arial Narrow" w:cs="Arial Unicode MS"/>
          <w:i/>
          <w:sz w:val="24"/>
          <w:szCs w:val="24"/>
        </w:rPr>
        <w:t xml:space="preserve"> lo que </w:t>
      </w:r>
      <w:r w:rsidR="008A52C4" w:rsidRPr="000F4EE8">
        <w:rPr>
          <w:rFonts w:ascii="Arial Narrow" w:eastAsia="Arial Unicode MS" w:hAnsi="Arial Narrow" w:cs="Arial Unicode MS"/>
          <w:i/>
          <w:sz w:val="24"/>
          <w:szCs w:val="24"/>
        </w:rPr>
        <w:t>está</w:t>
      </w:r>
      <w:r w:rsidRPr="000F4EE8">
        <w:rPr>
          <w:rFonts w:ascii="Arial Narrow" w:eastAsia="Arial Unicode MS" w:hAnsi="Arial Narrow" w:cs="Arial Unicode MS"/>
          <w:i/>
          <w:sz w:val="24"/>
          <w:szCs w:val="24"/>
        </w:rPr>
        <w:t xml:space="preserve"> obligado (…)</w:t>
      </w:r>
    </w:p>
    <w:p w:rsidR="00795FC1" w:rsidRPr="000F4EE8" w:rsidRDefault="00795FC1" w:rsidP="008A52C4">
      <w:pPr>
        <w:autoSpaceDE w:val="0"/>
        <w:autoSpaceDN w:val="0"/>
        <w:adjustRightInd w:val="0"/>
        <w:spacing w:after="0" w:line="240" w:lineRule="auto"/>
        <w:ind w:firstLine="708"/>
        <w:jc w:val="both"/>
        <w:rPr>
          <w:rFonts w:ascii="Arial Narrow" w:eastAsia="Arial Unicode MS" w:hAnsi="Arial Narrow" w:cs="Arial Unicode MS"/>
          <w:i/>
          <w:sz w:val="24"/>
          <w:szCs w:val="24"/>
        </w:rPr>
      </w:pPr>
    </w:p>
    <w:p w:rsidR="00795FC1" w:rsidRPr="000F4EE8" w:rsidRDefault="00795FC1" w:rsidP="00E4770F">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E4770F" w:rsidRPr="000F4EE8" w:rsidRDefault="00E4770F" w:rsidP="00E4770F">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0F4EE8">
        <w:rPr>
          <w:rFonts w:ascii="Arial Narrow" w:eastAsia="Arial Unicode MS" w:hAnsi="Arial Narrow" w:cs="Arial Unicode MS"/>
          <w:sz w:val="28"/>
          <w:szCs w:val="28"/>
        </w:rPr>
        <w:t xml:space="preserve">Del estudio del concepto de impugnación citado, se determina que resulta </w:t>
      </w:r>
      <w:r w:rsidRPr="000F4EE8">
        <w:rPr>
          <w:rFonts w:ascii="Arial Narrow" w:eastAsia="Arial Unicode MS" w:hAnsi="Arial Narrow" w:cs="Arial Unicode MS"/>
          <w:b/>
          <w:sz w:val="28"/>
          <w:szCs w:val="28"/>
        </w:rPr>
        <w:t>fundado y suficiente</w:t>
      </w:r>
      <w:r w:rsidRPr="000F4EE8">
        <w:rPr>
          <w:rFonts w:ascii="Arial Narrow" w:eastAsia="Arial Unicode MS" w:hAnsi="Arial Narrow" w:cs="Arial Unicode MS"/>
          <w:sz w:val="28"/>
          <w:szCs w:val="28"/>
        </w:rPr>
        <w:t>, para determinar la ilegalidad e invalidez de la boleta de infracción impugnada.</w:t>
      </w:r>
    </w:p>
    <w:p w:rsidR="008A52C4" w:rsidRPr="000F4EE8" w:rsidRDefault="008A52C4" w:rsidP="00E4770F">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E4770F" w:rsidRPr="001B6807" w:rsidRDefault="00E4770F" w:rsidP="00E4770F">
      <w:pPr>
        <w:pStyle w:val="Sinespaciado"/>
        <w:spacing w:line="360" w:lineRule="auto"/>
        <w:ind w:firstLine="709"/>
        <w:jc w:val="both"/>
        <w:rPr>
          <w:rFonts w:ascii="Arial Narrow" w:hAnsi="Arial Narrow" w:cs="Arial"/>
          <w:sz w:val="28"/>
          <w:szCs w:val="28"/>
        </w:rPr>
      </w:pPr>
      <w:r w:rsidRPr="000F4EE8">
        <w:rPr>
          <w:rFonts w:ascii="Arial Narrow" w:hAnsi="Arial Narrow" w:cs="Arial"/>
          <w:sz w:val="28"/>
          <w:szCs w:val="28"/>
        </w:rPr>
        <w:t>Toda vez que se advierte que la autoridad demandada</w:t>
      </w:r>
      <w:r w:rsidRPr="000F4EE8">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91fracciones I y II de la </w:t>
      </w:r>
      <w:r w:rsidRPr="00B950FD">
        <w:rPr>
          <w:rFonts w:ascii="Arial Narrow" w:eastAsia="Times New Roman" w:hAnsi="Arial Narrow" w:cs="Arial"/>
          <w:sz w:val="28"/>
          <w:szCs w:val="28"/>
          <w:lang w:val="es-ES" w:eastAsia="es-ES"/>
        </w:rPr>
        <w:t xml:space="preserve">Ley de Tránsito </w:t>
      </w:r>
      <w:r>
        <w:rPr>
          <w:rFonts w:ascii="Arial Narrow" w:eastAsia="Times New Roman" w:hAnsi="Arial Narrow" w:cs="Arial"/>
          <w:sz w:val="28"/>
          <w:szCs w:val="28"/>
          <w:lang w:val="es-ES" w:eastAsia="es-ES"/>
        </w:rPr>
        <w:t xml:space="preserve">del Estado de San Luis Potosí, y el numeral  </w:t>
      </w:r>
      <w:r w:rsidRPr="00B950FD">
        <w:rPr>
          <w:rFonts w:ascii="Arial Narrow" w:eastAsia="Times New Roman" w:hAnsi="Arial Narrow" w:cs="Arial"/>
          <w:sz w:val="28"/>
          <w:szCs w:val="28"/>
          <w:lang w:val="es-ES" w:eastAsia="es-ES"/>
        </w:rPr>
        <w:t>34 de la Ley del Sistema de Seguridad Pública</w:t>
      </w:r>
      <w:r>
        <w:rPr>
          <w:rFonts w:ascii="Arial Narrow" w:eastAsia="Times New Roman" w:hAnsi="Arial Narrow" w:cs="Arial"/>
          <w:sz w:val="28"/>
          <w:szCs w:val="28"/>
          <w:lang w:val="es-ES" w:eastAsia="es-ES"/>
        </w:rPr>
        <w:t xml:space="preserve"> del Estado de San Luis Potosí</w:t>
      </w:r>
      <w:r w:rsidRPr="001B6807">
        <w:rPr>
          <w:rFonts w:ascii="Arial Narrow" w:hAnsi="Arial Narrow" w:cs="Arial"/>
          <w:sz w:val="28"/>
          <w:szCs w:val="28"/>
        </w:rPr>
        <w:t xml:space="preserve">, </w:t>
      </w:r>
      <w:r>
        <w:rPr>
          <w:rFonts w:ascii="Arial Narrow" w:hAnsi="Arial Narrow" w:cs="Arial"/>
          <w:sz w:val="28"/>
          <w:szCs w:val="28"/>
        </w:rPr>
        <w:t xml:space="preserve">que </w:t>
      </w:r>
      <w:r w:rsidRPr="001B6807">
        <w:rPr>
          <w:rFonts w:ascii="Arial Narrow" w:hAnsi="Arial Narrow" w:cs="Arial"/>
          <w:sz w:val="28"/>
          <w:szCs w:val="28"/>
        </w:rPr>
        <w:t>literalmente refiere</w:t>
      </w:r>
      <w:r>
        <w:rPr>
          <w:rFonts w:ascii="Arial Narrow" w:hAnsi="Arial Narrow" w:cs="Arial"/>
          <w:sz w:val="28"/>
          <w:szCs w:val="28"/>
        </w:rPr>
        <w:t>n</w:t>
      </w:r>
      <w:r w:rsidRPr="001B6807">
        <w:rPr>
          <w:rFonts w:ascii="Arial Narrow" w:hAnsi="Arial Narrow" w:cs="Arial"/>
          <w:sz w:val="28"/>
          <w:szCs w:val="28"/>
        </w:rPr>
        <w:t xml:space="preserve">: </w:t>
      </w:r>
    </w:p>
    <w:p w:rsidR="00E4770F" w:rsidRPr="001B6807" w:rsidRDefault="00E4770F" w:rsidP="00E4770F">
      <w:pPr>
        <w:spacing w:after="0"/>
        <w:ind w:firstLine="709"/>
        <w:jc w:val="both"/>
        <w:rPr>
          <w:rFonts w:ascii="Arial Narrow" w:eastAsia="Calibri" w:hAnsi="Arial Narrow" w:cs="Arial"/>
          <w:sz w:val="24"/>
          <w:szCs w:val="24"/>
        </w:rPr>
      </w:pPr>
    </w:p>
    <w:p w:rsidR="00E4770F" w:rsidRPr="00AF490F" w:rsidRDefault="00E4770F" w:rsidP="00CD21B5">
      <w:pPr>
        <w:autoSpaceDE w:val="0"/>
        <w:autoSpaceDN w:val="0"/>
        <w:adjustRightInd w:val="0"/>
        <w:spacing w:after="0" w:line="360" w:lineRule="auto"/>
        <w:ind w:firstLine="709"/>
        <w:jc w:val="both"/>
        <w:rPr>
          <w:rFonts w:ascii="Arial Narrow" w:hAnsi="Arial Narrow"/>
          <w:sz w:val="24"/>
          <w:szCs w:val="24"/>
        </w:rPr>
      </w:pPr>
      <w:r w:rsidRPr="001B6807">
        <w:rPr>
          <w:rFonts w:ascii="Arial Narrow" w:eastAsia="Calibri" w:hAnsi="Arial Narrow" w:cs="Arial"/>
          <w:bCs/>
          <w:i/>
          <w:color w:val="000000"/>
          <w:sz w:val="24"/>
          <w:szCs w:val="24"/>
        </w:rPr>
        <w:lastRenderedPageBreak/>
        <w:t>“</w:t>
      </w:r>
      <w:r w:rsidRPr="001B6807">
        <w:rPr>
          <w:rFonts w:ascii="Arial Narrow" w:eastAsia="Calibri" w:hAnsi="Arial Narrow" w:cs="Arial"/>
          <w:b/>
          <w:bCs/>
          <w:i/>
          <w:color w:val="000000"/>
          <w:sz w:val="24"/>
          <w:szCs w:val="24"/>
        </w:rPr>
        <w:t>Artículo 91.-</w:t>
      </w:r>
      <w:r w:rsidRPr="001B6807">
        <w:rPr>
          <w:rFonts w:ascii="Arial Narrow" w:eastAsia="Calibri" w:hAnsi="Arial Narrow" w:cs="Arial"/>
          <w:bCs/>
          <w:i/>
          <w:color w:val="000000"/>
          <w:sz w:val="24"/>
          <w:szCs w:val="24"/>
        </w:rPr>
        <w:t xml:space="preserve"> </w:t>
      </w:r>
      <w:r w:rsidRPr="00AF490F">
        <w:rPr>
          <w:rFonts w:ascii="Arial Narrow" w:hAnsi="Arial Narrow"/>
          <w:sz w:val="24"/>
          <w:szCs w:val="24"/>
        </w:rPr>
        <w:t xml:space="preserve">Para la aplicación de la sanción se levantará una boleta de infracción y sanción, que contendrá obligatoriamente los siguientes datos: </w:t>
      </w:r>
    </w:p>
    <w:p w:rsidR="00E4770F" w:rsidRDefault="00E4770F" w:rsidP="00CD21B5">
      <w:pPr>
        <w:autoSpaceDE w:val="0"/>
        <w:autoSpaceDN w:val="0"/>
        <w:adjustRightInd w:val="0"/>
        <w:spacing w:after="0" w:line="360" w:lineRule="auto"/>
        <w:ind w:firstLine="709"/>
        <w:jc w:val="both"/>
        <w:rPr>
          <w:rFonts w:ascii="Arial Narrow" w:hAnsi="Arial Narrow"/>
          <w:sz w:val="24"/>
          <w:szCs w:val="24"/>
        </w:rPr>
      </w:pPr>
    </w:p>
    <w:p w:rsidR="00E4770F" w:rsidRPr="00AF490F" w:rsidRDefault="00E4770F" w:rsidP="00CD21B5">
      <w:pPr>
        <w:autoSpaceDE w:val="0"/>
        <w:autoSpaceDN w:val="0"/>
        <w:adjustRightInd w:val="0"/>
        <w:spacing w:after="0" w:line="360" w:lineRule="auto"/>
        <w:ind w:firstLine="709"/>
        <w:jc w:val="both"/>
        <w:rPr>
          <w:rFonts w:ascii="Arial Narrow" w:hAnsi="Arial Narrow"/>
          <w:sz w:val="24"/>
          <w:szCs w:val="24"/>
        </w:rPr>
      </w:pPr>
      <w:r w:rsidRPr="00AF490F">
        <w:rPr>
          <w:rFonts w:ascii="Arial Narrow" w:hAnsi="Arial Narrow"/>
          <w:sz w:val="24"/>
          <w:szCs w:val="24"/>
        </w:rPr>
        <w:t xml:space="preserve">“I. Nombre y cargo de quien levanta la boleta; </w:t>
      </w:r>
    </w:p>
    <w:p w:rsidR="00CD21B5" w:rsidRDefault="00CD21B5" w:rsidP="00CD21B5">
      <w:pPr>
        <w:autoSpaceDE w:val="0"/>
        <w:autoSpaceDN w:val="0"/>
        <w:adjustRightInd w:val="0"/>
        <w:spacing w:after="0" w:line="360" w:lineRule="auto"/>
        <w:ind w:firstLine="709"/>
        <w:jc w:val="both"/>
        <w:rPr>
          <w:rFonts w:ascii="Arial Narrow" w:hAnsi="Arial Narrow"/>
          <w:sz w:val="24"/>
          <w:szCs w:val="24"/>
        </w:rPr>
      </w:pPr>
    </w:p>
    <w:p w:rsidR="00E4770F" w:rsidRPr="00AF490F" w:rsidRDefault="00E4770F" w:rsidP="00CD21B5">
      <w:pPr>
        <w:autoSpaceDE w:val="0"/>
        <w:autoSpaceDN w:val="0"/>
        <w:adjustRightInd w:val="0"/>
        <w:spacing w:after="0" w:line="360" w:lineRule="auto"/>
        <w:ind w:firstLine="709"/>
        <w:jc w:val="both"/>
        <w:rPr>
          <w:rFonts w:ascii="Arial Narrow" w:hAnsi="Arial Narrow"/>
          <w:sz w:val="24"/>
          <w:szCs w:val="24"/>
        </w:rPr>
      </w:pPr>
      <w:r w:rsidRPr="00AF490F">
        <w:rPr>
          <w:rFonts w:ascii="Arial Narrow" w:hAnsi="Arial Narrow"/>
          <w:sz w:val="24"/>
          <w:szCs w:val="24"/>
        </w:rPr>
        <w:t xml:space="preserve">“II. La circunstanciación de los datos de la </w:t>
      </w:r>
      <w:r w:rsidRPr="00AF490F">
        <w:rPr>
          <w:rFonts w:ascii="Arial Narrow" w:hAnsi="Arial Narrow"/>
          <w:b/>
          <w:sz w:val="24"/>
          <w:szCs w:val="24"/>
        </w:rPr>
        <w:t>credencial a que se refiere el artículo 34 de la Ley de del Sistema de Seguridad Pública del Estado,</w:t>
      </w:r>
      <w:r w:rsidRPr="00AF490F">
        <w:rPr>
          <w:rFonts w:ascii="Arial Narrow" w:hAnsi="Arial Narrow"/>
          <w:sz w:val="24"/>
          <w:szCs w:val="24"/>
        </w:rPr>
        <w:t xml:space="preserve"> con que se identifica, relativas a nombre, </w:t>
      </w:r>
      <w:r w:rsidRPr="00AF490F">
        <w:rPr>
          <w:rFonts w:ascii="Arial Narrow" w:hAnsi="Arial Narrow"/>
          <w:sz w:val="24"/>
          <w:szCs w:val="24"/>
          <w:u w:val="single"/>
        </w:rPr>
        <w:t>cargo y vigencia de la credencial</w:t>
      </w:r>
      <w:r w:rsidRPr="00AF490F">
        <w:rPr>
          <w:rFonts w:ascii="Arial Narrow" w:hAnsi="Arial Narrow"/>
          <w:sz w:val="24"/>
          <w:szCs w:val="24"/>
        </w:rPr>
        <w:t xml:space="preserve">. Adicionalmente, </w:t>
      </w:r>
      <w:r w:rsidRPr="00AF490F">
        <w:rPr>
          <w:rFonts w:ascii="Arial Narrow" w:hAnsi="Arial Narrow"/>
          <w:sz w:val="24"/>
          <w:szCs w:val="24"/>
          <w:u w:val="single"/>
        </w:rPr>
        <w:t>se anotará el número de credencial y la autoridad que la expidió</w:t>
      </w:r>
      <w:r w:rsidRPr="00AF490F">
        <w:rPr>
          <w:rFonts w:ascii="Arial Narrow" w:hAnsi="Arial Narrow"/>
          <w:sz w:val="24"/>
          <w:szCs w:val="24"/>
        </w:rPr>
        <w:t xml:space="preserve">, conforme a las disposiciones que resulten aplicables; </w:t>
      </w:r>
    </w:p>
    <w:p w:rsidR="00E4770F" w:rsidRPr="00AF490F" w:rsidRDefault="00E4770F" w:rsidP="00E4770F">
      <w:pPr>
        <w:autoSpaceDE w:val="0"/>
        <w:autoSpaceDN w:val="0"/>
        <w:adjustRightInd w:val="0"/>
        <w:spacing w:after="0" w:line="240" w:lineRule="auto"/>
        <w:ind w:firstLine="709"/>
        <w:jc w:val="both"/>
        <w:rPr>
          <w:rFonts w:ascii="Arial Narrow" w:eastAsia="Calibri" w:hAnsi="Arial Narrow" w:cs="Arial"/>
          <w:bCs/>
          <w:i/>
          <w:color w:val="000000"/>
          <w:sz w:val="24"/>
          <w:szCs w:val="24"/>
        </w:rPr>
      </w:pPr>
    </w:p>
    <w:p w:rsidR="00E4770F" w:rsidRPr="001B6807" w:rsidRDefault="00E4770F" w:rsidP="00E4770F">
      <w:pPr>
        <w:spacing w:after="0" w:line="360" w:lineRule="auto"/>
        <w:ind w:firstLine="709"/>
        <w:jc w:val="both"/>
        <w:rPr>
          <w:rFonts w:ascii="Arial Narrow" w:eastAsia="Calibri" w:hAnsi="Arial Narrow" w:cs="Arial"/>
          <w:color w:val="000000"/>
          <w:sz w:val="28"/>
          <w:szCs w:val="28"/>
        </w:rPr>
      </w:pPr>
      <w:r>
        <w:rPr>
          <w:rFonts w:ascii="Arial Narrow" w:eastAsia="Calibri" w:hAnsi="Arial Narrow" w:cs="Arial"/>
          <w:sz w:val="28"/>
          <w:szCs w:val="28"/>
        </w:rPr>
        <w:t>As</w:t>
      </w:r>
      <w:r w:rsidRPr="001B6807">
        <w:rPr>
          <w:rFonts w:ascii="Arial Narrow" w:eastAsia="Calibri" w:hAnsi="Arial Narrow" w:cs="Arial"/>
          <w:sz w:val="28"/>
          <w:szCs w:val="28"/>
        </w:rPr>
        <w:t>i</w:t>
      </w:r>
      <w:r>
        <w:rPr>
          <w:rFonts w:ascii="Arial Narrow" w:eastAsia="Calibri" w:hAnsi="Arial Narrow" w:cs="Arial"/>
          <w:sz w:val="28"/>
          <w:szCs w:val="28"/>
        </w:rPr>
        <w:t>mi</w:t>
      </w:r>
      <w:r w:rsidRPr="001B6807">
        <w:rPr>
          <w:rFonts w:ascii="Arial Narrow" w:eastAsia="Calibri" w:hAnsi="Arial Narrow" w:cs="Arial"/>
          <w:sz w:val="28"/>
          <w:szCs w:val="28"/>
        </w:rPr>
        <w:t xml:space="preserve">smo se desprende que el ordenamiento antes transcrito remite al numeral </w:t>
      </w:r>
      <w:r>
        <w:rPr>
          <w:rFonts w:ascii="Arial Narrow" w:eastAsia="Calibri" w:hAnsi="Arial Narrow" w:cs="Arial"/>
          <w:bCs/>
          <w:color w:val="000000"/>
          <w:sz w:val="28"/>
          <w:szCs w:val="28"/>
        </w:rPr>
        <w:t>34</w:t>
      </w:r>
      <w:r w:rsidRPr="001B6807">
        <w:rPr>
          <w:rFonts w:ascii="Arial Narrow" w:eastAsia="Calibri" w:hAnsi="Arial Narrow" w:cs="Arial"/>
          <w:bCs/>
          <w:color w:val="000000"/>
          <w:sz w:val="28"/>
          <w:szCs w:val="28"/>
        </w:rPr>
        <w:t xml:space="preserve"> de la Ley de</w:t>
      </w:r>
      <w:r>
        <w:rPr>
          <w:rFonts w:ascii="Arial Narrow" w:eastAsia="Calibri" w:hAnsi="Arial Narrow" w:cs="Arial"/>
          <w:bCs/>
          <w:color w:val="000000"/>
          <w:sz w:val="28"/>
          <w:szCs w:val="28"/>
        </w:rPr>
        <w:t xml:space="preserve">l Sistema de </w:t>
      </w:r>
      <w:r w:rsidRPr="001B6807">
        <w:rPr>
          <w:rFonts w:ascii="Arial Narrow" w:eastAsia="Calibri" w:hAnsi="Arial Narrow" w:cs="Arial"/>
          <w:bCs/>
          <w:color w:val="000000"/>
          <w:sz w:val="28"/>
          <w:szCs w:val="28"/>
        </w:rPr>
        <w:t xml:space="preserve"> Seguridad Pública del Estado de San Luis Potosí, </w:t>
      </w:r>
      <w:r w:rsidRPr="001B6807">
        <w:rPr>
          <w:rFonts w:ascii="Arial Narrow" w:eastAsia="Calibri" w:hAnsi="Arial Narrow" w:cs="Arial"/>
          <w:color w:val="000000"/>
          <w:sz w:val="28"/>
          <w:szCs w:val="28"/>
        </w:rPr>
        <w:t xml:space="preserve"> 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E4770F" w:rsidRDefault="00E4770F" w:rsidP="00E4770F">
      <w:pPr>
        <w:autoSpaceDE w:val="0"/>
        <w:autoSpaceDN w:val="0"/>
        <w:adjustRightInd w:val="0"/>
        <w:spacing w:after="0" w:line="360" w:lineRule="atLeast"/>
        <w:ind w:firstLine="708"/>
        <w:jc w:val="both"/>
        <w:rPr>
          <w:rFonts w:ascii="Arial Narrow" w:eastAsia="Calibri" w:hAnsi="Arial Narrow" w:cs="Arial"/>
          <w:b/>
          <w:bCs/>
          <w:i/>
          <w:color w:val="000000"/>
          <w:sz w:val="28"/>
          <w:szCs w:val="28"/>
        </w:rPr>
      </w:pPr>
    </w:p>
    <w:p w:rsidR="00E4770F" w:rsidRPr="00255027" w:rsidRDefault="00E4770F" w:rsidP="008302CA">
      <w:pPr>
        <w:pStyle w:val="Sinespaciado"/>
        <w:spacing w:line="360" w:lineRule="aut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b/>
          <w:i/>
          <w:sz w:val="24"/>
          <w:szCs w:val="24"/>
          <w:lang w:eastAsia="es-MX"/>
        </w:rPr>
        <w:t>“A</w:t>
      </w:r>
      <w:r>
        <w:rPr>
          <w:rFonts w:ascii="Arial Narrow" w:eastAsia="Arial Unicode MS" w:hAnsi="Arial Narrow" w:cs="Arial Unicode MS"/>
          <w:b/>
          <w:i/>
          <w:sz w:val="24"/>
          <w:szCs w:val="24"/>
          <w:lang w:eastAsia="es-MX"/>
        </w:rPr>
        <w:t xml:space="preserve">rticulo </w:t>
      </w:r>
      <w:r w:rsidRPr="00255027">
        <w:rPr>
          <w:rFonts w:ascii="Arial Narrow" w:eastAsia="Arial Unicode MS" w:hAnsi="Arial Narrow" w:cs="Arial Unicode MS"/>
          <w:b/>
          <w:i/>
          <w:sz w:val="24"/>
          <w:szCs w:val="24"/>
          <w:lang w:eastAsia="es-MX"/>
        </w:rPr>
        <w:t>34.</w:t>
      </w:r>
      <w:r w:rsidRPr="00255027">
        <w:rPr>
          <w:rFonts w:ascii="Arial Narrow" w:eastAsia="Arial Unicode MS" w:hAnsi="Arial Narrow" w:cs="Arial Unicode MS"/>
          <w:i/>
          <w:sz w:val="24"/>
          <w:szCs w:val="24"/>
          <w:lang w:eastAsia="es-MX"/>
        </w:rPr>
        <w:t xml:space="preserve"> Los </w:t>
      </w:r>
      <w:r w:rsidRPr="00F51797">
        <w:rPr>
          <w:rFonts w:ascii="Arial Narrow" w:eastAsia="Arial Unicode MS" w:hAnsi="Arial Narrow" w:cs="Arial Unicode MS"/>
          <w:b/>
          <w:i/>
          <w:sz w:val="24"/>
          <w:szCs w:val="24"/>
          <w:lang w:eastAsia="es-MX"/>
        </w:rPr>
        <w:t>cuerpos de seguridad pública deberán dotar a su personal de credenciales que los identifiquen</w:t>
      </w:r>
      <w:r w:rsidRPr="00255027">
        <w:rPr>
          <w:rFonts w:ascii="Arial Narrow" w:eastAsia="Arial Unicode MS" w:hAnsi="Arial Narrow" w:cs="Arial Unicode MS"/>
          <w:i/>
          <w:sz w:val="24"/>
          <w:szCs w:val="24"/>
          <w:lang w:eastAsia="es-MX"/>
        </w:rPr>
        <w:t xml:space="preserve"> como miembros de los mismos, las cuales además, en su caso, tendrán inserta la autorización para la portación de arma de fuego, expedida por la Secretaría de la Defensa Nacional.</w:t>
      </w:r>
    </w:p>
    <w:p w:rsidR="00E4770F" w:rsidRPr="00255027" w:rsidRDefault="00E4770F" w:rsidP="008302CA">
      <w:pPr>
        <w:pStyle w:val="Sinespaciado"/>
        <w:spacing w:line="360" w:lineRule="aut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 </w:t>
      </w:r>
    </w:p>
    <w:p w:rsidR="00E4770F" w:rsidRPr="00255027" w:rsidRDefault="00E4770F" w:rsidP="008302CA">
      <w:pPr>
        <w:pStyle w:val="Sinespaciado"/>
        <w:spacing w:line="360" w:lineRule="aut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“Las credenciales serán plásticas o de papel especial, con textura gruesa y </w:t>
      </w:r>
      <w:proofErr w:type="spellStart"/>
      <w:r w:rsidRPr="00255027">
        <w:rPr>
          <w:rFonts w:ascii="Arial Narrow" w:eastAsia="Arial Unicode MS" w:hAnsi="Arial Narrow" w:cs="Arial Unicode MS"/>
          <w:i/>
          <w:sz w:val="24"/>
          <w:szCs w:val="24"/>
          <w:lang w:eastAsia="es-MX"/>
        </w:rPr>
        <w:t>enmicada</w:t>
      </w:r>
      <w:proofErr w:type="spellEnd"/>
      <w:r w:rsidRPr="00255027">
        <w:rPr>
          <w:rFonts w:ascii="Arial Narrow" w:eastAsia="Arial Unicode MS" w:hAnsi="Arial Narrow" w:cs="Arial Unicode MS"/>
          <w:i/>
          <w:sz w:val="24"/>
          <w:szCs w:val="24"/>
          <w:lang w:eastAsia="es-MX"/>
        </w:rPr>
        <w:t xml:space="preserve">, </w:t>
      </w:r>
      <w:r w:rsidRPr="00CB7E9B">
        <w:rPr>
          <w:rFonts w:ascii="Arial Narrow" w:eastAsia="Arial Unicode MS" w:hAnsi="Arial Narrow" w:cs="Arial Unicode MS"/>
          <w:b/>
          <w:i/>
          <w:sz w:val="24"/>
          <w:szCs w:val="24"/>
          <w:lang w:eastAsia="es-MX"/>
        </w:rPr>
        <w:t>debiendo contener el nombre, grado,</w:t>
      </w:r>
      <w:r w:rsidRPr="00255027">
        <w:rPr>
          <w:rFonts w:ascii="Arial Narrow" w:eastAsia="Arial Unicode MS" w:hAnsi="Arial Narrow" w:cs="Arial Unicode MS"/>
          <w:i/>
          <w:sz w:val="24"/>
          <w:szCs w:val="24"/>
          <w:lang w:eastAsia="es-MX"/>
        </w:rPr>
        <w:t xml:space="preserve"> fotografía, huella digital, grupo sanguíneo, </w:t>
      </w:r>
      <w:r w:rsidRPr="00CB7E9B">
        <w:rPr>
          <w:rFonts w:ascii="Arial Narrow" w:eastAsia="Arial Unicode MS" w:hAnsi="Arial Narrow" w:cs="Arial Unicode MS"/>
          <w:b/>
          <w:i/>
          <w:sz w:val="24"/>
          <w:szCs w:val="24"/>
          <w:lang w:eastAsia="es-MX"/>
        </w:rPr>
        <w:t>fecha de expedición</w:t>
      </w:r>
      <w:r w:rsidRPr="00255027">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E4770F" w:rsidRPr="00255027" w:rsidRDefault="00E4770F" w:rsidP="008302CA">
      <w:pPr>
        <w:pStyle w:val="Sinespaciado"/>
        <w:spacing w:line="360" w:lineRule="auto"/>
        <w:ind w:firstLine="709"/>
        <w:jc w:val="both"/>
        <w:rPr>
          <w:rFonts w:ascii="Arial Narrow" w:eastAsia="Arial Unicode MS" w:hAnsi="Arial Narrow" w:cs="Arial Unicode MS"/>
          <w:i/>
          <w:sz w:val="24"/>
          <w:szCs w:val="24"/>
          <w:lang w:eastAsia="es-MX"/>
        </w:rPr>
      </w:pPr>
    </w:p>
    <w:p w:rsidR="00E4770F" w:rsidRPr="00255027" w:rsidRDefault="00E4770F" w:rsidP="008302CA">
      <w:pPr>
        <w:pStyle w:val="Sinespaciado"/>
        <w:spacing w:line="360" w:lineRule="aut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“Esta credencial </w:t>
      </w:r>
      <w:r w:rsidRPr="00CB7E9B">
        <w:rPr>
          <w:rFonts w:ascii="Arial Narrow" w:eastAsia="Arial Unicode MS" w:hAnsi="Arial Narrow" w:cs="Arial Unicode MS"/>
          <w:b/>
          <w:i/>
          <w:sz w:val="24"/>
          <w:szCs w:val="24"/>
          <w:u w:val="single"/>
          <w:lang w:eastAsia="es-MX"/>
        </w:rPr>
        <w:t>tendrá vigencia de seis meses;</w:t>
      </w:r>
      <w:r w:rsidRPr="00255027">
        <w:rPr>
          <w:rFonts w:ascii="Arial Narrow" w:eastAsia="Arial Unicode MS" w:hAnsi="Arial Narrow" w:cs="Arial Unicode MS"/>
          <w:i/>
          <w:sz w:val="24"/>
          <w:szCs w:val="24"/>
          <w:lang w:eastAsia="es-MX"/>
        </w:rPr>
        <w:t xml:space="preserve"> queda prohibido el uso de credenciales metálicas. Estas deberán llevar en el reverso la firma del titular de los respectivos cuerpos de seguridad, para cumplir con los requisitos de la licencia oficial colectiva de portación de armas de fuego. </w:t>
      </w:r>
    </w:p>
    <w:p w:rsidR="00E4770F" w:rsidRPr="00255027" w:rsidRDefault="00E4770F" w:rsidP="008302CA">
      <w:pPr>
        <w:pStyle w:val="Sinespaciado"/>
        <w:spacing w:line="360" w:lineRule="auto"/>
        <w:ind w:firstLine="709"/>
        <w:jc w:val="both"/>
        <w:rPr>
          <w:rFonts w:ascii="Arial Narrow" w:eastAsia="Arial Unicode MS" w:hAnsi="Arial Narrow" w:cs="Arial Unicode MS"/>
          <w:i/>
          <w:sz w:val="24"/>
          <w:szCs w:val="24"/>
          <w:lang w:eastAsia="es-MX"/>
        </w:rPr>
      </w:pPr>
    </w:p>
    <w:p w:rsidR="00E4770F" w:rsidRPr="000F4EE8" w:rsidRDefault="00E4770F" w:rsidP="008302CA">
      <w:pPr>
        <w:pStyle w:val="Sinespaciado"/>
        <w:spacing w:line="360" w:lineRule="aut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“Los servidores públicos a que se refiere este artículo incurrirán en responsabilidad, cuando expidan credenciales a </w:t>
      </w:r>
      <w:r w:rsidRPr="000F4EE8">
        <w:rPr>
          <w:rFonts w:ascii="Arial Narrow" w:eastAsia="Arial Unicode MS" w:hAnsi="Arial Narrow" w:cs="Arial Unicode MS"/>
          <w:i/>
          <w:sz w:val="24"/>
          <w:szCs w:val="24"/>
          <w:lang w:eastAsia="es-MX"/>
        </w:rPr>
        <w:t>personas que no pertenezcan a las instituciones de seguridad pública.”</w:t>
      </w:r>
    </w:p>
    <w:p w:rsidR="00CD21B5" w:rsidRPr="000F4EE8" w:rsidRDefault="00CD21B5" w:rsidP="00E4770F">
      <w:pPr>
        <w:spacing w:after="0" w:line="360" w:lineRule="auto"/>
        <w:ind w:firstLine="709"/>
        <w:jc w:val="both"/>
        <w:rPr>
          <w:rFonts w:ascii="Arial Narrow" w:eastAsia="Arial Unicode MS" w:hAnsi="Arial Narrow" w:cs="Arial Unicode MS"/>
          <w:sz w:val="28"/>
          <w:szCs w:val="28"/>
        </w:rPr>
      </w:pPr>
    </w:p>
    <w:p w:rsidR="00E4770F" w:rsidRPr="000F4EE8" w:rsidRDefault="00E4770F" w:rsidP="00E4770F">
      <w:pPr>
        <w:spacing w:after="0" w:line="360" w:lineRule="auto"/>
        <w:ind w:firstLine="709"/>
        <w:jc w:val="both"/>
        <w:rPr>
          <w:rFonts w:ascii="Arial Narrow" w:eastAsia="Calibri" w:hAnsi="Arial Narrow" w:cs="Arial"/>
          <w:bCs/>
          <w:sz w:val="28"/>
          <w:szCs w:val="28"/>
        </w:rPr>
      </w:pPr>
      <w:r w:rsidRPr="000F4EE8">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0F4EE8">
        <w:rPr>
          <w:rFonts w:ascii="Arial Narrow" w:eastAsia="Calibri" w:hAnsi="Arial Narrow" w:cs="Arial"/>
          <w:bCs/>
          <w:sz w:val="28"/>
          <w:szCs w:val="28"/>
        </w:rPr>
        <w:t xml:space="preserve"> la aplicación de la sanción levantará una boleta de infracción y sanción, que contendrá obligatoriamente entre otros datos </w:t>
      </w:r>
      <w:r w:rsidRPr="000F4EE8">
        <w:rPr>
          <w:rFonts w:ascii="Arial Narrow" w:eastAsia="Calibri" w:hAnsi="Arial Narrow" w:cs="Arial"/>
          <w:b/>
          <w:bCs/>
          <w:sz w:val="28"/>
          <w:szCs w:val="28"/>
        </w:rPr>
        <w:t>la circunstanciación de los datos de la credencial a que se refiere el artículo</w:t>
      </w:r>
      <w:r w:rsidRPr="000F4EE8">
        <w:rPr>
          <w:rFonts w:ascii="Arial Narrow" w:eastAsia="Calibri" w:hAnsi="Arial Narrow" w:cs="Arial"/>
          <w:b/>
          <w:sz w:val="28"/>
          <w:szCs w:val="28"/>
        </w:rPr>
        <w:t xml:space="preserve"> </w:t>
      </w:r>
      <w:r w:rsidRPr="000F4EE8">
        <w:rPr>
          <w:rFonts w:ascii="Arial Narrow" w:eastAsia="Calibri" w:hAnsi="Arial Narrow" w:cs="Arial"/>
          <w:b/>
          <w:bCs/>
          <w:sz w:val="28"/>
          <w:szCs w:val="28"/>
        </w:rPr>
        <w:t>34</w:t>
      </w:r>
      <w:r w:rsidRPr="000F4EE8">
        <w:rPr>
          <w:rFonts w:ascii="Arial Narrow" w:eastAsia="Calibri" w:hAnsi="Arial Narrow" w:cs="Arial"/>
          <w:bCs/>
          <w:sz w:val="28"/>
          <w:szCs w:val="28"/>
        </w:rPr>
        <w:t xml:space="preserve"> de la </w:t>
      </w:r>
      <w:r w:rsidRPr="000F4EE8">
        <w:rPr>
          <w:rFonts w:ascii="Arial Narrow" w:eastAsia="Calibri" w:hAnsi="Arial Narrow" w:cs="Arial"/>
          <w:sz w:val="28"/>
          <w:szCs w:val="28"/>
        </w:rPr>
        <w:t xml:space="preserve">Ley del Sistema de Seguridad Pública del Estado de San Luis Potosí, </w:t>
      </w:r>
      <w:r w:rsidRPr="000F4EE8">
        <w:rPr>
          <w:rFonts w:ascii="Arial Narrow" w:eastAsia="Calibri" w:hAnsi="Arial Narrow" w:cs="Arial"/>
          <w:b/>
          <w:bCs/>
          <w:sz w:val="28"/>
          <w:szCs w:val="28"/>
        </w:rPr>
        <w:t>con que se identifica</w:t>
      </w:r>
      <w:r w:rsidRPr="000F4EE8">
        <w:rPr>
          <w:rFonts w:ascii="Arial Narrow" w:eastAsia="Calibri" w:hAnsi="Arial Narrow" w:cs="Arial"/>
          <w:bCs/>
          <w:sz w:val="28"/>
          <w:szCs w:val="28"/>
        </w:rPr>
        <w:t xml:space="preserve">, relativas a </w:t>
      </w:r>
      <w:r w:rsidRPr="000F4EE8">
        <w:rPr>
          <w:rFonts w:ascii="Arial Narrow" w:eastAsia="Calibri" w:hAnsi="Arial Narrow" w:cs="Arial"/>
          <w:b/>
          <w:bCs/>
          <w:sz w:val="28"/>
          <w:szCs w:val="28"/>
        </w:rPr>
        <w:t>nombre, cargo y vigencia de la credencial y se anotará el número de credencial y la autoridad que la expidió,</w:t>
      </w:r>
      <w:r w:rsidRPr="000F4EE8">
        <w:rPr>
          <w:rFonts w:ascii="Arial Narrow" w:eastAsia="Calibri" w:hAnsi="Arial Narrow" w:cs="Arial"/>
          <w:bCs/>
          <w:sz w:val="28"/>
          <w:szCs w:val="28"/>
        </w:rPr>
        <w:t xml:space="preserve"> conforme a las disposiciones que resulten aplicables; lo cual en el presente caso no ocurrió, pues la autoridad demandada </w:t>
      </w:r>
      <w:r w:rsidRPr="000F4EE8">
        <w:rPr>
          <w:rFonts w:ascii="Arial Narrow" w:eastAsia="Calibri" w:hAnsi="Arial Narrow" w:cs="Arial"/>
          <w:b/>
          <w:bCs/>
          <w:sz w:val="28"/>
          <w:szCs w:val="28"/>
        </w:rPr>
        <w:t xml:space="preserve">omitió identificarse plenamente </w:t>
      </w:r>
      <w:r w:rsidR="005C2694" w:rsidRPr="000F4EE8">
        <w:rPr>
          <w:rFonts w:ascii="Arial Narrow" w:eastAsia="Calibri" w:hAnsi="Arial Narrow" w:cs="Arial"/>
          <w:b/>
          <w:bCs/>
          <w:sz w:val="28"/>
          <w:szCs w:val="28"/>
        </w:rPr>
        <w:t>como un miembro de cuerpo de seguridad pública</w:t>
      </w:r>
      <w:r w:rsidR="005C2694" w:rsidRPr="000F4EE8">
        <w:rPr>
          <w:rFonts w:ascii="Arial Narrow" w:eastAsia="Calibri" w:hAnsi="Arial Narrow" w:cs="Arial"/>
          <w:bCs/>
          <w:sz w:val="28"/>
          <w:szCs w:val="28"/>
        </w:rPr>
        <w:t xml:space="preserve">, </w:t>
      </w:r>
      <w:r w:rsidRPr="000F4EE8">
        <w:rPr>
          <w:rFonts w:ascii="Arial Narrow" w:eastAsia="Calibri" w:hAnsi="Arial Narrow" w:cs="Arial"/>
          <w:bCs/>
          <w:sz w:val="28"/>
          <w:szCs w:val="28"/>
        </w:rPr>
        <w:t xml:space="preserve">como se ordena los artículos  91 fracción II de la Ley de Tránsito del Estado de San Luis Potosí y el 34 de la </w:t>
      </w:r>
      <w:r w:rsidR="005C2694" w:rsidRPr="000F4EE8">
        <w:rPr>
          <w:rFonts w:ascii="Arial Narrow" w:eastAsia="Calibri" w:hAnsi="Arial Narrow" w:cs="Arial"/>
          <w:bCs/>
          <w:sz w:val="28"/>
          <w:szCs w:val="28"/>
        </w:rPr>
        <w:t>Ley del Sistema de Seguridad de Seguridad Pública del Estado de San Luis Potosí.</w:t>
      </w:r>
    </w:p>
    <w:p w:rsidR="00E4770F" w:rsidRPr="000F4EE8" w:rsidRDefault="00E4770F" w:rsidP="00E4770F">
      <w:pPr>
        <w:spacing w:after="0" w:line="360" w:lineRule="auto"/>
        <w:ind w:firstLine="708"/>
        <w:jc w:val="both"/>
        <w:rPr>
          <w:rFonts w:ascii="Arial Narrow" w:eastAsia="Calibri" w:hAnsi="Arial Narrow" w:cs="Arial"/>
          <w:bCs/>
          <w:sz w:val="28"/>
          <w:szCs w:val="28"/>
        </w:rPr>
      </w:pPr>
    </w:p>
    <w:p w:rsidR="00E4770F" w:rsidRPr="000F4EE8" w:rsidRDefault="00E4770F" w:rsidP="00200276">
      <w:pPr>
        <w:spacing w:after="0" w:line="360" w:lineRule="auto"/>
        <w:ind w:firstLine="708"/>
        <w:jc w:val="both"/>
        <w:rPr>
          <w:rFonts w:ascii="Arial Narrow" w:eastAsia="Calibri" w:hAnsi="Arial Narrow" w:cs="Arial"/>
          <w:sz w:val="28"/>
          <w:szCs w:val="28"/>
        </w:rPr>
      </w:pPr>
      <w:r w:rsidRPr="000F4EE8">
        <w:rPr>
          <w:rFonts w:ascii="Arial Narrow" w:eastAsia="Calibri" w:hAnsi="Arial Narrow" w:cs="Arial"/>
          <w:bCs/>
          <w:sz w:val="28"/>
          <w:szCs w:val="28"/>
        </w:rPr>
        <w:t xml:space="preserve">En efecto, </w:t>
      </w:r>
      <w:r w:rsidR="00F97196" w:rsidRPr="000F4EE8">
        <w:rPr>
          <w:rFonts w:ascii="Arial Narrow" w:eastAsia="Calibri" w:hAnsi="Arial Narrow" w:cs="Arial"/>
          <w:bCs/>
          <w:sz w:val="28"/>
          <w:szCs w:val="28"/>
        </w:rPr>
        <w:t xml:space="preserve">se </w:t>
      </w:r>
      <w:r w:rsidRPr="000F4EE8">
        <w:rPr>
          <w:rFonts w:ascii="Arial Narrow" w:eastAsia="Calibri" w:hAnsi="Arial Narrow" w:cs="Arial"/>
          <w:sz w:val="28"/>
          <w:szCs w:val="28"/>
        </w:rPr>
        <w:t>desprende de</w:t>
      </w:r>
      <w:r w:rsidR="00F869E6" w:rsidRPr="000F4EE8">
        <w:rPr>
          <w:rFonts w:ascii="Arial Narrow" w:eastAsia="Calibri" w:hAnsi="Arial Narrow" w:cs="Arial"/>
          <w:sz w:val="28"/>
          <w:szCs w:val="28"/>
        </w:rPr>
        <w:t xml:space="preserve"> los actos </w:t>
      </w:r>
      <w:r w:rsidRPr="000F4EE8">
        <w:rPr>
          <w:rFonts w:ascii="Arial Narrow" w:eastAsia="Calibri" w:hAnsi="Arial Narrow" w:cs="Arial"/>
          <w:sz w:val="28"/>
          <w:szCs w:val="28"/>
        </w:rPr>
        <w:t>reclamado</w:t>
      </w:r>
      <w:r w:rsidR="00F869E6" w:rsidRPr="000F4EE8">
        <w:rPr>
          <w:rFonts w:ascii="Arial Narrow" w:eastAsia="Calibri" w:hAnsi="Arial Narrow" w:cs="Arial"/>
          <w:sz w:val="28"/>
          <w:szCs w:val="28"/>
        </w:rPr>
        <w:t>s</w:t>
      </w:r>
      <w:r w:rsidRPr="000F4EE8">
        <w:rPr>
          <w:rFonts w:ascii="Arial Narrow" w:eastAsia="Calibri" w:hAnsi="Arial Narrow" w:cs="Arial"/>
          <w:sz w:val="28"/>
          <w:szCs w:val="28"/>
        </w:rPr>
        <w:t>, que obra</w:t>
      </w:r>
      <w:r w:rsidR="00F869E6" w:rsidRPr="000F4EE8">
        <w:rPr>
          <w:rFonts w:ascii="Arial Narrow" w:eastAsia="Calibri" w:hAnsi="Arial Narrow" w:cs="Arial"/>
          <w:sz w:val="28"/>
          <w:szCs w:val="28"/>
        </w:rPr>
        <w:t>n</w:t>
      </w:r>
      <w:r w:rsidRPr="000F4EE8">
        <w:rPr>
          <w:rFonts w:ascii="Arial Narrow" w:eastAsia="Calibri" w:hAnsi="Arial Narrow" w:cs="Arial"/>
          <w:sz w:val="28"/>
          <w:szCs w:val="28"/>
        </w:rPr>
        <w:t xml:space="preserve"> en </w:t>
      </w:r>
      <w:r w:rsidR="00F869E6" w:rsidRPr="000F4EE8">
        <w:rPr>
          <w:rFonts w:ascii="Arial Narrow" w:eastAsia="Calibri" w:hAnsi="Arial Narrow" w:cs="Arial"/>
          <w:sz w:val="28"/>
          <w:szCs w:val="28"/>
        </w:rPr>
        <w:t>fojas</w:t>
      </w:r>
      <w:r w:rsidRPr="000F4EE8">
        <w:rPr>
          <w:rFonts w:ascii="Arial Narrow" w:eastAsia="Calibri" w:hAnsi="Arial Narrow" w:cs="Arial"/>
          <w:sz w:val="28"/>
          <w:szCs w:val="28"/>
        </w:rPr>
        <w:t xml:space="preserve"> </w:t>
      </w:r>
      <w:r w:rsidR="00992719" w:rsidRPr="000F4EE8">
        <w:rPr>
          <w:rFonts w:ascii="Arial Narrow" w:eastAsia="Calibri" w:hAnsi="Arial Narrow" w:cs="Arial"/>
          <w:sz w:val="28"/>
          <w:szCs w:val="28"/>
        </w:rPr>
        <w:t>8 y 9</w:t>
      </w:r>
      <w:r w:rsidRPr="000F4EE8">
        <w:rPr>
          <w:rFonts w:ascii="Arial Narrow" w:eastAsia="Calibri" w:hAnsi="Arial Narrow" w:cs="Arial"/>
          <w:sz w:val="28"/>
          <w:szCs w:val="28"/>
        </w:rPr>
        <w:t xml:space="preserve"> de este sumario, que la autoridad demandada no hizo constar en su texto de manera circunstanciada todos los datos relativos al documento de su identificación, </w:t>
      </w:r>
      <w:r w:rsidRPr="000F4EE8">
        <w:rPr>
          <w:rFonts w:ascii="Arial Narrow" w:eastAsia="Calibri" w:hAnsi="Arial Narrow" w:cs="Arial"/>
          <w:b/>
          <w:sz w:val="28"/>
          <w:szCs w:val="28"/>
        </w:rPr>
        <w:t>ya que no establece de forma precisa si se identifica con la credencial o bien con la placa que refiere</w:t>
      </w:r>
      <w:r w:rsidRPr="000F4EE8">
        <w:rPr>
          <w:rFonts w:ascii="Arial Narrow" w:eastAsia="Calibri" w:hAnsi="Arial Narrow" w:cs="Arial"/>
          <w:sz w:val="28"/>
          <w:szCs w:val="28"/>
        </w:rPr>
        <w:t xml:space="preserve">, siendo que señala que </w:t>
      </w:r>
      <w:r w:rsidRPr="000F4EE8">
        <w:rPr>
          <w:rFonts w:ascii="Arial Narrow" w:eastAsia="Calibri" w:hAnsi="Arial Narrow" w:cs="Arial"/>
          <w:b/>
          <w:sz w:val="28"/>
          <w:szCs w:val="28"/>
        </w:rPr>
        <w:t>procedió a identificarse con la credencial y/o placa</w:t>
      </w:r>
      <w:r w:rsidRPr="000F4EE8">
        <w:rPr>
          <w:rFonts w:ascii="Arial Narrow" w:eastAsia="Calibri" w:hAnsi="Arial Narrow" w:cs="Arial"/>
          <w:sz w:val="28"/>
          <w:szCs w:val="28"/>
        </w:rPr>
        <w:t xml:space="preserve"> </w:t>
      </w:r>
      <w:r w:rsidR="00BC2936" w:rsidRPr="000F4EE8">
        <w:rPr>
          <w:rFonts w:ascii="Arial Narrow" w:eastAsia="Calibri" w:hAnsi="Arial Narrow" w:cs="Arial"/>
          <w:sz w:val="28"/>
          <w:szCs w:val="28"/>
        </w:rPr>
        <w:t>(…)</w:t>
      </w:r>
      <w:r w:rsidRPr="000F4EE8">
        <w:rPr>
          <w:rFonts w:ascii="Arial Narrow" w:eastAsia="Calibri" w:hAnsi="Arial Narrow" w:cs="Arial"/>
          <w:sz w:val="28"/>
          <w:szCs w:val="28"/>
        </w:rPr>
        <w:t xml:space="preserve">, lo que genera incertidumbre en cuanto al documento con el que se está identificando, pues por una parte señala que es la credencial y por otra parte que es una placa, debe señalarse que la propia ley en comento, establece de forma clara y concreta  que las credenciales que otorgará serán plásticas o de papel especial, con textura gruesa y </w:t>
      </w:r>
      <w:proofErr w:type="spellStart"/>
      <w:r w:rsidRPr="000F4EE8">
        <w:rPr>
          <w:rFonts w:ascii="Arial Narrow" w:eastAsia="Calibri" w:hAnsi="Arial Narrow" w:cs="Arial"/>
          <w:sz w:val="28"/>
          <w:szCs w:val="28"/>
        </w:rPr>
        <w:t>enmicada</w:t>
      </w:r>
      <w:proofErr w:type="spellEnd"/>
      <w:r w:rsidRPr="000F4EE8">
        <w:rPr>
          <w:rFonts w:ascii="Arial Narrow" w:eastAsia="Calibri" w:hAnsi="Arial Narrow" w:cs="Arial"/>
          <w:sz w:val="28"/>
          <w:szCs w:val="28"/>
        </w:rPr>
        <w:t>, debiendo contener el nombre, grado, fotografía, huella digital, grupo sanguíneo, fecha de expedición, firma del interesado, clave de inscripción en el Registro Nacional del Personal de Seguridad Pública, y clave única del Registro de Población;</w:t>
      </w:r>
      <w:r w:rsidR="00CD0D00" w:rsidRPr="000F4EE8">
        <w:rPr>
          <w:rFonts w:ascii="Arial Narrow" w:eastAsia="Calibri" w:hAnsi="Arial Narrow" w:cs="Arial"/>
          <w:sz w:val="28"/>
          <w:szCs w:val="28"/>
        </w:rPr>
        <w:t xml:space="preserve"> </w:t>
      </w:r>
      <w:r w:rsidR="00200276" w:rsidRPr="000F4EE8">
        <w:rPr>
          <w:rFonts w:ascii="Arial Narrow" w:eastAsia="Calibri" w:hAnsi="Arial Narrow" w:cs="Arial"/>
          <w:sz w:val="28"/>
          <w:szCs w:val="28"/>
        </w:rPr>
        <w:t>lo que deja en estado de indefensión al actor al desconocer a ciencia cierta con qué documento se está identificando,</w:t>
      </w:r>
      <w:r w:rsidR="005F16E4" w:rsidRPr="000F4EE8">
        <w:rPr>
          <w:rFonts w:ascii="Arial Narrow" w:eastAsia="Calibri" w:hAnsi="Arial Narrow" w:cs="Arial"/>
          <w:sz w:val="28"/>
          <w:szCs w:val="28"/>
        </w:rPr>
        <w:t xml:space="preserve"> ya que </w:t>
      </w:r>
      <w:r w:rsidR="00632D2D" w:rsidRPr="000F4EE8">
        <w:rPr>
          <w:rFonts w:ascii="Arial Narrow" w:eastAsia="Calibri" w:hAnsi="Arial Narrow" w:cs="Arial"/>
          <w:sz w:val="28"/>
          <w:szCs w:val="28"/>
        </w:rPr>
        <w:t xml:space="preserve">es un requisito indispensable que debe asentarse en la boleta de infracción, puesto que debe inferirse que en la boleta deben especificarse tales aspectos, </w:t>
      </w:r>
      <w:r w:rsidR="005F16E4" w:rsidRPr="000F4EE8">
        <w:rPr>
          <w:rFonts w:ascii="Arial Narrow" w:eastAsia="Calibri" w:hAnsi="Arial Narrow" w:cs="Arial"/>
          <w:sz w:val="28"/>
          <w:szCs w:val="28"/>
        </w:rPr>
        <w:t xml:space="preserve">pues </w:t>
      </w:r>
      <w:r w:rsidR="00632D2D" w:rsidRPr="000F4EE8">
        <w:rPr>
          <w:rFonts w:ascii="Arial Narrow" w:eastAsia="Calibri" w:hAnsi="Arial Narrow" w:cs="Arial"/>
          <w:sz w:val="28"/>
          <w:szCs w:val="28"/>
        </w:rPr>
        <w:t xml:space="preserve">de otra forma </w:t>
      </w:r>
      <w:r w:rsidR="00632D2D" w:rsidRPr="000F4EE8">
        <w:rPr>
          <w:rFonts w:ascii="Arial Narrow" w:eastAsia="Calibri" w:hAnsi="Arial Narrow" w:cs="Arial"/>
          <w:sz w:val="28"/>
          <w:szCs w:val="28"/>
        </w:rPr>
        <w:lastRenderedPageBreak/>
        <w:t>no existiría certeza de que efectivamente el policía vial actuó de conformidad con el procedimiento que establece,</w:t>
      </w:r>
      <w:r w:rsidRPr="000F4EE8">
        <w:rPr>
          <w:rFonts w:ascii="Arial Narrow" w:eastAsia="Calibri" w:hAnsi="Arial Narrow" w:cs="Arial"/>
          <w:sz w:val="28"/>
          <w:szCs w:val="28"/>
        </w:rPr>
        <w:t xml:space="preserve"> </w:t>
      </w:r>
      <w:r w:rsidR="00676AD8" w:rsidRPr="000F4EE8">
        <w:rPr>
          <w:rFonts w:ascii="Arial Narrow" w:eastAsia="Calibri" w:hAnsi="Arial Narrow" w:cs="Arial"/>
          <w:sz w:val="28"/>
          <w:szCs w:val="28"/>
        </w:rPr>
        <w:t xml:space="preserve">lo cual genera </w:t>
      </w:r>
      <w:r w:rsidR="00200276" w:rsidRPr="000F4EE8">
        <w:rPr>
          <w:rFonts w:ascii="Arial Narrow" w:eastAsia="Calibri" w:hAnsi="Arial Narrow" w:cs="Arial"/>
          <w:sz w:val="28"/>
          <w:szCs w:val="28"/>
        </w:rPr>
        <w:t>inseguridad</w:t>
      </w:r>
      <w:r w:rsidR="00676AD8" w:rsidRPr="000F4EE8">
        <w:rPr>
          <w:rFonts w:ascii="Arial Narrow" w:eastAsia="Calibri" w:hAnsi="Arial Narrow" w:cs="Arial"/>
          <w:sz w:val="28"/>
          <w:szCs w:val="28"/>
        </w:rPr>
        <w:t xml:space="preserve"> en cuanto a la debida identificación de la autoridad que elaboro la boleta de infracción impugnada, </w:t>
      </w:r>
      <w:r w:rsidR="009B4F64" w:rsidRPr="000F4EE8">
        <w:rPr>
          <w:rFonts w:ascii="Arial Narrow" w:eastAsia="Calibri" w:hAnsi="Arial Narrow" w:cs="Arial"/>
          <w:sz w:val="28"/>
          <w:szCs w:val="28"/>
        </w:rPr>
        <w:t>circunstancia que constituye</w:t>
      </w:r>
      <w:r w:rsidR="00676AD8" w:rsidRPr="000F4EE8">
        <w:rPr>
          <w:rFonts w:ascii="Arial Narrow" w:eastAsia="Calibri" w:hAnsi="Arial Narrow" w:cs="Arial"/>
          <w:sz w:val="28"/>
          <w:szCs w:val="28"/>
        </w:rPr>
        <w:t xml:space="preserve"> un vicio formal de procedimiento que afecta las defensas del hoy actor</w:t>
      </w:r>
      <w:r w:rsidR="00200276" w:rsidRPr="000F4EE8">
        <w:rPr>
          <w:rFonts w:ascii="Arial Narrow" w:eastAsia="Calibri" w:hAnsi="Arial Narrow" w:cs="Arial"/>
          <w:sz w:val="28"/>
          <w:szCs w:val="28"/>
        </w:rPr>
        <w:t xml:space="preserve">, </w:t>
      </w:r>
      <w:r w:rsidRPr="000F4EE8">
        <w:rPr>
          <w:rFonts w:ascii="Arial Narrow" w:eastAsia="Calibri" w:hAnsi="Arial Narrow" w:cs="Arial"/>
          <w:sz w:val="28"/>
          <w:szCs w:val="28"/>
        </w:rPr>
        <w:t>e incumple con lo previsto en los artículos 14 y 16 de la Constitución Política de</w:t>
      </w:r>
      <w:r w:rsidRPr="000F4EE8">
        <w:rPr>
          <w:rFonts w:ascii="Arial Narrow" w:eastAsia="Arial Unicode MS" w:hAnsi="Arial Narrow" w:cs="Arial Unicode MS"/>
          <w:sz w:val="28"/>
          <w:szCs w:val="28"/>
        </w:rPr>
        <w:t xml:space="preserve"> los Estados Unidos Mexicanos, en virtud de que dicho acto impugnado carece de los elementos de debida fundamentación y motivación de la identificación de la autoridad, que deben revestir los actos decisorios de la autoridad, al contravenir los requisitos formales exigidos por las leyes aplicables.</w:t>
      </w:r>
    </w:p>
    <w:p w:rsidR="00E4770F" w:rsidRPr="000F4EE8"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Pr="000F4EE8" w:rsidRDefault="00E4770F" w:rsidP="00E4770F">
      <w:pPr>
        <w:pStyle w:val="Sinespaciado"/>
        <w:spacing w:line="360" w:lineRule="auto"/>
        <w:ind w:firstLine="709"/>
        <w:jc w:val="both"/>
        <w:rPr>
          <w:rFonts w:ascii="Arial Narrow" w:eastAsia="Arial Unicode MS" w:hAnsi="Arial Narrow" w:cs="Arial Unicode MS"/>
          <w:sz w:val="28"/>
          <w:szCs w:val="28"/>
        </w:rPr>
      </w:pPr>
      <w:r w:rsidRPr="000F4EE8">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E4770F" w:rsidRPr="000F4EE8"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Default="00E4770F" w:rsidP="00E4770F">
      <w:pPr>
        <w:tabs>
          <w:tab w:val="left" w:pos="2835"/>
        </w:tabs>
        <w:spacing w:after="0" w:line="360" w:lineRule="auto"/>
        <w:ind w:firstLine="709"/>
        <w:jc w:val="both"/>
        <w:rPr>
          <w:rFonts w:ascii="Arial Narrow" w:eastAsia="Calibri" w:hAnsi="Arial Narrow" w:cs="Arial"/>
          <w:sz w:val="28"/>
          <w:szCs w:val="28"/>
          <w:lang w:val="es-ES_tradnl"/>
        </w:rPr>
      </w:pPr>
      <w:r w:rsidRPr="000F4EE8">
        <w:rPr>
          <w:rFonts w:ascii="Arial Narrow" w:eastAsia="Calibri" w:hAnsi="Arial Narrow" w:cs="Arial"/>
          <w:sz w:val="28"/>
          <w:szCs w:val="28"/>
          <w:lang w:val="es-ES_tradnl"/>
        </w:rPr>
        <w:t xml:space="preserve">Sirve de apoyo a lo anterior, la Tesis de Jurisprudencia número VI. 2o. J/248, emitida por el Segundo Tribunal </w:t>
      </w:r>
      <w:r w:rsidRPr="00EC7D90">
        <w:rPr>
          <w:rFonts w:ascii="Arial Narrow" w:eastAsia="Calibri" w:hAnsi="Arial Narrow" w:cs="Arial"/>
          <w:sz w:val="28"/>
          <w:szCs w:val="28"/>
          <w:lang w:val="es-ES_tradnl"/>
        </w:rPr>
        <w:t xml:space="preserve">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AC7696" w:rsidRPr="00EC7D90" w:rsidRDefault="00AC7696" w:rsidP="00E4770F">
      <w:pPr>
        <w:tabs>
          <w:tab w:val="left" w:pos="2835"/>
        </w:tabs>
        <w:spacing w:after="0" w:line="360" w:lineRule="auto"/>
        <w:ind w:firstLine="709"/>
        <w:jc w:val="both"/>
        <w:rPr>
          <w:rFonts w:ascii="Arial Narrow" w:eastAsia="Calibri" w:hAnsi="Arial Narrow" w:cs="Arial"/>
          <w:sz w:val="28"/>
          <w:szCs w:val="28"/>
          <w:lang w:val="es-ES_tradnl"/>
        </w:rPr>
      </w:pPr>
    </w:p>
    <w:p w:rsidR="00E4770F" w:rsidRPr="00EC7D90" w:rsidRDefault="00E4770F" w:rsidP="00E4770F">
      <w:pPr>
        <w:tabs>
          <w:tab w:val="left" w:pos="2835"/>
        </w:tabs>
        <w:spacing w:after="0" w:line="240" w:lineRule="auto"/>
        <w:ind w:firstLine="709"/>
        <w:jc w:val="both"/>
        <w:rPr>
          <w:rFonts w:ascii="Arial Narrow" w:eastAsia="Calibri" w:hAnsi="Arial Narrow" w:cs="Arial"/>
          <w:i/>
          <w:sz w:val="24"/>
          <w:szCs w:val="24"/>
          <w:lang w:val="es-ES_tradnl"/>
        </w:rPr>
      </w:pPr>
      <w:r w:rsidRPr="00EC7D90">
        <w:rPr>
          <w:rFonts w:ascii="Arial Narrow" w:eastAsia="Calibri" w:hAnsi="Arial Narrow" w:cs="Arial"/>
          <w:b/>
          <w:i/>
          <w:sz w:val="24"/>
          <w:szCs w:val="24"/>
          <w:lang w:val="es-ES_tradnl"/>
        </w:rPr>
        <w:t xml:space="preserve">“FUNDAMENTACIÓN Y MOTIVACIÓN DE LOS ACTOS ADMINISTRATIVOS. </w:t>
      </w:r>
      <w:r w:rsidRPr="00EC7D90">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EC7D90">
        <w:rPr>
          <w:rFonts w:ascii="Arial Narrow" w:eastAsia="Calibri" w:hAnsi="Arial Narrow" w:cs="Arial"/>
          <w:i/>
          <w:sz w:val="24"/>
          <w:szCs w:val="24"/>
          <w:lang w:val="es-ES_tradnl"/>
        </w:rPr>
        <w:t>subincisos</w:t>
      </w:r>
      <w:proofErr w:type="spellEnd"/>
      <w:r w:rsidRPr="00EC7D90">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E4770F" w:rsidRPr="00EC7D90" w:rsidRDefault="00E4770F" w:rsidP="00E4770F">
      <w:pPr>
        <w:spacing w:after="0" w:line="360" w:lineRule="auto"/>
        <w:ind w:firstLine="708"/>
        <w:jc w:val="both"/>
        <w:rPr>
          <w:rFonts w:ascii="Arial Narrow" w:eastAsia="Calibri" w:hAnsi="Arial Narrow" w:cs="Arial"/>
          <w:sz w:val="24"/>
          <w:szCs w:val="24"/>
          <w:lang w:val="es-ES_tradnl"/>
        </w:rPr>
      </w:pPr>
    </w:p>
    <w:p w:rsidR="00E4770F" w:rsidRPr="00EC7D90" w:rsidRDefault="00E4770F" w:rsidP="00E4770F">
      <w:pPr>
        <w:pStyle w:val="Sinespaciado"/>
        <w:spacing w:line="360" w:lineRule="auto"/>
        <w:ind w:firstLine="709"/>
        <w:jc w:val="both"/>
        <w:rPr>
          <w:rFonts w:ascii="Arial Narrow" w:eastAsia="Arial Unicode MS" w:hAnsi="Arial Narrow" w:cs="Arial Unicode MS"/>
          <w:sz w:val="28"/>
          <w:szCs w:val="28"/>
          <w:lang w:eastAsia="es-MX"/>
        </w:rPr>
      </w:pPr>
      <w:r w:rsidRPr="00EC7D90">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EC7D90">
        <w:rPr>
          <w:rFonts w:ascii="Arial Narrow" w:eastAsia="Arial Unicode MS" w:hAnsi="Arial Narrow" w:cs="Arial Unicode MS"/>
          <w:b/>
          <w:i/>
          <w:sz w:val="28"/>
          <w:szCs w:val="28"/>
          <w:lang w:eastAsia="es-MX"/>
        </w:rPr>
        <w:t xml:space="preserve"> </w:t>
      </w:r>
      <w:r w:rsidRPr="00EC7D90">
        <w:rPr>
          <w:rFonts w:ascii="Arial Narrow" w:eastAsia="Arial Unicode MS" w:hAnsi="Arial Narrow" w:cs="Arial Unicode MS"/>
          <w:sz w:val="28"/>
          <w:szCs w:val="28"/>
          <w:lang w:eastAsia="es-MX"/>
        </w:rPr>
        <w:t xml:space="preserve">“que refiere: </w:t>
      </w:r>
    </w:p>
    <w:p w:rsidR="00E4770F" w:rsidRPr="00EC7D90" w:rsidRDefault="00E4770F" w:rsidP="00E4770F">
      <w:pPr>
        <w:pStyle w:val="Sinespaciado"/>
        <w:spacing w:line="360" w:lineRule="auto"/>
        <w:ind w:firstLine="709"/>
        <w:jc w:val="both"/>
        <w:rPr>
          <w:rFonts w:ascii="Arial Narrow" w:eastAsia="Arial Unicode MS" w:hAnsi="Arial Narrow" w:cs="Arial Unicode MS"/>
          <w:sz w:val="24"/>
          <w:szCs w:val="24"/>
          <w:lang w:eastAsia="es-MX"/>
        </w:rPr>
      </w:pPr>
    </w:p>
    <w:p w:rsidR="00E4770F" w:rsidRPr="00EC7D90" w:rsidRDefault="00E4770F" w:rsidP="00AC7696">
      <w:pPr>
        <w:pStyle w:val="Sinespaciado"/>
        <w:spacing w:line="276" w:lineRule="auto"/>
        <w:ind w:firstLine="709"/>
        <w:jc w:val="both"/>
        <w:rPr>
          <w:rFonts w:ascii="Arial Narrow" w:hAnsi="Arial Narrow" w:cs="Arial"/>
          <w:i/>
          <w:sz w:val="24"/>
          <w:szCs w:val="24"/>
          <w:lang w:val="es-ES_tradnl"/>
        </w:rPr>
      </w:pPr>
      <w:r w:rsidRPr="00EC7D90">
        <w:rPr>
          <w:rFonts w:ascii="Arial Narrow" w:eastAsia="Arial Unicode MS" w:hAnsi="Arial Narrow" w:cs="Arial Unicode MS"/>
          <w:b/>
          <w:sz w:val="24"/>
          <w:szCs w:val="24"/>
          <w:lang w:eastAsia="es-MX"/>
        </w:rPr>
        <w:t>“</w:t>
      </w:r>
      <w:r w:rsidRPr="00EC7D90">
        <w:rPr>
          <w:rFonts w:ascii="Arial Narrow" w:hAnsi="Arial Narrow" w:cs="Arial"/>
          <w:b/>
          <w:i/>
          <w:sz w:val="24"/>
          <w:szCs w:val="24"/>
          <w:lang w:val="es-ES_tradnl"/>
        </w:rPr>
        <w:t>FUNDAMENTACIÓN Y MOTIVACIÓN. SU DISTINCIÓN ENTRE SU FALTA Y CUANDO ES INDEBIDA.</w:t>
      </w:r>
      <w:r w:rsidRPr="00EC7D90">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p>
    <w:p w:rsidR="00E4770F" w:rsidRDefault="00E4770F" w:rsidP="00E4770F">
      <w:pPr>
        <w:pStyle w:val="Sinespaciado"/>
        <w:spacing w:line="360" w:lineRule="auto"/>
        <w:ind w:firstLine="709"/>
        <w:jc w:val="both"/>
        <w:rPr>
          <w:rFonts w:ascii="Arial Narrow" w:eastAsia="Arial Unicode MS" w:hAnsi="Arial Narrow" w:cs="Arial Unicode MS"/>
          <w:sz w:val="28"/>
          <w:szCs w:val="28"/>
          <w:lang w:eastAsia="es-MX"/>
        </w:rPr>
      </w:pPr>
    </w:p>
    <w:p w:rsidR="00632D2D" w:rsidRPr="00BE6FA0" w:rsidRDefault="00632D2D" w:rsidP="00632D2D">
      <w:pPr>
        <w:pStyle w:val="Sinespaciado"/>
        <w:spacing w:line="360" w:lineRule="auto"/>
        <w:ind w:firstLine="709"/>
        <w:jc w:val="both"/>
        <w:rPr>
          <w:rFonts w:ascii="Arial Narrow" w:hAnsi="Arial Narrow"/>
          <w:sz w:val="28"/>
          <w:szCs w:val="28"/>
        </w:rPr>
      </w:pPr>
      <w:r>
        <w:rPr>
          <w:rFonts w:ascii="Arial Narrow" w:eastAsia="Arial Unicode MS" w:hAnsi="Arial Narrow" w:cs="Arial Unicode MS"/>
          <w:sz w:val="28"/>
          <w:szCs w:val="28"/>
          <w:lang w:eastAsia="es-MX"/>
        </w:rPr>
        <w:t xml:space="preserve">Así como tiene aplicación la tesis Aislada de la </w:t>
      </w:r>
      <w:r w:rsidRPr="00BE6FA0">
        <w:rPr>
          <w:rFonts w:ascii="Arial Narrow" w:hAnsi="Arial Narrow"/>
          <w:sz w:val="28"/>
          <w:szCs w:val="28"/>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632D2D" w:rsidRPr="00BE6FA0" w:rsidRDefault="00632D2D" w:rsidP="00632D2D">
      <w:pPr>
        <w:jc w:val="both"/>
        <w:rPr>
          <w:rFonts w:ascii="Arial Narrow" w:hAnsi="Arial Narrow"/>
          <w:sz w:val="28"/>
          <w:szCs w:val="28"/>
        </w:rPr>
      </w:pPr>
    </w:p>
    <w:p w:rsidR="00632D2D" w:rsidRPr="00BE6FA0" w:rsidRDefault="00632D2D" w:rsidP="00632D2D">
      <w:pPr>
        <w:spacing w:after="0"/>
        <w:ind w:firstLine="709"/>
        <w:jc w:val="both"/>
        <w:rPr>
          <w:rFonts w:ascii="Arial Narrow" w:hAnsi="Arial Narrow"/>
          <w:i/>
          <w:sz w:val="24"/>
          <w:szCs w:val="24"/>
        </w:rPr>
      </w:pPr>
      <w:r w:rsidRPr="00BE6FA0">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BE6FA0">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w:t>
      </w:r>
      <w:r w:rsidRPr="00B94D9B">
        <w:rPr>
          <w:rFonts w:ascii="Arial Narrow" w:hAnsi="Arial Narrow"/>
          <w:i/>
          <w:sz w:val="24"/>
          <w:szCs w:val="24"/>
        </w:rPr>
        <w:t xml:space="preserve">es indispensable que en la </w:t>
      </w:r>
      <w:r w:rsidRPr="00B94D9B">
        <w:rPr>
          <w:rFonts w:ascii="Arial Narrow" w:hAnsi="Arial Narrow"/>
          <w:b/>
          <w:i/>
          <w:sz w:val="24"/>
          <w:szCs w:val="24"/>
        </w:rPr>
        <w:t>boleta de infracción se asienten con toda claridad y precisión los datos relativos a la identificación del policía vial</w:t>
      </w:r>
      <w:r w:rsidRPr="00B94D9B">
        <w:rPr>
          <w:rFonts w:ascii="Arial Narrow" w:hAnsi="Arial Narrow"/>
          <w:i/>
          <w:sz w:val="24"/>
          <w:szCs w:val="24"/>
        </w:rPr>
        <w:t xml:space="preserve">, </w:t>
      </w:r>
      <w:r w:rsidRPr="00BE6FA0">
        <w:rPr>
          <w:rFonts w:ascii="Arial Narrow" w:hAnsi="Arial Narrow"/>
          <w:i/>
          <w:sz w:val="24"/>
          <w:szCs w:val="24"/>
        </w:rPr>
        <w:t>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 PRIMER TRIBUNAL COLEGIADO EN MATERIA ADMINISTRATIVA DEL SEXTO CIRCUITO.”</w:t>
      </w:r>
    </w:p>
    <w:p w:rsidR="00632D2D" w:rsidRPr="00EC7D90" w:rsidRDefault="00632D2D" w:rsidP="00E4770F">
      <w:pPr>
        <w:pStyle w:val="Sinespaciado"/>
        <w:spacing w:line="360" w:lineRule="auto"/>
        <w:ind w:firstLine="709"/>
        <w:jc w:val="both"/>
        <w:rPr>
          <w:rFonts w:ascii="Arial Narrow" w:eastAsia="Arial Unicode MS" w:hAnsi="Arial Narrow" w:cs="Arial Unicode MS"/>
          <w:sz w:val="28"/>
          <w:szCs w:val="28"/>
          <w:lang w:eastAsia="es-MX"/>
        </w:rPr>
      </w:pPr>
    </w:p>
    <w:p w:rsidR="00E4770F" w:rsidRDefault="00E4770F" w:rsidP="00E4770F">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lastRenderedPageBreak/>
        <w:t xml:space="preserve">En ese tenor, resulta ilegal </w:t>
      </w:r>
      <w:r w:rsidR="00AC7696">
        <w:rPr>
          <w:rFonts w:ascii="Arial Narrow" w:eastAsia="Arial Unicode MS" w:hAnsi="Arial Narrow" w:cs="Arial Unicode MS"/>
          <w:sz w:val="28"/>
          <w:szCs w:val="28"/>
          <w:lang w:eastAsia="es-MX"/>
        </w:rPr>
        <w:t xml:space="preserve">el acto </w:t>
      </w:r>
      <w:r>
        <w:rPr>
          <w:rFonts w:ascii="Arial Narrow" w:eastAsia="Arial Unicode MS" w:hAnsi="Arial Narrow" w:cs="Arial Unicode MS"/>
          <w:sz w:val="28"/>
          <w:szCs w:val="28"/>
          <w:lang w:eastAsia="es-MX"/>
        </w:rPr>
        <w:t xml:space="preserve">impugnado, ya que </w:t>
      </w:r>
      <w:r w:rsidRPr="00853D2A">
        <w:rPr>
          <w:rFonts w:ascii="Arial Narrow" w:eastAsia="Arial Unicode MS" w:hAnsi="Arial Narrow" w:cs="Arial Unicode MS"/>
          <w:sz w:val="28"/>
          <w:szCs w:val="28"/>
          <w:lang w:eastAsia="es-MX"/>
        </w:rPr>
        <w:t xml:space="preserve">la autoridad demandada omitió identificarse con la credencial que lo identifica como un miembro de cuerpo de seguridad pública, en la que debe contener nombre, cargo y vigencia de la credencial, así como el número de credencial y la autoridad que la expidió, </w:t>
      </w:r>
      <w:r>
        <w:rPr>
          <w:rFonts w:ascii="Arial Narrow" w:eastAsia="Arial Unicode MS" w:hAnsi="Arial Narrow" w:cs="Arial Unicode MS"/>
          <w:sz w:val="28"/>
          <w:szCs w:val="28"/>
          <w:lang w:eastAsia="es-MX"/>
        </w:rPr>
        <w:t>lo que genera una indebida fundamentación y motivación de la infracción recurrida, por la razones antes citadas.</w:t>
      </w:r>
    </w:p>
    <w:p w:rsidR="00E4770F" w:rsidRDefault="00E4770F" w:rsidP="00E4770F">
      <w:pPr>
        <w:pStyle w:val="Sinespaciado"/>
        <w:spacing w:line="360" w:lineRule="auto"/>
        <w:ind w:firstLine="709"/>
        <w:jc w:val="both"/>
        <w:rPr>
          <w:rFonts w:ascii="Arial Narrow" w:eastAsia="Arial Unicode MS" w:hAnsi="Arial Narrow" w:cs="Arial Unicode MS"/>
          <w:sz w:val="28"/>
          <w:szCs w:val="28"/>
          <w:lang w:eastAsia="es-MX"/>
        </w:rPr>
      </w:pPr>
    </w:p>
    <w:p w:rsidR="00E4770F" w:rsidRPr="00FB5E83" w:rsidRDefault="00E4770F" w:rsidP="00FB5E83">
      <w:pPr>
        <w:pStyle w:val="Sinespaciado"/>
        <w:spacing w:line="360" w:lineRule="auto"/>
        <w:ind w:firstLine="709"/>
        <w:jc w:val="both"/>
      </w:pPr>
      <w:r w:rsidRPr="00A27F52">
        <w:rPr>
          <w:rFonts w:ascii="Arial Narrow" w:eastAsia="Arial Unicode MS" w:hAnsi="Arial Narrow" w:cs="Arial Unicode MS"/>
          <w:sz w:val="28"/>
          <w:szCs w:val="28"/>
        </w:rPr>
        <w:t>En esa tesitura, a juicio del</w:t>
      </w:r>
      <w:r w:rsidRPr="00A27F52">
        <w:rPr>
          <w:rFonts w:ascii="Arial Narrow" w:eastAsia="Arial Unicode MS" w:hAnsi="Arial Narrow" w:cs="Arial Unicode MS"/>
          <w:b/>
          <w:sz w:val="28"/>
          <w:szCs w:val="28"/>
        </w:rPr>
        <w:t xml:space="preserve"> Magistrado Titular de esta Tercera Sala Unitaria</w:t>
      </w:r>
      <w:r w:rsidRPr="00A27F52">
        <w:rPr>
          <w:rFonts w:ascii="Arial Narrow" w:eastAsia="Arial Unicode MS" w:hAnsi="Arial Narrow" w:cs="Arial Unicode MS"/>
          <w:sz w:val="28"/>
          <w:szCs w:val="28"/>
        </w:rPr>
        <w:t xml:space="preserve"> concluye, que la Boleta de infracción</w:t>
      </w:r>
      <w:r w:rsidRPr="00A27F52">
        <w:rPr>
          <w:rFonts w:ascii="Arial Narrow" w:eastAsia="Arial Unicode MS" w:hAnsi="Arial Narrow" w:cs="Arial Unicode MS"/>
          <w:b/>
          <w:sz w:val="28"/>
          <w:szCs w:val="28"/>
        </w:rPr>
        <w:t xml:space="preserve"> folio</w:t>
      </w:r>
      <w:r w:rsidR="00FB5E83">
        <w:rPr>
          <w:rFonts w:ascii="Arial Narrow" w:eastAsia="Arial Unicode MS" w:hAnsi="Arial Narrow" w:cs="Arial Unicode MS"/>
          <w:b/>
          <w:sz w:val="28"/>
          <w:szCs w:val="28"/>
        </w:rPr>
        <w:t xml:space="preserve"> </w:t>
      </w:r>
      <w:r w:rsidR="003640A0">
        <w:rPr>
          <w:rFonts w:ascii="Arial Narrow" w:eastAsia="Arial Unicode MS" w:hAnsi="Arial Narrow" w:cs="Arial Unicode MS"/>
          <w:color w:val="FF0000"/>
          <w:sz w:val="28"/>
          <w:szCs w:val="28"/>
        </w:rPr>
        <w:t>**********</w:t>
      </w:r>
      <w:r w:rsidRPr="00A27F52">
        <w:rPr>
          <w:rFonts w:ascii="Arial Narrow" w:eastAsia="Arial Unicode MS" w:hAnsi="Arial Narrow" w:cs="Arial Unicode MS"/>
          <w:sz w:val="28"/>
          <w:szCs w:val="28"/>
        </w:rPr>
        <w:t xml:space="preserve">se ubica en la causal de </w:t>
      </w:r>
      <w:r w:rsidRPr="00A27F52">
        <w:rPr>
          <w:rFonts w:ascii="Arial Narrow" w:eastAsia="Arial Unicode MS" w:hAnsi="Arial Narrow" w:cs="Arial Unicode MS"/>
          <w:b/>
          <w:sz w:val="28"/>
          <w:szCs w:val="28"/>
        </w:rPr>
        <w:t>ILEGALIDAD E INVALIDEZ</w:t>
      </w:r>
      <w:r w:rsidRPr="00A27F52">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A27F52">
        <w:rPr>
          <w:rFonts w:ascii="Arial Narrow" w:eastAsia="Arial Unicode MS" w:hAnsi="Arial Narrow" w:cs="Arial Unicode MS"/>
          <w:color w:val="000000"/>
          <w:sz w:val="28"/>
          <w:szCs w:val="2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A27F52">
        <w:rPr>
          <w:rFonts w:ascii="Arial Narrow" w:eastAsia="Arial Unicode MS" w:hAnsi="Arial Narrow" w:cs="Arial Unicode MS"/>
          <w:b/>
          <w:color w:val="000000"/>
          <w:sz w:val="28"/>
          <w:szCs w:val="28"/>
        </w:rPr>
        <w:t>NULIDAD TOTAL</w:t>
      </w:r>
      <w:r w:rsidRPr="00A27F52">
        <w:rPr>
          <w:rFonts w:ascii="Arial Narrow" w:eastAsia="Arial Unicode MS" w:hAnsi="Arial Narrow" w:cs="Arial Unicode MS"/>
          <w:color w:val="000000"/>
          <w:sz w:val="28"/>
          <w:szCs w:val="28"/>
        </w:rPr>
        <w:t xml:space="preserve"> de la boleta de multa e infracción impugnada y, asimismo, dejar dicha boleta </w:t>
      </w:r>
      <w:r w:rsidRPr="00A27F52">
        <w:rPr>
          <w:rFonts w:ascii="Arial Narrow" w:eastAsia="Arial Unicode MS" w:hAnsi="Arial Narrow" w:cs="Arial Unicode MS"/>
          <w:b/>
          <w:color w:val="000000"/>
          <w:sz w:val="28"/>
          <w:szCs w:val="28"/>
        </w:rPr>
        <w:t>SIN EFECTO LEGAL</w:t>
      </w:r>
      <w:r w:rsidRPr="00A27F52">
        <w:rPr>
          <w:rFonts w:ascii="Arial Narrow" w:eastAsia="Arial Unicode MS" w:hAnsi="Arial Narrow" w:cs="Arial Unicode MS"/>
          <w:color w:val="000000"/>
          <w:sz w:val="28"/>
          <w:szCs w:val="28"/>
        </w:rPr>
        <w:t xml:space="preserve"> alguno; según lo disponen los artículos 251, 252 y 253 del Código Procesal Administrativo del Estado.</w:t>
      </w:r>
    </w:p>
    <w:p w:rsidR="00E4770F" w:rsidRPr="00A27F52" w:rsidRDefault="00E4770F" w:rsidP="00E4770F">
      <w:pPr>
        <w:pStyle w:val="Sinespaciado"/>
        <w:spacing w:line="360" w:lineRule="auto"/>
        <w:ind w:firstLine="709"/>
        <w:jc w:val="both"/>
        <w:rPr>
          <w:rFonts w:ascii="Arial Narrow" w:eastAsia="Arial Unicode MS" w:hAnsi="Arial Narrow" w:cs="Arial Unicode MS"/>
          <w:color w:val="000000"/>
          <w:sz w:val="28"/>
          <w:szCs w:val="28"/>
        </w:rPr>
      </w:pPr>
    </w:p>
    <w:p w:rsidR="00E4770F" w:rsidRPr="00A42717" w:rsidRDefault="00E4770F" w:rsidP="00E4770F">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virtud de lo anterior, resulta innecesario el estudio de los restantes argumentos contenidos en los conceptos de impugnación</w:t>
      </w:r>
      <w:r>
        <w:rPr>
          <w:rFonts w:ascii="Arial Narrow" w:eastAsia="Arial Unicode MS" w:hAnsi="Arial Narrow" w:cs="Arial Unicode MS"/>
          <w:color w:val="000000"/>
          <w:sz w:val="28"/>
          <w:szCs w:val="28"/>
        </w:rPr>
        <w:t xml:space="preserve">. Tiene aplicación la Tesis d Jurisprudencia de la </w:t>
      </w:r>
      <w:r w:rsidRPr="00A42717">
        <w:rPr>
          <w:rFonts w:ascii="Arial Narrow" w:eastAsia="Arial Unicode MS" w:hAnsi="Arial Narrow" w:cs="Arial Unicode MS"/>
          <w:color w:val="000000"/>
          <w:sz w:val="28"/>
          <w:szCs w:val="28"/>
        </w:rPr>
        <w:t>Época: Novena Época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Registro: 172578</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Instancia: Tribunales Colegiados de Circuito</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Tipo de Tesis: Jurisprudencia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Fuente: Semanario Judicial de la Federación y su Gaceta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Tomo XXV, Mayo de 2007</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Materia(s): Común</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Tesis: IV.2o.C. J/9</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Página: 1743</w:t>
      </w:r>
      <w:r>
        <w:rPr>
          <w:rFonts w:ascii="Arial Narrow" w:eastAsia="Arial Unicode MS" w:hAnsi="Arial Narrow" w:cs="Arial Unicode MS"/>
          <w:color w:val="000000"/>
          <w:sz w:val="28"/>
          <w:szCs w:val="28"/>
        </w:rPr>
        <w:t xml:space="preserve">, que dice: </w:t>
      </w:r>
      <w:r w:rsidRPr="00A42717">
        <w:rPr>
          <w:rFonts w:ascii="Arial Narrow" w:eastAsia="Arial Unicode MS" w:hAnsi="Arial Narrow" w:cs="Arial Unicode MS"/>
          <w:color w:val="000000"/>
          <w:sz w:val="28"/>
          <w:szCs w:val="28"/>
        </w:rPr>
        <w:t xml:space="preserve"> </w:t>
      </w:r>
    </w:p>
    <w:p w:rsidR="00E4770F" w:rsidRPr="00A42717" w:rsidRDefault="00E4770F" w:rsidP="00E4770F">
      <w:pPr>
        <w:pStyle w:val="Sinespaciado"/>
        <w:spacing w:line="360" w:lineRule="auto"/>
        <w:ind w:firstLine="709"/>
        <w:jc w:val="both"/>
        <w:rPr>
          <w:rFonts w:ascii="Arial Narrow" w:eastAsia="Arial Unicode MS" w:hAnsi="Arial Narrow" w:cs="Arial Unicode MS"/>
          <w:color w:val="000000"/>
          <w:sz w:val="28"/>
          <w:szCs w:val="28"/>
        </w:rPr>
      </w:pPr>
    </w:p>
    <w:p w:rsidR="00E4770F" w:rsidRPr="000F4EE8" w:rsidRDefault="00E4770F" w:rsidP="00E4770F">
      <w:pPr>
        <w:pStyle w:val="Sinespaciado"/>
        <w:spacing w:line="276"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b/>
          <w:i/>
          <w:color w:val="000000"/>
          <w:sz w:val="24"/>
          <w:szCs w:val="24"/>
        </w:rPr>
        <w:t>“</w:t>
      </w:r>
      <w:r w:rsidRPr="00A42717">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A42717">
        <w:rPr>
          <w:rFonts w:ascii="Arial Narrow" w:eastAsia="Arial Unicode MS" w:hAnsi="Arial Narrow" w:cs="Arial Unicode MS"/>
          <w:i/>
          <w:color w:val="000000"/>
          <w:sz w:val="24"/>
          <w:szCs w:val="24"/>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w:t>
      </w:r>
      <w:r w:rsidRPr="000F4EE8">
        <w:rPr>
          <w:rFonts w:ascii="Arial Narrow" w:eastAsia="Arial Unicode MS" w:hAnsi="Arial Narrow" w:cs="Arial Unicode MS"/>
          <w:i/>
          <w:sz w:val="24"/>
          <w:szCs w:val="24"/>
        </w:rPr>
        <w:t xml:space="preserve">consideraciones, hace innecesario el estudio de los </w:t>
      </w:r>
      <w:r w:rsidRPr="000F4EE8">
        <w:rPr>
          <w:rFonts w:ascii="Arial Narrow" w:eastAsia="Arial Unicode MS" w:hAnsi="Arial Narrow" w:cs="Arial Unicode MS"/>
          <w:i/>
          <w:sz w:val="24"/>
          <w:szCs w:val="24"/>
        </w:rPr>
        <w:lastRenderedPageBreak/>
        <w:t xml:space="preserve">restantes, pues su examen en nada variaría el sentido de la resolución reclamada, ya que basta que quede firme alguna para que dicha consideración sustente por sí sola el sentido del fallo. SEGUNDO TRIBUNAL COLEGIADO EN MATERIA CIVIL DEL CUARTO CIRCUITO. </w:t>
      </w:r>
    </w:p>
    <w:p w:rsidR="00E4770F" w:rsidRPr="000F4EE8" w:rsidRDefault="00E4770F" w:rsidP="00E4770F">
      <w:pPr>
        <w:pStyle w:val="Sinespaciado"/>
        <w:spacing w:line="360" w:lineRule="auto"/>
        <w:ind w:firstLine="709"/>
        <w:jc w:val="both"/>
        <w:rPr>
          <w:rFonts w:ascii="Arial Narrow" w:eastAsia="Arial Unicode MS" w:hAnsi="Arial Narrow" w:cs="Arial Unicode MS"/>
          <w:sz w:val="28"/>
          <w:szCs w:val="28"/>
        </w:rPr>
      </w:pPr>
    </w:p>
    <w:p w:rsidR="00712B4E" w:rsidRPr="000F4EE8" w:rsidRDefault="00E4770F" w:rsidP="00712B4E">
      <w:pPr>
        <w:pStyle w:val="Sinespaciado"/>
        <w:spacing w:line="360" w:lineRule="auto"/>
        <w:ind w:firstLine="709"/>
        <w:jc w:val="both"/>
        <w:rPr>
          <w:rFonts w:ascii="Arial Narrow" w:hAnsi="Arial Narrow" w:cs="Arial"/>
          <w:b/>
          <w:sz w:val="28"/>
          <w:szCs w:val="28"/>
        </w:rPr>
      </w:pPr>
      <w:r w:rsidRPr="000F4EE8">
        <w:rPr>
          <w:rFonts w:ascii="Arial Narrow" w:eastAsia="Arial Unicode MS" w:hAnsi="Arial Narrow" w:cs="Arial Unicode MS"/>
          <w:sz w:val="28"/>
          <w:szCs w:val="28"/>
        </w:rPr>
        <w:t>Ahora bien, la actora en su escrito de demanda pide se declare la ilegalidad e invalidez de la boleta de infracción impugnada, y como consecuencia se le restituya en los derechos que fueron violentados</w:t>
      </w:r>
      <w:r w:rsidRPr="000F4EE8">
        <w:rPr>
          <w:rFonts w:ascii="Arial Narrow" w:hAnsi="Arial Narrow" w:cs="Arial"/>
          <w:b/>
          <w:sz w:val="28"/>
          <w:szCs w:val="28"/>
        </w:rPr>
        <w:t xml:space="preserve">, </w:t>
      </w:r>
      <w:r w:rsidR="00712B4E" w:rsidRPr="000F4EE8">
        <w:rPr>
          <w:rFonts w:ascii="Arial Narrow" w:hAnsi="Arial Narrow" w:cs="Arial"/>
          <w:b/>
          <w:sz w:val="28"/>
          <w:szCs w:val="28"/>
        </w:rPr>
        <w:t>solicitando la devolución de</w:t>
      </w:r>
      <w:r w:rsidR="002371F3" w:rsidRPr="000F4EE8">
        <w:rPr>
          <w:rFonts w:ascii="Arial Narrow" w:hAnsi="Arial Narrow" w:cs="Arial"/>
          <w:b/>
          <w:sz w:val="28"/>
          <w:szCs w:val="28"/>
        </w:rPr>
        <w:t>l objeto q</w:t>
      </w:r>
      <w:r w:rsidR="00712B4E" w:rsidRPr="000F4EE8">
        <w:rPr>
          <w:rFonts w:ascii="Arial Narrow" w:hAnsi="Arial Narrow" w:cs="Arial"/>
          <w:b/>
          <w:sz w:val="28"/>
          <w:szCs w:val="28"/>
        </w:rPr>
        <w:t>ue fueron retenidos.</w:t>
      </w:r>
    </w:p>
    <w:p w:rsidR="00712B4E" w:rsidRPr="000F4EE8" w:rsidRDefault="00712B4E" w:rsidP="00E4770F">
      <w:pPr>
        <w:pStyle w:val="Sinespaciado"/>
        <w:spacing w:line="360" w:lineRule="auto"/>
        <w:ind w:firstLine="709"/>
        <w:jc w:val="both"/>
        <w:rPr>
          <w:rFonts w:ascii="Arial Narrow" w:eastAsia="Arial Unicode MS" w:hAnsi="Arial Narrow" w:cs="Arial Unicode MS"/>
          <w:sz w:val="28"/>
          <w:szCs w:val="28"/>
        </w:rPr>
      </w:pPr>
    </w:p>
    <w:p w:rsidR="00E4770F" w:rsidRPr="000F4EE8" w:rsidRDefault="00E4770F" w:rsidP="00E4770F">
      <w:pPr>
        <w:pStyle w:val="Sinespaciado"/>
        <w:spacing w:line="360" w:lineRule="auto"/>
        <w:ind w:firstLine="709"/>
        <w:jc w:val="both"/>
        <w:rPr>
          <w:rFonts w:ascii="Arial Narrow" w:eastAsia="Arial Unicode MS" w:hAnsi="Arial Narrow" w:cs="Arial Unicode MS"/>
          <w:sz w:val="28"/>
          <w:szCs w:val="28"/>
        </w:rPr>
      </w:pPr>
      <w:r w:rsidRPr="000F4EE8">
        <w:rPr>
          <w:rFonts w:ascii="Arial Narrow" w:eastAsia="Arial Unicode MS" w:hAnsi="Arial Narrow" w:cs="Arial Unicode MS"/>
          <w:sz w:val="28"/>
          <w:szCs w:val="28"/>
        </w:rPr>
        <w:t>En las condiciones apuntadas, a efecto de llevar a cabo el pronunciamiento correspondiente a lo peticionado por la actora, resulta necesario hacer mención al contenido del artículo 252 del Código de Procedimientos Administrativos para el Estado de San Luis potosí, que literalmente dispone:</w:t>
      </w:r>
    </w:p>
    <w:p w:rsidR="00E4770F" w:rsidRPr="000F4EE8" w:rsidRDefault="00E4770F" w:rsidP="00E4770F">
      <w:pPr>
        <w:pStyle w:val="Sinespaciado"/>
        <w:spacing w:line="276" w:lineRule="auto"/>
        <w:ind w:firstLine="709"/>
        <w:jc w:val="both"/>
        <w:rPr>
          <w:rFonts w:ascii="Arial Narrow" w:eastAsia="Arial Unicode MS" w:hAnsi="Arial Narrow" w:cs="Arial Unicode MS"/>
          <w:sz w:val="24"/>
          <w:szCs w:val="24"/>
        </w:rPr>
      </w:pPr>
    </w:p>
    <w:p w:rsidR="00E4770F" w:rsidRPr="000F4EE8" w:rsidRDefault="00E4770F" w:rsidP="00E4770F">
      <w:pPr>
        <w:pStyle w:val="Sinespaciado"/>
        <w:ind w:firstLine="709"/>
        <w:jc w:val="both"/>
        <w:rPr>
          <w:rFonts w:ascii="Arial Narrow" w:eastAsia="Arial Unicode MS" w:hAnsi="Arial Narrow" w:cs="Arial Unicode MS"/>
          <w:i/>
          <w:sz w:val="24"/>
          <w:szCs w:val="24"/>
        </w:rPr>
      </w:pPr>
      <w:r w:rsidRPr="000F4EE8">
        <w:rPr>
          <w:rFonts w:ascii="Arial Narrow" w:eastAsia="Arial Unicode MS" w:hAnsi="Arial Narrow" w:cs="Arial Unicode MS"/>
          <w:b/>
          <w:i/>
          <w:sz w:val="24"/>
          <w:szCs w:val="24"/>
        </w:rPr>
        <w:t xml:space="preserve">“ARTICULO 252.- </w:t>
      </w:r>
      <w:r w:rsidRPr="000F4EE8">
        <w:rPr>
          <w:rFonts w:ascii="Arial Narrow" w:eastAsia="Arial Unicode MS" w:hAnsi="Arial Narrow" w:cs="Arial Unicode MS"/>
          <w:i/>
          <w:sz w:val="24"/>
          <w:szCs w:val="24"/>
        </w:rPr>
        <w:t xml:space="preserve">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   </w:t>
      </w:r>
    </w:p>
    <w:p w:rsidR="00E4770F" w:rsidRPr="000F4EE8" w:rsidRDefault="00E4770F" w:rsidP="00E4770F">
      <w:pPr>
        <w:pStyle w:val="Sinespaciado"/>
        <w:spacing w:line="276" w:lineRule="auto"/>
        <w:ind w:firstLine="709"/>
        <w:jc w:val="both"/>
        <w:rPr>
          <w:rFonts w:ascii="Arial Narrow" w:eastAsia="Arial Unicode MS" w:hAnsi="Arial Narrow" w:cs="Arial Unicode MS"/>
          <w:sz w:val="28"/>
          <w:szCs w:val="28"/>
        </w:rPr>
      </w:pPr>
    </w:p>
    <w:p w:rsidR="00514DFD" w:rsidRPr="000F4EE8" w:rsidRDefault="00712B4E" w:rsidP="00514DFD">
      <w:pPr>
        <w:pStyle w:val="Sinespaciado"/>
        <w:spacing w:line="360" w:lineRule="auto"/>
        <w:ind w:firstLine="709"/>
        <w:jc w:val="both"/>
        <w:rPr>
          <w:rFonts w:ascii="Arial Narrow" w:eastAsia="Arial Unicode MS" w:hAnsi="Arial Narrow" w:cs="Arial Unicode MS"/>
          <w:sz w:val="28"/>
          <w:szCs w:val="28"/>
        </w:rPr>
      </w:pPr>
      <w:r w:rsidRPr="000F4EE8">
        <w:rPr>
          <w:rFonts w:ascii="Arial Narrow" w:eastAsia="Arial Unicode MS" w:hAnsi="Arial Narrow" w:cs="Arial Unicode MS"/>
          <w:sz w:val="28"/>
          <w:szCs w:val="28"/>
        </w:rPr>
        <w:t xml:space="preserve">Entonces, de acuerdo a lo anterior, si esta Sala Unitaria declaró la ilegalidad e invalidez de la boleta de multa </w:t>
      </w:r>
      <w:r w:rsidRPr="00712B4E">
        <w:rPr>
          <w:rFonts w:ascii="Arial Narrow" w:eastAsia="Arial Unicode MS" w:hAnsi="Arial Narrow" w:cs="Arial Unicode MS"/>
          <w:color w:val="000000"/>
          <w:sz w:val="28"/>
          <w:szCs w:val="28"/>
        </w:rPr>
        <w:t xml:space="preserve">impugnada, decretando su nulidad total y dejándola sin efecto legal alguno, resulta fundado lo peticionado por la actora en el sentido de que se le cancele dicha infracción, toda vez que se trata de una consecuencia legal y lógica derivada de la nulidad previamente decretada, actualizándose de esa forma la disposición contenida en el numeral invocado en el párrafo que antecede. De igual manera para que se le devuelva el documento u objeto recogido con motivo del acto declarado nulo, </w:t>
      </w:r>
      <w:r w:rsidRPr="000275EA">
        <w:rPr>
          <w:rFonts w:ascii="Arial Narrow" w:eastAsia="Arial Unicode MS" w:hAnsi="Arial Narrow" w:cs="Arial Unicode MS"/>
          <w:b/>
          <w:color w:val="000000"/>
          <w:sz w:val="28"/>
          <w:szCs w:val="28"/>
        </w:rPr>
        <w:t xml:space="preserve">esto último se encuentra </w:t>
      </w:r>
      <w:r w:rsidR="00514DFD">
        <w:rPr>
          <w:rFonts w:ascii="Arial Narrow" w:eastAsia="Arial Unicode MS" w:hAnsi="Arial Narrow" w:cs="Arial Unicode MS"/>
          <w:color w:val="000000"/>
          <w:sz w:val="28"/>
          <w:szCs w:val="28"/>
        </w:rPr>
        <w:t xml:space="preserve">cumplido por la autoridad demandada mediante oficio </w:t>
      </w:r>
      <w:r w:rsidR="003640A0">
        <w:rPr>
          <w:rFonts w:ascii="Arial Narrow" w:eastAsia="Arial Unicode MS" w:hAnsi="Arial Narrow" w:cs="Arial Unicode MS"/>
          <w:color w:val="FF0000"/>
          <w:sz w:val="28"/>
          <w:szCs w:val="28"/>
        </w:rPr>
        <w:t>**********</w:t>
      </w:r>
      <w:r w:rsidR="00514DFD">
        <w:rPr>
          <w:rFonts w:ascii="Arial Narrow" w:eastAsia="Arial Unicode MS" w:hAnsi="Arial Narrow" w:cs="Arial Unicode MS"/>
          <w:color w:val="000000"/>
          <w:sz w:val="28"/>
          <w:szCs w:val="28"/>
        </w:rPr>
        <w:t xml:space="preserve">en el </w:t>
      </w:r>
      <w:r w:rsidR="00514DFD" w:rsidRPr="000F4EE8">
        <w:rPr>
          <w:rFonts w:ascii="Arial Narrow" w:eastAsia="Arial Unicode MS" w:hAnsi="Arial Narrow" w:cs="Arial Unicode MS"/>
          <w:sz w:val="28"/>
          <w:szCs w:val="28"/>
        </w:rPr>
        <w:t xml:space="preserve">cual depositó en esta  Sala Unitaria y puso a disposición de la parte actora la </w:t>
      </w:r>
      <w:r w:rsidR="00390F7E" w:rsidRPr="000F4EE8">
        <w:rPr>
          <w:rFonts w:ascii="Arial Narrow" w:hAnsi="Arial Narrow" w:cs="Arial"/>
          <w:b/>
          <w:sz w:val="28"/>
          <w:szCs w:val="28"/>
        </w:rPr>
        <w:t>Licencia de Conducir</w:t>
      </w:r>
      <w:r w:rsidR="00514DFD" w:rsidRPr="000F4EE8">
        <w:rPr>
          <w:rFonts w:ascii="Arial Narrow" w:hAnsi="Arial Narrow" w:cs="Arial"/>
          <w:b/>
          <w:sz w:val="28"/>
          <w:szCs w:val="28"/>
        </w:rPr>
        <w:t xml:space="preserve"> </w:t>
      </w:r>
      <w:r w:rsidR="005B507F" w:rsidRPr="000F4EE8">
        <w:rPr>
          <w:rFonts w:ascii="Arial Narrow" w:hAnsi="Arial Narrow" w:cs="Arial"/>
          <w:b/>
          <w:sz w:val="28"/>
          <w:szCs w:val="28"/>
        </w:rPr>
        <w:t>que le fue retenida</w:t>
      </w:r>
      <w:r w:rsidR="00514DFD" w:rsidRPr="000F4EE8">
        <w:rPr>
          <w:rFonts w:ascii="Arial Narrow" w:hAnsi="Arial Narrow" w:cs="Arial"/>
          <w:b/>
          <w:sz w:val="28"/>
          <w:szCs w:val="28"/>
        </w:rPr>
        <w:t>,</w:t>
      </w:r>
      <w:r w:rsidR="00514DFD" w:rsidRPr="000F4EE8">
        <w:rPr>
          <w:rFonts w:ascii="Arial Narrow" w:eastAsia="Arial Unicode MS" w:hAnsi="Arial Narrow" w:cs="Arial Unicode MS"/>
          <w:sz w:val="28"/>
          <w:szCs w:val="28"/>
        </w:rPr>
        <w:t xml:space="preserve"> señalándose que esta Sala mediante proveído</w:t>
      </w:r>
      <w:r w:rsidR="00DB1A81" w:rsidRPr="000F4EE8">
        <w:rPr>
          <w:rFonts w:ascii="Arial Narrow" w:eastAsia="Arial Unicode MS" w:hAnsi="Arial Narrow" w:cs="Arial Unicode MS"/>
          <w:sz w:val="28"/>
          <w:szCs w:val="28"/>
        </w:rPr>
        <w:t xml:space="preserve"> de fecha </w:t>
      </w:r>
      <w:r w:rsidR="0004282E" w:rsidRPr="000F4EE8">
        <w:rPr>
          <w:rFonts w:ascii="Arial Narrow" w:hAnsi="Arial Narrow" w:cs="Arial"/>
          <w:sz w:val="28"/>
          <w:szCs w:val="28"/>
        </w:rPr>
        <w:t>cinco de febrero de</w:t>
      </w:r>
      <w:r w:rsidR="00514DFD" w:rsidRPr="000F4EE8">
        <w:rPr>
          <w:rFonts w:ascii="Arial Narrow" w:hAnsi="Arial Narrow" w:cs="Arial"/>
          <w:sz w:val="28"/>
          <w:szCs w:val="28"/>
        </w:rPr>
        <w:t xml:space="preserve"> dos mil veinte</w:t>
      </w:r>
      <w:r w:rsidR="00514DFD" w:rsidRPr="000F4EE8">
        <w:rPr>
          <w:rFonts w:ascii="Arial Narrow" w:eastAsia="Arial Unicode MS" w:hAnsi="Arial Narrow" w:cs="Arial Unicode MS"/>
          <w:sz w:val="28"/>
          <w:szCs w:val="28"/>
        </w:rPr>
        <w:t xml:space="preserve"> tuvo por cum</w:t>
      </w:r>
      <w:r w:rsidR="00514DFD">
        <w:rPr>
          <w:rFonts w:ascii="Arial Narrow" w:eastAsia="Arial Unicode MS" w:hAnsi="Arial Narrow" w:cs="Arial Unicode MS"/>
          <w:color w:val="000000"/>
          <w:sz w:val="28"/>
          <w:szCs w:val="28"/>
        </w:rPr>
        <w:t xml:space="preserve">pliendo la suspensión otorgada y la devolución de la misma, señalándose que la misma queda a disposición del actor en la Secretaría de Acuerdos de esta Sala, para en días y horas hábiles acudiera a recogerlas, </w:t>
      </w:r>
      <w:r w:rsidR="00514DFD">
        <w:rPr>
          <w:rFonts w:ascii="Arial Narrow" w:eastAsia="Arial Unicode MS" w:hAnsi="Arial Narrow" w:cs="Arial Unicode MS"/>
          <w:sz w:val="28"/>
          <w:szCs w:val="28"/>
        </w:rPr>
        <w:t>según consta en</w:t>
      </w:r>
      <w:r w:rsidR="00514DFD" w:rsidRPr="002C7439">
        <w:rPr>
          <w:rFonts w:ascii="Arial Narrow" w:eastAsia="Arial Unicode MS" w:hAnsi="Arial Narrow" w:cs="Arial Unicode MS"/>
          <w:sz w:val="28"/>
          <w:szCs w:val="28"/>
        </w:rPr>
        <w:t xml:space="preserve"> </w:t>
      </w:r>
      <w:r w:rsidR="00514DFD" w:rsidRPr="002C7439">
        <w:rPr>
          <w:rFonts w:ascii="Arial Narrow" w:eastAsia="Arial Unicode MS" w:hAnsi="Arial Narrow" w:cs="Arial Unicode MS"/>
          <w:b/>
          <w:sz w:val="28"/>
          <w:szCs w:val="28"/>
        </w:rPr>
        <w:t>foja</w:t>
      </w:r>
      <w:r w:rsidR="00514DFD">
        <w:rPr>
          <w:rFonts w:ascii="Arial Narrow" w:eastAsia="Arial Unicode MS" w:hAnsi="Arial Narrow" w:cs="Arial Unicode MS"/>
          <w:b/>
          <w:sz w:val="28"/>
          <w:szCs w:val="28"/>
        </w:rPr>
        <w:t xml:space="preserve">s </w:t>
      </w:r>
      <w:r w:rsidR="004A2E86">
        <w:rPr>
          <w:rFonts w:ascii="Arial Narrow" w:eastAsia="Arial Unicode MS" w:hAnsi="Arial Narrow" w:cs="Arial Unicode MS"/>
          <w:b/>
          <w:sz w:val="28"/>
          <w:szCs w:val="28"/>
        </w:rPr>
        <w:lastRenderedPageBreak/>
        <w:t>51</w:t>
      </w:r>
      <w:r w:rsidR="00835693">
        <w:rPr>
          <w:rFonts w:ascii="Arial Narrow" w:eastAsia="Arial Unicode MS" w:hAnsi="Arial Narrow" w:cs="Arial Unicode MS"/>
          <w:b/>
          <w:sz w:val="28"/>
          <w:szCs w:val="28"/>
        </w:rPr>
        <w:t xml:space="preserve"> </w:t>
      </w:r>
      <w:r w:rsidR="00514DFD">
        <w:rPr>
          <w:rFonts w:ascii="Arial Narrow" w:eastAsia="Arial Unicode MS" w:hAnsi="Arial Narrow" w:cs="Arial Unicode MS"/>
          <w:sz w:val="28"/>
          <w:szCs w:val="28"/>
        </w:rPr>
        <w:t>de este sumario, circunstancia que le fue notificada al accionante</w:t>
      </w:r>
      <w:r w:rsidR="00835693">
        <w:rPr>
          <w:rFonts w:ascii="Arial Narrow" w:eastAsia="Arial Unicode MS" w:hAnsi="Arial Narrow" w:cs="Arial Unicode MS"/>
          <w:sz w:val="28"/>
          <w:szCs w:val="28"/>
        </w:rPr>
        <w:t xml:space="preserve">, lo cual </w:t>
      </w:r>
      <w:r w:rsidR="00835693" w:rsidRPr="000F4EE8">
        <w:rPr>
          <w:rFonts w:ascii="Arial Narrow" w:eastAsia="Arial Unicode MS" w:hAnsi="Arial Narrow" w:cs="Arial Unicode MS"/>
          <w:sz w:val="28"/>
          <w:szCs w:val="28"/>
        </w:rPr>
        <w:t xml:space="preserve">consta </w:t>
      </w:r>
      <w:r w:rsidR="00835693" w:rsidRPr="000F4EE8">
        <w:rPr>
          <w:rFonts w:ascii="Arial Narrow" w:hAnsi="Arial Narrow" w:cs="Arial"/>
          <w:sz w:val="28"/>
          <w:szCs w:val="28"/>
        </w:rPr>
        <w:t xml:space="preserve">en fojas </w:t>
      </w:r>
      <w:r w:rsidR="004A2E86" w:rsidRPr="000F4EE8">
        <w:rPr>
          <w:rFonts w:ascii="Arial Narrow" w:hAnsi="Arial Narrow" w:cs="Arial"/>
          <w:sz w:val="28"/>
          <w:szCs w:val="28"/>
        </w:rPr>
        <w:t>52</w:t>
      </w:r>
      <w:r w:rsidR="00514DFD" w:rsidRPr="000F4EE8">
        <w:rPr>
          <w:rFonts w:ascii="Arial Narrow" w:eastAsia="Arial Unicode MS" w:hAnsi="Arial Narrow" w:cs="Arial Unicode MS"/>
          <w:sz w:val="28"/>
          <w:szCs w:val="28"/>
        </w:rPr>
        <w:t xml:space="preserve"> de este expediente.</w:t>
      </w:r>
    </w:p>
    <w:p w:rsidR="00514DFD" w:rsidRPr="000F4EE8" w:rsidRDefault="00514DFD" w:rsidP="00383BC6">
      <w:pPr>
        <w:pStyle w:val="Sinespaciado"/>
        <w:spacing w:line="360" w:lineRule="auto"/>
        <w:ind w:firstLine="709"/>
        <w:jc w:val="both"/>
        <w:rPr>
          <w:rFonts w:ascii="Arial Narrow" w:eastAsia="Arial Unicode MS" w:hAnsi="Arial Narrow" w:cs="Arial Unicode MS"/>
          <w:sz w:val="28"/>
          <w:szCs w:val="28"/>
        </w:rPr>
      </w:pP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color w:val="000000"/>
          <w:sz w:val="28"/>
          <w:szCs w:val="28"/>
        </w:rPr>
        <w:t xml:space="preserve">Por lo cual, en base a los numerales 256 y 257 del Código Procesal Administrativo  para el estado de San Luis Potosí, </w:t>
      </w:r>
      <w:r w:rsidRPr="005C27F4">
        <w:rPr>
          <w:rFonts w:ascii="Arial Narrow" w:eastAsia="Arial Unicode MS" w:hAnsi="Arial Narrow" w:cs="Arial Unicode MS"/>
          <w:b/>
          <w:color w:val="000000"/>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5C27F4">
        <w:rPr>
          <w:rFonts w:ascii="Arial Narrow" w:eastAsia="Arial Unicode MS" w:hAnsi="Arial Narrow" w:cs="Arial Unicode MS"/>
          <w:sz w:val="28"/>
          <w:szCs w:val="28"/>
        </w:rPr>
        <w:t xml:space="preserve"> </w:t>
      </w: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E4770F" w:rsidRPr="005C27F4" w:rsidRDefault="00E4770F" w:rsidP="00E4770F">
      <w:pPr>
        <w:pStyle w:val="Sinespaciado"/>
        <w:spacing w:line="360" w:lineRule="auto"/>
        <w:jc w:val="center"/>
        <w:rPr>
          <w:rFonts w:ascii="Arial Narrow" w:eastAsia="Arial Unicode MS" w:hAnsi="Arial Narrow" w:cs="Arial Unicode MS"/>
          <w:b/>
          <w:sz w:val="28"/>
          <w:szCs w:val="28"/>
        </w:rPr>
      </w:pPr>
    </w:p>
    <w:p w:rsidR="00E4770F" w:rsidRPr="005C27F4" w:rsidRDefault="00E4770F" w:rsidP="00E4770F">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E4770F" w:rsidRDefault="00E4770F" w:rsidP="00E4770F">
      <w:pPr>
        <w:pStyle w:val="Sinespaciado"/>
        <w:spacing w:line="360" w:lineRule="auto"/>
        <w:ind w:firstLine="709"/>
        <w:jc w:val="both"/>
        <w:rPr>
          <w:rFonts w:ascii="Arial Narrow" w:eastAsia="Arial Unicode MS" w:hAnsi="Arial Narrow" w:cs="Arial Unicode MS"/>
          <w:b/>
          <w:sz w:val="28"/>
          <w:szCs w:val="28"/>
        </w:rPr>
      </w:pP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Sala Unitaria del Tribunal Estatal de Justicia Administrativa, resultó competente para conocer y resolver la presente controversia.</w:t>
      </w: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Default="00E4770F" w:rsidP="00E4770F">
      <w:pPr>
        <w:spacing w:line="360" w:lineRule="auto"/>
        <w:ind w:firstLine="708"/>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w:t>
      </w: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Se declara la </w:t>
      </w:r>
      <w:r w:rsidRPr="005C27F4">
        <w:rPr>
          <w:rFonts w:ascii="Arial Narrow" w:eastAsia="Arial Unicode MS" w:hAnsi="Arial Narrow" w:cs="Arial Unicode MS"/>
          <w:b/>
          <w:sz w:val="28"/>
          <w:szCs w:val="28"/>
        </w:rPr>
        <w:t>ILEGALIDAD E INVALIDEZ</w:t>
      </w:r>
      <w:r w:rsidRPr="005C27F4">
        <w:rPr>
          <w:rFonts w:ascii="Arial Narrow" w:eastAsia="Arial Unicode MS" w:hAnsi="Arial Narrow" w:cs="Arial Unicode MS"/>
          <w:sz w:val="28"/>
          <w:szCs w:val="28"/>
        </w:rPr>
        <w:t xml:space="preserve"> del acto impugnado, </w:t>
      </w:r>
      <w:r>
        <w:rPr>
          <w:rFonts w:ascii="Arial Narrow" w:eastAsia="Arial Unicode MS" w:hAnsi="Arial Narrow" w:cs="Arial Unicode MS"/>
          <w:sz w:val="28"/>
          <w:szCs w:val="28"/>
        </w:rPr>
        <w:t xml:space="preserve">y, por consecuencia, la </w:t>
      </w:r>
      <w:r w:rsidRPr="005C27F4">
        <w:rPr>
          <w:rFonts w:ascii="Arial Narrow" w:eastAsia="Arial Unicode MS" w:hAnsi="Arial Narrow" w:cs="Arial Unicode MS"/>
          <w:b/>
          <w:sz w:val="28"/>
          <w:szCs w:val="28"/>
        </w:rPr>
        <w:t>NULIDAD TOTAL</w:t>
      </w:r>
      <w:r>
        <w:rPr>
          <w:rFonts w:ascii="Arial Narrow" w:eastAsia="Arial Unicode MS" w:hAnsi="Arial Narrow" w:cs="Arial Unicode MS"/>
          <w:b/>
          <w:sz w:val="28"/>
          <w:szCs w:val="28"/>
        </w:rPr>
        <w:t xml:space="preserve">  de la misma</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y dejándola </w:t>
      </w:r>
      <w:r w:rsidRPr="005C27F4">
        <w:rPr>
          <w:rFonts w:ascii="Arial Narrow" w:eastAsia="Arial Unicode MS" w:hAnsi="Arial Narrow" w:cs="Arial Unicode MS"/>
          <w:b/>
          <w:sz w:val="28"/>
          <w:szCs w:val="28"/>
        </w:rPr>
        <w:t xml:space="preserve">SIN EFECTO LEGAL </w:t>
      </w:r>
      <w:r w:rsidRPr="005C27F4">
        <w:rPr>
          <w:rFonts w:ascii="Arial Narrow" w:eastAsia="Arial Unicode MS" w:hAnsi="Arial Narrow" w:cs="Arial Unicode MS"/>
          <w:sz w:val="28"/>
          <w:szCs w:val="28"/>
        </w:rPr>
        <w:t>alguno</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de acuerdo a los razonamientos precisados en el Considerando Sexto de la misma.</w:t>
      </w:r>
    </w:p>
    <w:p w:rsidR="004F73A6" w:rsidRPr="005C27F4" w:rsidRDefault="00E4770F" w:rsidP="004F73A6">
      <w:pPr>
        <w:spacing w:after="0"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TERCERO.-</w:t>
      </w:r>
      <w:r w:rsidRPr="005C27F4">
        <w:rPr>
          <w:rFonts w:ascii="Arial Narrow" w:eastAsia="Arial Unicode MS" w:hAnsi="Arial Narrow" w:cs="Arial Unicode MS"/>
          <w:sz w:val="28"/>
          <w:szCs w:val="28"/>
        </w:rPr>
        <w:t xml:space="preserve"> </w:t>
      </w:r>
      <w:r w:rsidR="004F73A6" w:rsidRPr="00A86B25">
        <w:rPr>
          <w:rFonts w:ascii="Arial Narrow" w:eastAsia="Times New Roman" w:hAnsi="Arial Narrow" w:cs="Arial"/>
          <w:sz w:val="28"/>
          <w:szCs w:val="28"/>
          <w:lang w:eastAsia="es-MX"/>
        </w:rPr>
        <w:t>C</w:t>
      </w:r>
      <w:r w:rsidR="004F73A6" w:rsidRPr="00A86B25">
        <w:rPr>
          <w:rFonts w:ascii="Arial Narrow" w:eastAsia="Calibri" w:hAnsi="Arial Narrow" w:cs="Arial"/>
          <w:sz w:val="28"/>
          <w:szCs w:val="28"/>
        </w:rPr>
        <w:t>on copia autorizada de esta resolución, notifíquese personalmente a la parte actora y por oficio a las autoridades demandadas.</w:t>
      </w:r>
      <w:r w:rsidR="004F73A6" w:rsidRPr="005C27F4">
        <w:rPr>
          <w:rFonts w:ascii="Arial Narrow" w:eastAsia="Arial Unicode MS" w:hAnsi="Arial Narrow" w:cs="Arial Unicode MS"/>
          <w:sz w:val="28"/>
          <w:szCs w:val="28"/>
        </w:rPr>
        <w:t xml:space="preserve"> </w:t>
      </w:r>
    </w:p>
    <w:p w:rsidR="004F73A6" w:rsidRDefault="004F73A6" w:rsidP="00E4770F">
      <w:pPr>
        <w:pStyle w:val="Sinespaciado"/>
        <w:spacing w:line="360" w:lineRule="auto"/>
        <w:ind w:firstLine="709"/>
        <w:jc w:val="both"/>
        <w:rPr>
          <w:rFonts w:ascii="Arial Narrow" w:eastAsia="Arial Unicode MS" w:hAnsi="Arial Narrow" w:cs="Arial Unicode MS"/>
          <w:sz w:val="28"/>
          <w:szCs w:val="28"/>
        </w:rPr>
      </w:pPr>
    </w:p>
    <w:p w:rsidR="00E4770F" w:rsidRDefault="00E4770F" w:rsidP="000F4EE8">
      <w:pPr>
        <w:pStyle w:val="Sinespaciado"/>
        <w:spacing w:line="360" w:lineRule="auto"/>
        <w:ind w:firstLine="709"/>
        <w:jc w:val="both"/>
        <w:rPr>
          <w:rFonts w:ascii="Arial Narrow" w:eastAsia="Arial Unicode MS" w:hAnsi="Arial Narrow" w:cs="Arial Unicode MS"/>
          <w:color w:val="000000"/>
          <w:sz w:val="28"/>
          <w:szCs w:val="28"/>
        </w:rPr>
      </w:pPr>
      <w:r w:rsidRPr="005C27F4">
        <w:rPr>
          <w:rFonts w:ascii="Arial Narrow" w:eastAsia="Arial Unicode MS" w:hAnsi="Arial Narrow" w:cs="Arial Unicode MS"/>
          <w:sz w:val="28"/>
          <w:szCs w:val="28"/>
        </w:rPr>
        <w:t xml:space="preserve">Así, lo resolvió y firma el </w:t>
      </w:r>
      <w:r w:rsidRPr="005C27F4">
        <w:rPr>
          <w:rFonts w:ascii="Arial Narrow" w:eastAsia="Arial Unicode MS" w:hAnsi="Arial Narrow" w:cs="Arial Unicode MS"/>
          <w:b/>
          <w:sz w:val="28"/>
          <w:szCs w:val="28"/>
        </w:rPr>
        <w:t>Magistrado Titular</w:t>
      </w:r>
      <w:r w:rsidRPr="005C27F4">
        <w:rPr>
          <w:rFonts w:ascii="Arial Narrow" w:eastAsia="Arial Unicode MS" w:hAnsi="Arial Narrow" w:cs="Arial Unicode MS"/>
          <w:sz w:val="28"/>
          <w:szCs w:val="28"/>
        </w:rPr>
        <w:t xml:space="preserve"> de la Tercera Sala Unitaria del Tribunal Estatal de Justicia Administrativa de San Luis Potosí, </w:t>
      </w:r>
      <w:r w:rsidRPr="000F4EE8">
        <w:rPr>
          <w:rFonts w:ascii="Arial Narrow" w:eastAsia="Arial Unicode MS" w:hAnsi="Arial Narrow" w:cs="Arial Unicode MS"/>
          <w:b/>
          <w:sz w:val="28"/>
          <w:szCs w:val="28"/>
        </w:rPr>
        <w:t xml:space="preserve">Licenciado </w:t>
      </w:r>
      <w:r w:rsidRPr="000F4EE8">
        <w:rPr>
          <w:rFonts w:ascii="Arial Narrow" w:eastAsia="Arial Unicode MS" w:hAnsi="Arial Narrow" w:cs="Arial Unicode MS"/>
          <w:b/>
          <w:sz w:val="28"/>
          <w:szCs w:val="28"/>
        </w:rPr>
        <w:lastRenderedPageBreak/>
        <w:t>Diego Amaro González</w:t>
      </w:r>
      <w:r w:rsidRPr="005C27F4">
        <w:rPr>
          <w:rFonts w:ascii="Arial Narrow" w:eastAsia="Arial Unicode MS" w:hAnsi="Arial Narrow" w:cs="Arial Unicode MS"/>
          <w:sz w:val="28"/>
          <w:szCs w:val="28"/>
        </w:rPr>
        <w:t xml:space="preserve">, quien actúa con </w:t>
      </w:r>
      <w:r w:rsidRPr="005C27F4">
        <w:rPr>
          <w:rFonts w:ascii="Arial Narrow" w:eastAsia="Arial Unicode MS" w:hAnsi="Arial Narrow" w:cs="Arial Unicode MS"/>
          <w:b/>
          <w:sz w:val="28"/>
          <w:szCs w:val="28"/>
        </w:rPr>
        <w:t>Secretario de Acuerdos,</w:t>
      </w:r>
      <w:r w:rsidRPr="005C27F4">
        <w:rPr>
          <w:rFonts w:ascii="Arial Narrow" w:eastAsia="Arial Unicode MS" w:hAnsi="Arial Narrow" w:cs="Arial Unicode MS"/>
          <w:sz w:val="28"/>
          <w:szCs w:val="28"/>
        </w:rPr>
        <w:t xml:space="preserve"> Licenciado </w:t>
      </w:r>
      <w:r w:rsidRPr="000F4EE8">
        <w:rPr>
          <w:rFonts w:ascii="Arial Narrow" w:eastAsia="Arial Unicode MS" w:hAnsi="Arial Narrow" w:cs="Arial Unicode MS"/>
          <w:b/>
          <w:sz w:val="28"/>
          <w:szCs w:val="28"/>
        </w:rPr>
        <w:t>Ismael Méndez Hernández</w:t>
      </w:r>
      <w:r w:rsidRPr="005C27F4">
        <w:rPr>
          <w:rFonts w:ascii="Arial Narrow" w:eastAsia="Arial Unicode MS" w:hAnsi="Arial Narrow" w:cs="Arial Unicode MS"/>
          <w:sz w:val="28"/>
          <w:szCs w:val="28"/>
        </w:rPr>
        <w:t xml:space="preserve">, que autoriza y da fe.- </w:t>
      </w:r>
      <w:r w:rsidR="009C09CB">
        <w:rPr>
          <w:rFonts w:ascii="Arial Narrow" w:eastAsia="Arial Unicode MS" w:hAnsi="Arial Narrow" w:cs="Arial Unicode MS"/>
          <w:sz w:val="28"/>
          <w:szCs w:val="28"/>
        </w:rPr>
        <w:t xml:space="preserve"> RUBRICAS.-</w:t>
      </w:r>
      <w:r w:rsidR="000F4EE8">
        <w:rPr>
          <w:rFonts w:ascii="Arial Narrow" w:eastAsia="Arial Unicode MS" w:hAnsi="Arial Narrow" w:cs="Arial Unicode MS"/>
          <w:color w:val="000000"/>
          <w:sz w:val="28"/>
          <w:szCs w:val="28"/>
        </w:rPr>
        <w:t xml:space="preserve"> </w:t>
      </w:r>
    </w:p>
    <w:p w:rsidR="000F4EE8" w:rsidRDefault="000F4EE8" w:rsidP="000F4EE8">
      <w:pPr>
        <w:spacing w:after="0" w:line="360" w:lineRule="auto"/>
        <w:ind w:firstLine="709"/>
        <w:jc w:val="both"/>
        <w:rPr>
          <w:rFonts w:ascii="Arial Narrow" w:eastAsia="Calibri" w:hAnsi="Arial Narrow" w:cs="Times New Roman"/>
          <w:sz w:val="28"/>
          <w:szCs w:val="28"/>
        </w:rPr>
      </w:pPr>
    </w:p>
    <w:p w:rsidR="000F4EE8" w:rsidRPr="00CD5C73" w:rsidRDefault="000F4EE8" w:rsidP="000F4EE8">
      <w:pPr>
        <w:jc w:val="both"/>
        <w:rPr>
          <w:rFonts w:ascii="Calibri" w:eastAsia="Calibri" w:hAnsi="Calibri" w:cs="Times New Roman"/>
        </w:rPr>
      </w:pPr>
      <w:r w:rsidRPr="00CD5C73">
        <w:rPr>
          <w:rFonts w:ascii="Arial" w:eastAsia="Calibri" w:hAnsi="Arial" w:cs="Arial"/>
          <w:b/>
          <w:i/>
          <w:sz w:val="24"/>
          <w:szCs w:val="24"/>
        </w:rPr>
        <w:t xml:space="preserve">Se suprimen datos personales por tratarse de información confidencial de particulares cuyo resguardo y protección está a cargo del Tribunal de </w:t>
      </w:r>
      <w:r>
        <w:rPr>
          <w:rFonts w:ascii="Arial" w:eastAsia="Calibri" w:hAnsi="Arial" w:cs="Arial"/>
          <w:b/>
          <w:i/>
          <w:sz w:val="24"/>
          <w:szCs w:val="24"/>
        </w:rPr>
        <w:t>Estatal de Justicia Administrativa de San Luis Potosí</w:t>
      </w:r>
      <w:r w:rsidRPr="00CD5C73">
        <w:rPr>
          <w:rFonts w:ascii="Arial" w:eastAsia="Calibri" w:hAnsi="Arial" w:cs="Arial"/>
          <w:b/>
          <w:i/>
          <w:sz w:val="24"/>
          <w:szCs w:val="24"/>
        </w:rPr>
        <w:t>;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0F4EE8" w:rsidRPr="00CD5C73" w:rsidRDefault="000F4EE8" w:rsidP="000F4EE8">
      <w:pPr>
        <w:autoSpaceDE w:val="0"/>
        <w:autoSpaceDN w:val="0"/>
        <w:adjustRightInd w:val="0"/>
        <w:spacing w:after="0" w:line="360" w:lineRule="auto"/>
        <w:jc w:val="both"/>
        <w:rPr>
          <w:rFonts w:ascii="Arial Narrow" w:eastAsia="Calibri" w:hAnsi="Arial Narrow" w:cs="Times New Roman"/>
          <w:sz w:val="28"/>
          <w:szCs w:val="28"/>
        </w:rPr>
      </w:pPr>
    </w:p>
    <w:p w:rsidR="000F4EE8" w:rsidRDefault="000F4EE8" w:rsidP="000F4EE8">
      <w:pPr>
        <w:spacing w:after="0" w:line="360" w:lineRule="auto"/>
        <w:ind w:firstLine="709"/>
        <w:jc w:val="both"/>
        <w:rPr>
          <w:rFonts w:ascii="Arial Narrow" w:eastAsia="Calibri" w:hAnsi="Arial Narrow" w:cs="Times New Roman"/>
          <w:sz w:val="28"/>
          <w:szCs w:val="28"/>
        </w:rPr>
      </w:pPr>
    </w:p>
    <w:p w:rsidR="000F4EE8" w:rsidRDefault="000F4EE8" w:rsidP="000F4EE8">
      <w:pPr>
        <w:spacing w:after="0" w:line="360" w:lineRule="auto"/>
        <w:ind w:firstLine="709"/>
        <w:jc w:val="both"/>
        <w:rPr>
          <w:rFonts w:ascii="Arial Narrow" w:hAnsi="Arial Narrow" w:cs="Arial"/>
          <w:sz w:val="28"/>
          <w:szCs w:val="28"/>
        </w:rPr>
      </w:pPr>
    </w:p>
    <w:p w:rsidR="000F4EE8" w:rsidRDefault="000F4EE8" w:rsidP="000F4EE8">
      <w:pPr>
        <w:spacing w:after="0" w:line="360" w:lineRule="auto"/>
        <w:ind w:firstLine="709"/>
        <w:jc w:val="both"/>
        <w:rPr>
          <w:rFonts w:ascii="Arial Narrow" w:hAnsi="Arial Narrow" w:cs="Arial"/>
          <w:sz w:val="28"/>
          <w:szCs w:val="28"/>
        </w:rPr>
      </w:pPr>
    </w:p>
    <w:p w:rsidR="00E4770F" w:rsidRDefault="00E4770F" w:rsidP="00E4770F">
      <w:pPr>
        <w:pStyle w:val="Sinespaciado"/>
        <w:spacing w:line="276" w:lineRule="auto"/>
        <w:ind w:firstLine="709"/>
        <w:jc w:val="both"/>
        <w:rPr>
          <w:rFonts w:ascii="Arial Narrow" w:eastAsia="Arial Unicode MS" w:hAnsi="Arial Narrow" w:cs="Arial Unicode MS"/>
          <w:color w:val="000000"/>
          <w:sz w:val="28"/>
          <w:szCs w:val="28"/>
        </w:rPr>
      </w:pPr>
    </w:p>
    <w:sectPr w:rsidR="00E4770F" w:rsidSect="009517E5">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BFD" w:rsidRDefault="00994BFD" w:rsidP="00E40D22">
      <w:pPr>
        <w:spacing w:after="0" w:line="240" w:lineRule="auto"/>
      </w:pPr>
      <w:r>
        <w:separator/>
      </w:r>
    </w:p>
  </w:endnote>
  <w:endnote w:type="continuationSeparator" w:id="0">
    <w:p w:rsidR="00994BFD" w:rsidRDefault="00994BFD"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BFD" w:rsidRDefault="00994BFD" w:rsidP="00E40D22">
      <w:pPr>
        <w:spacing w:after="0" w:line="240" w:lineRule="auto"/>
      </w:pPr>
      <w:r>
        <w:separator/>
      </w:r>
    </w:p>
  </w:footnote>
  <w:footnote w:type="continuationSeparator" w:id="0">
    <w:p w:rsidR="00994BFD" w:rsidRDefault="00994BFD"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351EB6" w:rsidRDefault="00255027" w:rsidP="00062CBC">
    <w:pPr>
      <w:pStyle w:val="Encabezado"/>
      <w:jc w:val="right"/>
      <w:rPr>
        <w:rFonts w:ascii="Arial Narrow" w:hAnsi="Arial Narrow"/>
      </w:rPr>
    </w:pPr>
    <w:r w:rsidRPr="00351EB6">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351EB6">
          <w:rPr>
            <w:rFonts w:ascii="Arial Narrow" w:hAnsi="Arial Narrow"/>
          </w:rPr>
          <w:fldChar w:fldCharType="begin"/>
        </w:r>
        <w:r w:rsidRPr="00351EB6">
          <w:rPr>
            <w:rFonts w:ascii="Arial Narrow" w:hAnsi="Arial Narrow"/>
          </w:rPr>
          <w:instrText>PAGE   \* MERGEFORMAT</w:instrText>
        </w:r>
        <w:r w:rsidRPr="00351EB6">
          <w:rPr>
            <w:rFonts w:ascii="Arial Narrow" w:hAnsi="Arial Narrow"/>
          </w:rPr>
          <w:fldChar w:fldCharType="separate"/>
        </w:r>
        <w:r w:rsidR="003640A0" w:rsidRPr="003640A0">
          <w:rPr>
            <w:rFonts w:ascii="Arial Narrow" w:hAnsi="Arial Narrow"/>
            <w:noProof/>
            <w:lang w:val="es-ES"/>
          </w:rPr>
          <w:t>14</w:t>
        </w:r>
        <w:r w:rsidRPr="00351EB6">
          <w:rPr>
            <w:rFonts w:ascii="Arial Narrow" w:hAnsi="Arial Narrow"/>
          </w:rPr>
          <w:fldChar w:fldCharType="end"/>
        </w:r>
      </w:sdtContent>
    </w:sdt>
  </w:p>
  <w:p w:rsidR="00255027" w:rsidRPr="00351EB6" w:rsidRDefault="00255027" w:rsidP="00062CBC">
    <w:pPr>
      <w:pStyle w:val="Encabezado"/>
      <w:jc w:val="right"/>
      <w:rPr>
        <w:rFonts w:ascii="Arial Narrow" w:hAnsi="Arial Narrow"/>
      </w:rPr>
    </w:pPr>
    <w:proofErr w:type="spellStart"/>
    <w:r w:rsidRPr="00351EB6">
      <w:rPr>
        <w:rFonts w:ascii="Arial Narrow" w:hAnsi="Arial Narrow"/>
      </w:rPr>
      <w:t>Exp</w:t>
    </w:r>
    <w:proofErr w:type="spellEnd"/>
    <w:r w:rsidRPr="00351EB6">
      <w:rPr>
        <w:rFonts w:ascii="Arial Narrow" w:hAnsi="Arial Narrow"/>
      </w:rPr>
      <w:t xml:space="preserve">. </w:t>
    </w:r>
    <w:r w:rsidR="003C3803">
      <w:rPr>
        <w:rFonts w:ascii="Arial Narrow" w:hAnsi="Arial Narrow"/>
      </w:rPr>
      <w:t>1316</w:t>
    </w:r>
    <w:r w:rsidR="00CA0608" w:rsidRPr="00351EB6">
      <w:rPr>
        <w:rFonts w:ascii="Arial Narrow" w:hAnsi="Arial Narrow"/>
      </w:rPr>
      <w:t>/20</w:t>
    </w:r>
    <w:r w:rsidR="00932F78">
      <w:rPr>
        <w:rFonts w:ascii="Arial Narrow" w:hAnsi="Arial Narrow"/>
      </w:rPr>
      <w:t>19</w:t>
    </w:r>
    <w:r w:rsidRPr="00351EB6">
      <w:rPr>
        <w:rFonts w:ascii="Arial Narrow" w:hAnsi="Arial Narrow"/>
      </w:rPr>
      <w:t>-3</w:t>
    </w:r>
  </w:p>
  <w:p w:rsidR="00222C0E" w:rsidRDefault="00222C0E" w:rsidP="00062CBC">
    <w:pPr>
      <w:pStyle w:val="Encabezado"/>
      <w:jc w:val="right"/>
    </w:pPr>
  </w:p>
  <w:p w:rsidR="00222C0E" w:rsidRDefault="00222C0E"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351EB6" w:rsidRDefault="00255027">
    <w:pPr>
      <w:pStyle w:val="Encabezado"/>
      <w:jc w:val="right"/>
      <w:rPr>
        <w:rFonts w:ascii="Arial Narrow" w:hAnsi="Arial Narrow"/>
      </w:rPr>
    </w:pPr>
    <w:r w:rsidRPr="00351EB6">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351EB6">
          <w:rPr>
            <w:rFonts w:ascii="Arial Narrow" w:hAnsi="Arial Narrow"/>
          </w:rPr>
          <w:fldChar w:fldCharType="begin"/>
        </w:r>
        <w:r w:rsidRPr="00351EB6">
          <w:rPr>
            <w:rFonts w:ascii="Arial Narrow" w:hAnsi="Arial Narrow"/>
          </w:rPr>
          <w:instrText>PAGE   \* MERGEFORMAT</w:instrText>
        </w:r>
        <w:r w:rsidRPr="00351EB6">
          <w:rPr>
            <w:rFonts w:ascii="Arial Narrow" w:hAnsi="Arial Narrow"/>
          </w:rPr>
          <w:fldChar w:fldCharType="separate"/>
        </w:r>
        <w:r w:rsidR="003640A0" w:rsidRPr="003640A0">
          <w:rPr>
            <w:rFonts w:ascii="Arial Narrow" w:hAnsi="Arial Narrow"/>
            <w:noProof/>
            <w:lang w:val="es-ES"/>
          </w:rPr>
          <w:t>13</w:t>
        </w:r>
        <w:r w:rsidRPr="00351EB6">
          <w:rPr>
            <w:rFonts w:ascii="Arial Narrow" w:hAnsi="Arial Narrow"/>
          </w:rPr>
          <w:fldChar w:fldCharType="end"/>
        </w:r>
      </w:sdtContent>
    </w:sdt>
  </w:p>
  <w:p w:rsidR="00222C0E" w:rsidRPr="00351EB6" w:rsidRDefault="00CA0608" w:rsidP="00062CBC">
    <w:pPr>
      <w:pStyle w:val="Encabezado"/>
      <w:jc w:val="right"/>
      <w:rPr>
        <w:rFonts w:ascii="Arial Narrow" w:hAnsi="Arial Narrow"/>
      </w:rPr>
    </w:pPr>
    <w:proofErr w:type="spellStart"/>
    <w:r w:rsidRPr="00351EB6">
      <w:rPr>
        <w:rFonts w:ascii="Arial Narrow" w:hAnsi="Arial Narrow"/>
      </w:rPr>
      <w:t>Exp</w:t>
    </w:r>
    <w:proofErr w:type="spellEnd"/>
    <w:r w:rsidRPr="00351EB6">
      <w:rPr>
        <w:rFonts w:ascii="Arial Narrow" w:hAnsi="Arial Narrow"/>
      </w:rPr>
      <w:t xml:space="preserve">. </w:t>
    </w:r>
    <w:r w:rsidR="003C3803">
      <w:rPr>
        <w:rFonts w:ascii="Arial Narrow" w:hAnsi="Arial Narrow"/>
      </w:rPr>
      <w:t>1316</w:t>
    </w:r>
    <w:r w:rsidR="00255027" w:rsidRPr="00351EB6">
      <w:rPr>
        <w:rFonts w:ascii="Arial Narrow" w:hAnsi="Arial Narrow"/>
      </w:rPr>
      <w:t>/20</w:t>
    </w:r>
    <w:r w:rsidR="00932F78">
      <w:rPr>
        <w:rFonts w:ascii="Arial Narrow" w:hAnsi="Arial Narrow"/>
      </w:rPr>
      <w:t>19</w:t>
    </w:r>
    <w:r w:rsidR="00255027" w:rsidRPr="00351EB6">
      <w:rPr>
        <w:rFonts w:ascii="Arial Narrow" w:hAnsi="Arial Narrow"/>
      </w:rPr>
      <w:t>-3</w:t>
    </w:r>
  </w:p>
  <w:p w:rsidR="00222C0E" w:rsidRPr="00351EB6" w:rsidRDefault="00222C0E" w:rsidP="00062CBC">
    <w:pPr>
      <w:pStyle w:val="Encabezado"/>
      <w:jc w:val="right"/>
      <w:rPr>
        <w:rFonts w:ascii="Arial Narrow" w:hAnsi="Arial Narrow"/>
      </w:rPr>
    </w:pPr>
  </w:p>
  <w:p w:rsidR="00255027" w:rsidRPr="00062CBC" w:rsidRDefault="00255027"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12E8BAFD" wp14:editId="055A366F">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1F2F2299" wp14:editId="6E4F1B6D">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1F2F2299" wp14:editId="6E4F1B6D">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255027"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70E6EE7A" wp14:editId="6657BA53">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7991E2CC" wp14:editId="6CB6B41A">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7991E2CC" wp14:editId="6CB6B41A">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2337"/>
    <w:rsid w:val="00006007"/>
    <w:rsid w:val="0000650A"/>
    <w:rsid w:val="0001073B"/>
    <w:rsid w:val="000117A6"/>
    <w:rsid w:val="00011E8B"/>
    <w:rsid w:val="00012C24"/>
    <w:rsid w:val="00017108"/>
    <w:rsid w:val="000178A9"/>
    <w:rsid w:val="00017E26"/>
    <w:rsid w:val="0002147B"/>
    <w:rsid w:val="0002514F"/>
    <w:rsid w:val="000275EA"/>
    <w:rsid w:val="000372A6"/>
    <w:rsid w:val="0004195F"/>
    <w:rsid w:val="0004282E"/>
    <w:rsid w:val="00042FCC"/>
    <w:rsid w:val="000459AA"/>
    <w:rsid w:val="00050816"/>
    <w:rsid w:val="00053CD1"/>
    <w:rsid w:val="0005533F"/>
    <w:rsid w:val="00055F6B"/>
    <w:rsid w:val="00056A46"/>
    <w:rsid w:val="00060AD8"/>
    <w:rsid w:val="00062CBC"/>
    <w:rsid w:val="00067EF8"/>
    <w:rsid w:val="00070086"/>
    <w:rsid w:val="00071EE7"/>
    <w:rsid w:val="000738D9"/>
    <w:rsid w:val="00075A83"/>
    <w:rsid w:val="00085D86"/>
    <w:rsid w:val="00086121"/>
    <w:rsid w:val="00086F8E"/>
    <w:rsid w:val="000908D0"/>
    <w:rsid w:val="0009144C"/>
    <w:rsid w:val="00092C27"/>
    <w:rsid w:val="00092FC8"/>
    <w:rsid w:val="00093788"/>
    <w:rsid w:val="000951D6"/>
    <w:rsid w:val="00097639"/>
    <w:rsid w:val="000A179E"/>
    <w:rsid w:val="000A59FE"/>
    <w:rsid w:val="000B4493"/>
    <w:rsid w:val="000B4F03"/>
    <w:rsid w:val="000C187E"/>
    <w:rsid w:val="000C2C90"/>
    <w:rsid w:val="000C4F35"/>
    <w:rsid w:val="000C57CA"/>
    <w:rsid w:val="000D1DC7"/>
    <w:rsid w:val="000D343D"/>
    <w:rsid w:val="000D5D74"/>
    <w:rsid w:val="000E1650"/>
    <w:rsid w:val="000E4E3A"/>
    <w:rsid w:val="000F3D42"/>
    <w:rsid w:val="000F4555"/>
    <w:rsid w:val="000F4CE0"/>
    <w:rsid w:val="000F4EE8"/>
    <w:rsid w:val="000F5E16"/>
    <w:rsid w:val="001025F4"/>
    <w:rsid w:val="00106B6A"/>
    <w:rsid w:val="001070F6"/>
    <w:rsid w:val="001078E1"/>
    <w:rsid w:val="001100A4"/>
    <w:rsid w:val="0011285A"/>
    <w:rsid w:val="00113EA5"/>
    <w:rsid w:val="001140FF"/>
    <w:rsid w:val="00117543"/>
    <w:rsid w:val="0012221C"/>
    <w:rsid w:val="00123A02"/>
    <w:rsid w:val="00123E7F"/>
    <w:rsid w:val="001247D9"/>
    <w:rsid w:val="00125853"/>
    <w:rsid w:val="00125870"/>
    <w:rsid w:val="00125A16"/>
    <w:rsid w:val="0012787B"/>
    <w:rsid w:val="00130349"/>
    <w:rsid w:val="00133346"/>
    <w:rsid w:val="0014554D"/>
    <w:rsid w:val="00150E0A"/>
    <w:rsid w:val="0015217A"/>
    <w:rsid w:val="00154F7F"/>
    <w:rsid w:val="00157D66"/>
    <w:rsid w:val="0016042D"/>
    <w:rsid w:val="00161968"/>
    <w:rsid w:val="00162863"/>
    <w:rsid w:val="00164962"/>
    <w:rsid w:val="001656F8"/>
    <w:rsid w:val="0016725E"/>
    <w:rsid w:val="00170268"/>
    <w:rsid w:val="0017458E"/>
    <w:rsid w:val="001749D2"/>
    <w:rsid w:val="001759F1"/>
    <w:rsid w:val="001767CB"/>
    <w:rsid w:val="00181E03"/>
    <w:rsid w:val="001828BE"/>
    <w:rsid w:val="00182FBE"/>
    <w:rsid w:val="001832D7"/>
    <w:rsid w:val="00185A7E"/>
    <w:rsid w:val="00187A36"/>
    <w:rsid w:val="00194510"/>
    <w:rsid w:val="0019504B"/>
    <w:rsid w:val="001967C8"/>
    <w:rsid w:val="001A1278"/>
    <w:rsid w:val="001A1F18"/>
    <w:rsid w:val="001A6F59"/>
    <w:rsid w:val="001B409A"/>
    <w:rsid w:val="001C2032"/>
    <w:rsid w:val="001C74F3"/>
    <w:rsid w:val="001D087F"/>
    <w:rsid w:val="001D0BD7"/>
    <w:rsid w:val="001D5D7F"/>
    <w:rsid w:val="001D5E32"/>
    <w:rsid w:val="001E228B"/>
    <w:rsid w:val="001E3FD5"/>
    <w:rsid w:val="001E4B1A"/>
    <w:rsid w:val="001F509A"/>
    <w:rsid w:val="001F5513"/>
    <w:rsid w:val="001F61C3"/>
    <w:rsid w:val="001F79A8"/>
    <w:rsid w:val="00200276"/>
    <w:rsid w:val="00200C36"/>
    <w:rsid w:val="00201CEF"/>
    <w:rsid w:val="00202E3A"/>
    <w:rsid w:val="00203860"/>
    <w:rsid w:val="002042BC"/>
    <w:rsid w:val="002121BC"/>
    <w:rsid w:val="002149B3"/>
    <w:rsid w:val="0021703C"/>
    <w:rsid w:val="0021728A"/>
    <w:rsid w:val="00217303"/>
    <w:rsid w:val="002229F0"/>
    <w:rsid w:val="00222C0E"/>
    <w:rsid w:val="00223179"/>
    <w:rsid w:val="00223824"/>
    <w:rsid w:val="00223FF3"/>
    <w:rsid w:val="0022663F"/>
    <w:rsid w:val="00227712"/>
    <w:rsid w:val="00230BDA"/>
    <w:rsid w:val="00231E72"/>
    <w:rsid w:val="00233ACA"/>
    <w:rsid w:val="00233B7A"/>
    <w:rsid w:val="00234CC2"/>
    <w:rsid w:val="00235E71"/>
    <w:rsid w:val="002371F3"/>
    <w:rsid w:val="002409BC"/>
    <w:rsid w:val="00243914"/>
    <w:rsid w:val="00245802"/>
    <w:rsid w:val="0024675B"/>
    <w:rsid w:val="00247688"/>
    <w:rsid w:val="00247E8B"/>
    <w:rsid w:val="002502AD"/>
    <w:rsid w:val="00251492"/>
    <w:rsid w:val="0025324E"/>
    <w:rsid w:val="00253CDC"/>
    <w:rsid w:val="00254BE2"/>
    <w:rsid w:val="00255027"/>
    <w:rsid w:val="00255C6D"/>
    <w:rsid w:val="00264918"/>
    <w:rsid w:val="00266CE8"/>
    <w:rsid w:val="00270B47"/>
    <w:rsid w:val="00272143"/>
    <w:rsid w:val="00273541"/>
    <w:rsid w:val="00274383"/>
    <w:rsid w:val="00274C11"/>
    <w:rsid w:val="00276F33"/>
    <w:rsid w:val="00284976"/>
    <w:rsid w:val="00290A43"/>
    <w:rsid w:val="002939D9"/>
    <w:rsid w:val="002A18FD"/>
    <w:rsid w:val="002A4574"/>
    <w:rsid w:val="002A55CD"/>
    <w:rsid w:val="002B182A"/>
    <w:rsid w:val="002B268A"/>
    <w:rsid w:val="002C2357"/>
    <w:rsid w:val="002C4D81"/>
    <w:rsid w:val="002C7439"/>
    <w:rsid w:val="002D1443"/>
    <w:rsid w:val="002D3B50"/>
    <w:rsid w:val="002D56C2"/>
    <w:rsid w:val="002D5C78"/>
    <w:rsid w:val="002E1850"/>
    <w:rsid w:val="002E212B"/>
    <w:rsid w:val="002E2260"/>
    <w:rsid w:val="002E6895"/>
    <w:rsid w:val="00303A81"/>
    <w:rsid w:val="00304B9B"/>
    <w:rsid w:val="0030659C"/>
    <w:rsid w:val="003066C4"/>
    <w:rsid w:val="00315AF1"/>
    <w:rsid w:val="00317534"/>
    <w:rsid w:val="0032080C"/>
    <w:rsid w:val="003209BD"/>
    <w:rsid w:val="003225AC"/>
    <w:rsid w:val="003257B1"/>
    <w:rsid w:val="00325992"/>
    <w:rsid w:val="0032766C"/>
    <w:rsid w:val="00327A02"/>
    <w:rsid w:val="00333F87"/>
    <w:rsid w:val="00335248"/>
    <w:rsid w:val="003375C9"/>
    <w:rsid w:val="00343ACC"/>
    <w:rsid w:val="00343B55"/>
    <w:rsid w:val="00344FB8"/>
    <w:rsid w:val="003456BB"/>
    <w:rsid w:val="00345A53"/>
    <w:rsid w:val="00351245"/>
    <w:rsid w:val="00351897"/>
    <w:rsid w:val="00351EB6"/>
    <w:rsid w:val="00352235"/>
    <w:rsid w:val="00356A4A"/>
    <w:rsid w:val="0035744E"/>
    <w:rsid w:val="003640A0"/>
    <w:rsid w:val="00366335"/>
    <w:rsid w:val="00366BF4"/>
    <w:rsid w:val="003728F0"/>
    <w:rsid w:val="00373655"/>
    <w:rsid w:val="00374484"/>
    <w:rsid w:val="003769B5"/>
    <w:rsid w:val="00377341"/>
    <w:rsid w:val="00380593"/>
    <w:rsid w:val="00382A0B"/>
    <w:rsid w:val="003830BE"/>
    <w:rsid w:val="00383BC6"/>
    <w:rsid w:val="00385636"/>
    <w:rsid w:val="00390F7E"/>
    <w:rsid w:val="00391BC2"/>
    <w:rsid w:val="00393614"/>
    <w:rsid w:val="00395C8F"/>
    <w:rsid w:val="003976DE"/>
    <w:rsid w:val="00397735"/>
    <w:rsid w:val="003A2448"/>
    <w:rsid w:val="003A44E8"/>
    <w:rsid w:val="003A602A"/>
    <w:rsid w:val="003A7417"/>
    <w:rsid w:val="003A75C5"/>
    <w:rsid w:val="003B2044"/>
    <w:rsid w:val="003C09D5"/>
    <w:rsid w:val="003C1781"/>
    <w:rsid w:val="003C1A65"/>
    <w:rsid w:val="003C3803"/>
    <w:rsid w:val="003C554E"/>
    <w:rsid w:val="003D4A5B"/>
    <w:rsid w:val="003D5758"/>
    <w:rsid w:val="003D77F1"/>
    <w:rsid w:val="003E256B"/>
    <w:rsid w:val="003F10F7"/>
    <w:rsid w:val="003F26DA"/>
    <w:rsid w:val="004004B4"/>
    <w:rsid w:val="00401BC7"/>
    <w:rsid w:val="00403634"/>
    <w:rsid w:val="004039FA"/>
    <w:rsid w:val="00403B46"/>
    <w:rsid w:val="0040580D"/>
    <w:rsid w:val="00405BB0"/>
    <w:rsid w:val="004072D0"/>
    <w:rsid w:val="00407994"/>
    <w:rsid w:val="00410188"/>
    <w:rsid w:val="00411AD8"/>
    <w:rsid w:val="0041429A"/>
    <w:rsid w:val="00417C77"/>
    <w:rsid w:val="00421896"/>
    <w:rsid w:val="004249DF"/>
    <w:rsid w:val="00426454"/>
    <w:rsid w:val="004317EB"/>
    <w:rsid w:val="004359A3"/>
    <w:rsid w:val="00436D8D"/>
    <w:rsid w:val="00444856"/>
    <w:rsid w:val="00444A08"/>
    <w:rsid w:val="00445DD0"/>
    <w:rsid w:val="004516F2"/>
    <w:rsid w:val="00455165"/>
    <w:rsid w:val="00455C09"/>
    <w:rsid w:val="004571D2"/>
    <w:rsid w:val="00461E91"/>
    <w:rsid w:val="00462C87"/>
    <w:rsid w:val="00464617"/>
    <w:rsid w:val="004649A4"/>
    <w:rsid w:val="00466C4E"/>
    <w:rsid w:val="0047462A"/>
    <w:rsid w:val="00475008"/>
    <w:rsid w:val="0048018F"/>
    <w:rsid w:val="00485A9F"/>
    <w:rsid w:val="004865F1"/>
    <w:rsid w:val="004868F3"/>
    <w:rsid w:val="00496F9E"/>
    <w:rsid w:val="004A291D"/>
    <w:rsid w:val="004A2E86"/>
    <w:rsid w:val="004A46E2"/>
    <w:rsid w:val="004A7EDE"/>
    <w:rsid w:val="004B0497"/>
    <w:rsid w:val="004B0E72"/>
    <w:rsid w:val="004B1CC4"/>
    <w:rsid w:val="004B1E31"/>
    <w:rsid w:val="004B7E30"/>
    <w:rsid w:val="004C014B"/>
    <w:rsid w:val="004C3CB1"/>
    <w:rsid w:val="004D062B"/>
    <w:rsid w:val="004D117C"/>
    <w:rsid w:val="004D23FF"/>
    <w:rsid w:val="004D2550"/>
    <w:rsid w:val="004D2A72"/>
    <w:rsid w:val="004D479A"/>
    <w:rsid w:val="004D67A2"/>
    <w:rsid w:val="004D7F0D"/>
    <w:rsid w:val="004D7F7B"/>
    <w:rsid w:val="004E23B9"/>
    <w:rsid w:val="004E50A9"/>
    <w:rsid w:val="004E670B"/>
    <w:rsid w:val="004E770D"/>
    <w:rsid w:val="004E77A6"/>
    <w:rsid w:val="004F0965"/>
    <w:rsid w:val="004F22F0"/>
    <w:rsid w:val="004F6CA0"/>
    <w:rsid w:val="004F73A6"/>
    <w:rsid w:val="004F7F18"/>
    <w:rsid w:val="005003E0"/>
    <w:rsid w:val="00501996"/>
    <w:rsid w:val="00504C10"/>
    <w:rsid w:val="005077D4"/>
    <w:rsid w:val="00510722"/>
    <w:rsid w:val="005116B3"/>
    <w:rsid w:val="00512E8F"/>
    <w:rsid w:val="00513825"/>
    <w:rsid w:val="00513A40"/>
    <w:rsid w:val="00514DFD"/>
    <w:rsid w:val="00523641"/>
    <w:rsid w:val="00523F55"/>
    <w:rsid w:val="00524AC3"/>
    <w:rsid w:val="0052557B"/>
    <w:rsid w:val="00525B55"/>
    <w:rsid w:val="005318FF"/>
    <w:rsid w:val="005321AB"/>
    <w:rsid w:val="00533704"/>
    <w:rsid w:val="00534634"/>
    <w:rsid w:val="00535344"/>
    <w:rsid w:val="00535D85"/>
    <w:rsid w:val="00537CCD"/>
    <w:rsid w:val="00545419"/>
    <w:rsid w:val="00545B16"/>
    <w:rsid w:val="00547B6A"/>
    <w:rsid w:val="00553F6D"/>
    <w:rsid w:val="00557815"/>
    <w:rsid w:val="00560936"/>
    <w:rsid w:val="005610FF"/>
    <w:rsid w:val="005619F5"/>
    <w:rsid w:val="005622E1"/>
    <w:rsid w:val="005639AE"/>
    <w:rsid w:val="00563D4D"/>
    <w:rsid w:val="00570610"/>
    <w:rsid w:val="005729DA"/>
    <w:rsid w:val="00573389"/>
    <w:rsid w:val="00576F70"/>
    <w:rsid w:val="005810C0"/>
    <w:rsid w:val="00584473"/>
    <w:rsid w:val="00584C54"/>
    <w:rsid w:val="00586A9C"/>
    <w:rsid w:val="00590713"/>
    <w:rsid w:val="005907E2"/>
    <w:rsid w:val="00590921"/>
    <w:rsid w:val="005915BD"/>
    <w:rsid w:val="0059261A"/>
    <w:rsid w:val="005938D8"/>
    <w:rsid w:val="005A0DC4"/>
    <w:rsid w:val="005A188B"/>
    <w:rsid w:val="005A4C99"/>
    <w:rsid w:val="005A4D54"/>
    <w:rsid w:val="005B4BEC"/>
    <w:rsid w:val="005B507F"/>
    <w:rsid w:val="005C1729"/>
    <w:rsid w:val="005C2694"/>
    <w:rsid w:val="005C27F4"/>
    <w:rsid w:val="005C2F4B"/>
    <w:rsid w:val="005C6256"/>
    <w:rsid w:val="005D408C"/>
    <w:rsid w:val="005D4292"/>
    <w:rsid w:val="005D4FD0"/>
    <w:rsid w:val="005D5190"/>
    <w:rsid w:val="005D6010"/>
    <w:rsid w:val="005D632A"/>
    <w:rsid w:val="005D6C31"/>
    <w:rsid w:val="005E1CE9"/>
    <w:rsid w:val="005E6BFA"/>
    <w:rsid w:val="005F0CB7"/>
    <w:rsid w:val="005F1043"/>
    <w:rsid w:val="005F16E4"/>
    <w:rsid w:val="005F7E24"/>
    <w:rsid w:val="00607DDD"/>
    <w:rsid w:val="006119EF"/>
    <w:rsid w:val="00612DC6"/>
    <w:rsid w:val="0062463F"/>
    <w:rsid w:val="006302B7"/>
    <w:rsid w:val="0063158F"/>
    <w:rsid w:val="00632D2D"/>
    <w:rsid w:val="00634CD2"/>
    <w:rsid w:val="00634D07"/>
    <w:rsid w:val="0063615C"/>
    <w:rsid w:val="00640F2F"/>
    <w:rsid w:val="00641C57"/>
    <w:rsid w:val="00642DE9"/>
    <w:rsid w:val="00647FE4"/>
    <w:rsid w:val="00651605"/>
    <w:rsid w:val="00651DB7"/>
    <w:rsid w:val="006602D6"/>
    <w:rsid w:val="00660FBC"/>
    <w:rsid w:val="00661626"/>
    <w:rsid w:val="00671F23"/>
    <w:rsid w:val="00675291"/>
    <w:rsid w:val="00676AD8"/>
    <w:rsid w:val="006844E3"/>
    <w:rsid w:val="00684659"/>
    <w:rsid w:val="006A0AE1"/>
    <w:rsid w:val="006A12FD"/>
    <w:rsid w:val="006A35A1"/>
    <w:rsid w:val="006B2CA6"/>
    <w:rsid w:val="006B430A"/>
    <w:rsid w:val="006B7193"/>
    <w:rsid w:val="006B769D"/>
    <w:rsid w:val="006C1622"/>
    <w:rsid w:val="006D194D"/>
    <w:rsid w:val="006D4567"/>
    <w:rsid w:val="006E162C"/>
    <w:rsid w:val="006E2BA1"/>
    <w:rsid w:val="006E5EB4"/>
    <w:rsid w:val="006F0BB9"/>
    <w:rsid w:val="006F3450"/>
    <w:rsid w:val="006F7DDC"/>
    <w:rsid w:val="00701E81"/>
    <w:rsid w:val="0070233E"/>
    <w:rsid w:val="00705E87"/>
    <w:rsid w:val="00707049"/>
    <w:rsid w:val="00712B4E"/>
    <w:rsid w:val="00712EB1"/>
    <w:rsid w:val="007145AF"/>
    <w:rsid w:val="007151F3"/>
    <w:rsid w:val="007152FF"/>
    <w:rsid w:val="007217D7"/>
    <w:rsid w:val="007229DD"/>
    <w:rsid w:val="00722CA3"/>
    <w:rsid w:val="00730237"/>
    <w:rsid w:val="00732A68"/>
    <w:rsid w:val="00734AE4"/>
    <w:rsid w:val="00737BDB"/>
    <w:rsid w:val="00743DFF"/>
    <w:rsid w:val="007453C6"/>
    <w:rsid w:val="00746669"/>
    <w:rsid w:val="00747170"/>
    <w:rsid w:val="00747B81"/>
    <w:rsid w:val="00747D13"/>
    <w:rsid w:val="00756FAF"/>
    <w:rsid w:val="00760112"/>
    <w:rsid w:val="007607D9"/>
    <w:rsid w:val="00764038"/>
    <w:rsid w:val="007655F0"/>
    <w:rsid w:val="00770B5A"/>
    <w:rsid w:val="00777BFB"/>
    <w:rsid w:val="007809E9"/>
    <w:rsid w:val="00782522"/>
    <w:rsid w:val="00782652"/>
    <w:rsid w:val="00790BF6"/>
    <w:rsid w:val="007912EC"/>
    <w:rsid w:val="0079226E"/>
    <w:rsid w:val="00795FC1"/>
    <w:rsid w:val="00797FFD"/>
    <w:rsid w:val="007A0537"/>
    <w:rsid w:val="007A1EA9"/>
    <w:rsid w:val="007A7A74"/>
    <w:rsid w:val="007B467F"/>
    <w:rsid w:val="007C118C"/>
    <w:rsid w:val="007C4759"/>
    <w:rsid w:val="007C6DDE"/>
    <w:rsid w:val="007C736F"/>
    <w:rsid w:val="007D14C0"/>
    <w:rsid w:val="007D6662"/>
    <w:rsid w:val="007D73DE"/>
    <w:rsid w:val="007E3114"/>
    <w:rsid w:val="007E6619"/>
    <w:rsid w:val="007F003B"/>
    <w:rsid w:val="007F0264"/>
    <w:rsid w:val="007F09C8"/>
    <w:rsid w:val="007F0B0A"/>
    <w:rsid w:val="007F15E7"/>
    <w:rsid w:val="007F5901"/>
    <w:rsid w:val="007F7A77"/>
    <w:rsid w:val="00802606"/>
    <w:rsid w:val="008026C1"/>
    <w:rsid w:val="00807C4F"/>
    <w:rsid w:val="00812FDF"/>
    <w:rsid w:val="00813966"/>
    <w:rsid w:val="00814C5A"/>
    <w:rsid w:val="00814E8A"/>
    <w:rsid w:val="00815324"/>
    <w:rsid w:val="008300C2"/>
    <w:rsid w:val="00830211"/>
    <w:rsid w:val="008302CA"/>
    <w:rsid w:val="00835693"/>
    <w:rsid w:val="00836F88"/>
    <w:rsid w:val="008377A2"/>
    <w:rsid w:val="00842693"/>
    <w:rsid w:val="0084371E"/>
    <w:rsid w:val="008470AE"/>
    <w:rsid w:val="00851FC6"/>
    <w:rsid w:val="008535DF"/>
    <w:rsid w:val="00854EC3"/>
    <w:rsid w:val="0085727E"/>
    <w:rsid w:val="00862EDF"/>
    <w:rsid w:val="00864264"/>
    <w:rsid w:val="00871F61"/>
    <w:rsid w:val="008737D7"/>
    <w:rsid w:val="008767C1"/>
    <w:rsid w:val="00880773"/>
    <w:rsid w:val="008817BF"/>
    <w:rsid w:val="0088379C"/>
    <w:rsid w:val="00885159"/>
    <w:rsid w:val="0088518C"/>
    <w:rsid w:val="008A1122"/>
    <w:rsid w:val="008A33A8"/>
    <w:rsid w:val="008A52C4"/>
    <w:rsid w:val="008A623A"/>
    <w:rsid w:val="008A6CD0"/>
    <w:rsid w:val="008A6D88"/>
    <w:rsid w:val="008A78A7"/>
    <w:rsid w:val="008B3003"/>
    <w:rsid w:val="008B34E1"/>
    <w:rsid w:val="008B5375"/>
    <w:rsid w:val="008C03C6"/>
    <w:rsid w:val="008C27CF"/>
    <w:rsid w:val="008C30FF"/>
    <w:rsid w:val="008C3854"/>
    <w:rsid w:val="008C5EA8"/>
    <w:rsid w:val="008D04A4"/>
    <w:rsid w:val="008D36BD"/>
    <w:rsid w:val="008D7E29"/>
    <w:rsid w:val="008E19EF"/>
    <w:rsid w:val="008E2AF1"/>
    <w:rsid w:val="008E511C"/>
    <w:rsid w:val="008E69D9"/>
    <w:rsid w:val="00900805"/>
    <w:rsid w:val="00901BFB"/>
    <w:rsid w:val="00904BF7"/>
    <w:rsid w:val="0090553F"/>
    <w:rsid w:val="0090649C"/>
    <w:rsid w:val="00911546"/>
    <w:rsid w:val="009117C5"/>
    <w:rsid w:val="009117D7"/>
    <w:rsid w:val="009128F4"/>
    <w:rsid w:val="00913E7B"/>
    <w:rsid w:val="00914538"/>
    <w:rsid w:val="00915F76"/>
    <w:rsid w:val="009203A2"/>
    <w:rsid w:val="009251C2"/>
    <w:rsid w:val="00931632"/>
    <w:rsid w:val="00932F78"/>
    <w:rsid w:val="00936407"/>
    <w:rsid w:val="00937323"/>
    <w:rsid w:val="00940315"/>
    <w:rsid w:val="0094099A"/>
    <w:rsid w:val="00941AAD"/>
    <w:rsid w:val="0094261B"/>
    <w:rsid w:val="00942C20"/>
    <w:rsid w:val="00942D71"/>
    <w:rsid w:val="00945DC5"/>
    <w:rsid w:val="00947B30"/>
    <w:rsid w:val="0095002E"/>
    <w:rsid w:val="009513D2"/>
    <w:rsid w:val="009517E5"/>
    <w:rsid w:val="0095439F"/>
    <w:rsid w:val="00954F97"/>
    <w:rsid w:val="0095574D"/>
    <w:rsid w:val="009557DF"/>
    <w:rsid w:val="00956007"/>
    <w:rsid w:val="00957238"/>
    <w:rsid w:val="00960336"/>
    <w:rsid w:val="00963746"/>
    <w:rsid w:val="00963974"/>
    <w:rsid w:val="00964AA6"/>
    <w:rsid w:val="00966F3B"/>
    <w:rsid w:val="009672F5"/>
    <w:rsid w:val="00972DE8"/>
    <w:rsid w:val="009755DB"/>
    <w:rsid w:val="00975DA6"/>
    <w:rsid w:val="00976AA8"/>
    <w:rsid w:val="00980B9B"/>
    <w:rsid w:val="00982036"/>
    <w:rsid w:val="00982D65"/>
    <w:rsid w:val="00985562"/>
    <w:rsid w:val="009855D3"/>
    <w:rsid w:val="00986264"/>
    <w:rsid w:val="0098752D"/>
    <w:rsid w:val="00991DE6"/>
    <w:rsid w:val="00992535"/>
    <w:rsid w:val="00992719"/>
    <w:rsid w:val="009929C0"/>
    <w:rsid w:val="00994BFD"/>
    <w:rsid w:val="009955C9"/>
    <w:rsid w:val="00995AF2"/>
    <w:rsid w:val="009A1E13"/>
    <w:rsid w:val="009A3096"/>
    <w:rsid w:val="009A3809"/>
    <w:rsid w:val="009A3CFE"/>
    <w:rsid w:val="009A4865"/>
    <w:rsid w:val="009A73C7"/>
    <w:rsid w:val="009B24C4"/>
    <w:rsid w:val="009B25B9"/>
    <w:rsid w:val="009B4F64"/>
    <w:rsid w:val="009C09CB"/>
    <w:rsid w:val="009C1A2A"/>
    <w:rsid w:val="009D13C8"/>
    <w:rsid w:val="009D5A0A"/>
    <w:rsid w:val="009D7C06"/>
    <w:rsid w:val="009D7E08"/>
    <w:rsid w:val="009E0E45"/>
    <w:rsid w:val="009E71CB"/>
    <w:rsid w:val="009F103A"/>
    <w:rsid w:val="009F1D62"/>
    <w:rsid w:val="009F40CB"/>
    <w:rsid w:val="009F6898"/>
    <w:rsid w:val="009F7BA9"/>
    <w:rsid w:val="00A01019"/>
    <w:rsid w:val="00A03191"/>
    <w:rsid w:val="00A033AE"/>
    <w:rsid w:val="00A05323"/>
    <w:rsid w:val="00A05709"/>
    <w:rsid w:val="00A0578A"/>
    <w:rsid w:val="00A065DD"/>
    <w:rsid w:val="00A066D7"/>
    <w:rsid w:val="00A06DB6"/>
    <w:rsid w:val="00A10AA3"/>
    <w:rsid w:val="00A10F2B"/>
    <w:rsid w:val="00A1265A"/>
    <w:rsid w:val="00A12FD4"/>
    <w:rsid w:val="00A16B97"/>
    <w:rsid w:val="00A2065A"/>
    <w:rsid w:val="00A2114B"/>
    <w:rsid w:val="00A2279B"/>
    <w:rsid w:val="00A244D1"/>
    <w:rsid w:val="00A2527F"/>
    <w:rsid w:val="00A259D6"/>
    <w:rsid w:val="00A27B05"/>
    <w:rsid w:val="00A27F52"/>
    <w:rsid w:val="00A34854"/>
    <w:rsid w:val="00A4022B"/>
    <w:rsid w:val="00A44392"/>
    <w:rsid w:val="00A46C01"/>
    <w:rsid w:val="00A5083D"/>
    <w:rsid w:val="00A53A66"/>
    <w:rsid w:val="00A55743"/>
    <w:rsid w:val="00A6071F"/>
    <w:rsid w:val="00A61E6A"/>
    <w:rsid w:val="00A6346A"/>
    <w:rsid w:val="00A63477"/>
    <w:rsid w:val="00A65BDD"/>
    <w:rsid w:val="00A73262"/>
    <w:rsid w:val="00A73A54"/>
    <w:rsid w:val="00A73C67"/>
    <w:rsid w:val="00A74980"/>
    <w:rsid w:val="00A74C99"/>
    <w:rsid w:val="00A76BE8"/>
    <w:rsid w:val="00A82046"/>
    <w:rsid w:val="00A8269A"/>
    <w:rsid w:val="00A8573D"/>
    <w:rsid w:val="00A86B25"/>
    <w:rsid w:val="00A90C71"/>
    <w:rsid w:val="00A92E90"/>
    <w:rsid w:val="00A94117"/>
    <w:rsid w:val="00AA127A"/>
    <w:rsid w:val="00AA1B17"/>
    <w:rsid w:val="00AA1E95"/>
    <w:rsid w:val="00AA2B4A"/>
    <w:rsid w:val="00AA43B9"/>
    <w:rsid w:val="00AA44D3"/>
    <w:rsid w:val="00AA66F7"/>
    <w:rsid w:val="00AA7571"/>
    <w:rsid w:val="00AB21B8"/>
    <w:rsid w:val="00AB21C5"/>
    <w:rsid w:val="00AB7B5B"/>
    <w:rsid w:val="00AB7D68"/>
    <w:rsid w:val="00AC152F"/>
    <w:rsid w:val="00AC73DA"/>
    <w:rsid w:val="00AC7696"/>
    <w:rsid w:val="00AD0C88"/>
    <w:rsid w:val="00AD16A5"/>
    <w:rsid w:val="00AD1E86"/>
    <w:rsid w:val="00AD200D"/>
    <w:rsid w:val="00AD4635"/>
    <w:rsid w:val="00AE2D1A"/>
    <w:rsid w:val="00AE46BF"/>
    <w:rsid w:val="00AE575D"/>
    <w:rsid w:val="00AE744B"/>
    <w:rsid w:val="00AF0AFB"/>
    <w:rsid w:val="00AF1B76"/>
    <w:rsid w:val="00AF79A3"/>
    <w:rsid w:val="00B01031"/>
    <w:rsid w:val="00B01460"/>
    <w:rsid w:val="00B0432A"/>
    <w:rsid w:val="00B0757B"/>
    <w:rsid w:val="00B17431"/>
    <w:rsid w:val="00B21EEC"/>
    <w:rsid w:val="00B23EBC"/>
    <w:rsid w:val="00B25ECD"/>
    <w:rsid w:val="00B32044"/>
    <w:rsid w:val="00B34281"/>
    <w:rsid w:val="00B42533"/>
    <w:rsid w:val="00B47034"/>
    <w:rsid w:val="00B52686"/>
    <w:rsid w:val="00B52A3B"/>
    <w:rsid w:val="00B52C67"/>
    <w:rsid w:val="00B53424"/>
    <w:rsid w:val="00B61399"/>
    <w:rsid w:val="00B61EC0"/>
    <w:rsid w:val="00B64A34"/>
    <w:rsid w:val="00B70D32"/>
    <w:rsid w:val="00B74DDD"/>
    <w:rsid w:val="00B75D9D"/>
    <w:rsid w:val="00B821A7"/>
    <w:rsid w:val="00B82480"/>
    <w:rsid w:val="00B83CB1"/>
    <w:rsid w:val="00B845DD"/>
    <w:rsid w:val="00B84694"/>
    <w:rsid w:val="00B84B9B"/>
    <w:rsid w:val="00B84BA2"/>
    <w:rsid w:val="00B853DA"/>
    <w:rsid w:val="00B86520"/>
    <w:rsid w:val="00B87DFA"/>
    <w:rsid w:val="00B9379C"/>
    <w:rsid w:val="00B96627"/>
    <w:rsid w:val="00B96B56"/>
    <w:rsid w:val="00BA331D"/>
    <w:rsid w:val="00BA3FFF"/>
    <w:rsid w:val="00BA584D"/>
    <w:rsid w:val="00BA5FB4"/>
    <w:rsid w:val="00BA70FA"/>
    <w:rsid w:val="00BB0757"/>
    <w:rsid w:val="00BB310D"/>
    <w:rsid w:val="00BB51D7"/>
    <w:rsid w:val="00BB6285"/>
    <w:rsid w:val="00BB64BD"/>
    <w:rsid w:val="00BB70A1"/>
    <w:rsid w:val="00BC2936"/>
    <w:rsid w:val="00BC3A64"/>
    <w:rsid w:val="00BC587A"/>
    <w:rsid w:val="00BC774A"/>
    <w:rsid w:val="00BD0BC8"/>
    <w:rsid w:val="00BD48D6"/>
    <w:rsid w:val="00BD49F6"/>
    <w:rsid w:val="00BE543B"/>
    <w:rsid w:val="00BE5EDA"/>
    <w:rsid w:val="00BF3B82"/>
    <w:rsid w:val="00C022D1"/>
    <w:rsid w:val="00C0370A"/>
    <w:rsid w:val="00C0397A"/>
    <w:rsid w:val="00C04070"/>
    <w:rsid w:val="00C04861"/>
    <w:rsid w:val="00C04F8C"/>
    <w:rsid w:val="00C05B6B"/>
    <w:rsid w:val="00C1341A"/>
    <w:rsid w:val="00C17B2F"/>
    <w:rsid w:val="00C27F2F"/>
    <w:rsid w:val="00C32792"/>
    <w:rsid w:val="00C33568"/>
    <w:rsid w:val="00C533D3"/>
    <w:rsid w:val="00C53669"/>
    <w:rsid w:val="00C556B1"/>
    <w:rsid w:val="00C60761"/>
    <w:rsid w:val="00C6087B"/>
    <w:rsid w:val="00C61089"/>
    <w:rsid w:val="00C707ED"/>
    <w:rsid w:val="00C71982"/>
    <w:rsid w:val="00C7276D"/>
    <w:rsid w:val="00C766FB"/>
    <w:rsid w:val="00C80CBE"/>
    <w:rsid w:val="00C81A93"/>
    <w:rsid w:val="00C846E3"/>
    <w:rsid w:val="00C854AE"/>
    <w:rsid w:val="00C87CF0"/>
    <w:rsid w:val="00C90543"/>
    <w:rsid w:val="00C93217"/>
    <w:rsid w:val="00C94383"/>
    <w:rsid w:val="00C95523"/>
    <w:rsid w:val="00C97C69"/>
    <w:rsid w:val="00CA0608"/>
    <w:rsid w:val="00CA0A7C"/>
    <w:rsid w:val="00CA2484"/>
    <w:rsid w:val="00CA4272"/>
    <w:rsid w:val="00CA5900"/>
    <w:rsid w:val="00CB1D68"/>
    <w:rsid w:val="00CB354C"/>
    <w:rsid w:val="00CB4E7A"/>
    <w:rsid w:val="00CB5B5C"/>
    <w:rsid w:val="00CC09B7"/>
    <w:rsid w:val="00CC3516"/>
    <w:rsid w:val="00CC44CB"/>
    <w:rsid w:val="00CC56AA"/>
    <w:rsid w:val="00CC747A"/>
    <w:rsid w:val="00CD0C2C"/>
    <w:rsid w:val="00CD0D00"/>
    <w:rsid w:val="00CD21B5"/>
    <w:rsid w:val="00CD233B"/>
    <w:rsid w:val="00CD262A"/>
    <w:rsid w:val="00CD51FB"/>
    <w:rsid w:val="00CE33E4"/>
    <w:rsid w:val="00CE3C1E"/>
    <w:rsid w:val="00CE64CF"/>
    <w:rsid w:val="00CE6AC2"/>
    <w:rsid w:val="00CE7065"/>
    <w:rsid w:val="00CF1026"/>
    <w:rsid w:val="00CF4B29"/>
    <w:rsid w:val="00CF506F"/>
    <w:rsid w:val="00CF52A2"/>
    <w:rsid w:val="00CF6B68"/>
    <w:rsid w:val="00CF77A1"/>
    <w:rsid w:val="00D00982"/>
    <w:rsid w:val="00D02602"/>
    <w:rsid w:val="00D03D9C"/>
    <w:rsid w:val="00D14041"/>
    <w:rsid w:val="00D14332"/>
    <w:rsid w:val="00D14A4D"/>
    <w:rsid w:val="00D16DDA"/>
    <w:rsid w:val="00D202DC"/>
    <w:rsid w:val="00D265B7"/>
    <w:rsid w:val="00D31598"/>
    <w:rsid w:val="00D31E29"/>
    <w:rsid w:val="00D330E7"/>
    <w:rsid w:val="00D3406E"/>
    <w:rsid w:val="00D3646E"/>
    <w:rsid w:val="00D36966"/>
    <w:rsid w:val="00D3726A"/>
    <w:rsid w:val="00D37C14"/>
    <w:rsid w:val="00D47100"/>
    <w:rsid w:val="00D505C6"/>
    <w:rsid w:val="00D506B7"/>
    <w:rsid w:val="00D5678D"/>
    <w:rsid w:val="00D56E71"/>
    <w:rsid w:val="00D661EB"/>
    <w:rsid w:val="00D71620"/>
    <w:rsid w:val="00D73B23"/>
    <w:rsid w:val="00D760F4"/>
    <w:rsid w:val="00D80689"/>
    <w:rsid w:val="00D85FC5"/>
    <w:rsid w:val="00D8650D"/>
    <w:rsid w:val="00D879D2"/>
    <w:rsid w:val="00D90D72"/>
    <w:rsid w:val="00D9246A"/>
    <w:rsid w:val="00D92D11"/>
    <w:rsid w:val="00D93C96"/>
    <w:rsid w:val="00D968AE"/>
    <w:rsid w:val="00DA00EC"/>
    <w:rsid w:val="00DA0699"/>
    <w:rsid w:val="00DA3B78"/>
    <w:rsid w:val="00DA412B"/>
    <w:rsid w:val="00DA477E"/>
    <w:rsid w:val="00DA5BC4"/>
    <w:rsid w:val="00DA6EE7"/>
    <w:rsid w:val="00DB1223"/>
    <w:rsid w:val="00DB17DD"/>
    <w:rsid w:val="00DB1A81"/>
    <w:rsid w:val="00DB3B85"/>
    <w:rsid w:val="00DB759C"/>
    <w:rsid w:val="00DC1F00"/>
    <w:rsid w:val="00DC429D"/>
    <w:rsid w:val="00DC6D32"/>
    <w:rsid w:val="00DC7774"/>
    <w:rsid w:val="00DD4000"/>
    <w:rsid w:val="00DD4CC8"/>
    <w:rsid w:val="00DD77E0"/>
    <w:rsid w:val="00DE00FD"/>
    <w:rsid w:val="00DE1EB0"/>
    <w:rsid w:val="00DE2B17"/>
    <w:rsid w:val="00DE31EE"/>
    <w:rsid w:val="00DE3CA4"/>
    <w:rsid w:val="00DE5080"/>
    <w:rsid w:val="00DF0545"/>
    <w:rsid w:val="00DF08B4"/>
    <w:rsid w:val="00DF3F39"/>
    <w:rsid w:val="00DF4708"/>
    <w:rsid w:val="00DF4B63"/>
    <w:rsid w:val="00DF63A7"/>
    <w:rsid w:val="00E0186D"/>
    <w:rsid w:val="00E01F5C"/>
    <w:rsid w:val="00E03CF7"/>
    <w:rsid w:val="00E047F2"/>
    <w:rsid w:val="00E07E77"/>
    <w:rsid w:val="00E12DA0"/>
    <w:rsid w:val="00E16EF7"/>
    <w:rsid w:val="00E16F41"/>
    <w:rsid w:val="00E17F1B"/>
    <w:rsid w:val="00E21A0F"/>
    <w:rsid w:val="00E231CD"/>
    <w:rsid w:val="00E23D01"/>
    <w:rsid w:val="00E268A6"/>
    <w:rsid w:val="00E271CF"/>
    <w:rsid w:val="00E30E30"/>
    <w:rsid w:val="00E35FF7"/>
    <w:rsid w:val="00E40D22"/>
    <w:rsid w:val="00E451B3"/>
    <w:rsid w:val="00E4770F"/>
    <w:rsid w:val="00E47C50"/>
    <w:rsid w:val="00E511C7"/>
    <w:rsid w:val="00E53554"/>
    <w:rsid w:val="00E53CFE"/>
    <w:rsid w:val="00E54E6D"/>
    <w:rsid w:val="00E570BE"/>
    <w:rsid w:val="00E57269"/>
    <w:rsid w:val="00E575B1"/>
    <w:rsid w:val="00E6171C"/>
    <w:rsid w:val="00E61948"/>
    <w:rsid w:val="00E62345"/>
    <w:rsid w:val="00E62562"/>
    <w:rsid w:val="00E62D05"/>
    <w:rsid w:val="00E66139"/>
    <w:rsid w:val="00E6633D"/>
    <w:rsid w:val="00E714B0"/>
    <w:rsid w:val="00E7706F"/>
    <w:rsid w:val="00E80E44"/>
    <w:rsid w:val="00E85BB0"/>
    <w:rsid w:val="00E87DD3"/>
    <w:rsid w:val="00E927B4"/>
    <w:rsid w:val="00E933F9"/>
    <w:rsid w:val="00E952C2"/>
    <w:rsid w:val="00E9633A"/>
    <w:rsid w:val="00EA01B6"/>
    <w:rsid w:val="00EA1352"/>
    <w:rsid w:val="00EA2C97"/>
    <w:rsid w:val="00EA456D"/>
    <w:rsid w:val="00EA5BE1"/>
    <w:rsid w:val="00EB082C"/>
    <w:rsid w:val="00EB0867"/>
    <w:rsid w:val="00EB0E56"/>
    <w:rsid w:val="00EB1184"/>
    <w:rsid w:val="00EB34C4"/>
    <w:rsid w:val="00EB6090"/>
    <w:rsid w:val="00EB7408"/>
    <w:rsid w:val="00EC6054"/>
    <w:rsid w:val="00ED00B5"/>
    <w:rsid w:val="00ED0B5C"/>
    <w:rsid w:val="00ED3013"/>
    <w:rsid w:val="00ED3E1A"/>
    <w:rsid w:val="00ED4E23"/>
    <w:rsid w:val="00EE3E3D"/>
    <w:rsid w:val="00EF1442"/>
    <w:rsid w:val="00EF3CE1"/>
    <w:rsid w:val="00EF3EC8"/>
    <w:rsid w:val="00EF54C9"/>
    <w:rsid w:val="00EF6A0F"/>
    <w:rsid w:val="00F00F46"/>
    <w:rsid w:val="00F077EB"/>
    <w:rsid w:val="00F07DDB"/>
    <w:rsid w:val="00F106EE"/>
    <w:rsid w:val="00F123DA"/>
    <w:rsid w:val="00F13425"/>
    <w:rsid w:val="00F14128"/>
    <w:rsid w:val="00F31951"/>
    <w:rsid w:val="00F31D5E"/>
    <w:rsid w:val="00F359E3"/>
    <w:rsid w:val="00F4242D"/>
    <w:rsid w:val="00F45362"/>
    <w:rsid w:val="00F46122"/>
    <w:rsid w:val="00F46A72"/>
    <w:rsid w:val="00F523D5"/>
    <w:rsid w:val="00F544EA"/>
    <w:rsid w:val="00F54C4C"/>
    <w:rsid w:val="00F54E9C"/>
    <w:rsid w:val="00F60F88"/>
    <w:rsid w:val="00F611C1"/>
    <w:rsid w:val="00F65A8C"/>
    <w:rsid w:val="00F678F7"/>
    <w:rsid w:val="00F72552"/>
    <w:rsid w:val="00F73A7C"/>
    <w:rsid w:val="00F75342"/>
    <w:rsid w:val="00F77427"/>
    <w:rsid w:val="00F80CCB"/>
    <w:rsid w:val="00F81D19"/>
    <w:rsid w:val="00F81E9E"/>
    <w:rsid w:val="00F869E6"/>
    <w:rsid w:val="00F874B1"/>
    <w:rsid w:val="00F9061E"/>
    <w:rsid w:val="00F91019"/>
    <w:rsid w:val="00F91C8B"/>
    <w:rsid w:val="00F92012"/>
    <w:rsid w:val="00F92308"/>
    <w:rsid w:val="00F97196"/>
    <w:rsid w:val="00F9769D"/>
    <w:rsid w:val="00FA09F8"/>
    <w:rsid w:val="00FA686E"/>
    <w:rsid w:val="00FB1037"/>
    <w:rsid w:val="00FB5E83"/>
    <w:rsid w:val="00FC0070"/>
    <w:rsid w:val="00FC176F"/>
    <w:rsid w:val="00FC4048"/>
    <w:rsid w:val="00FC695D"/>
    <w:rsid w:val="00FD6E39"/>
    <w:rsid w:val="00FD7A2A"/>
    <w:rsid w:val="00FE1B2C"/>
    <w:rsid w:val="00FE31BE"/>
    <w:rsid w:val="00FE4074"/>
    <w:rsid w:val="00FE44CD"/>
    <w:rsid w:val="00FE4F02"/>
    <w:rsid w:val="00FE5F92"/>
    <w:rsid w:val="00FF4FC8"/>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Sangradetextonormal">
    <w:name w:val="Body Text Indent"/>
    <w:basedOn w:val="Normal"/>
    <w:link w:val="SangradetextonormalCar"/>
    <w:uiPriority w:val="99"/>
    <w:semiHidden/>
    <w:unhideWhenUsed/>
    <w:rsid w:val="00A1265A"/>
    <w:pPr>
      <w:spacing w:after="120"/>
      <w:ind w:left="283"/>
    </w:pPr>
  </w:style>
  <w:style w:type="character" w:customStyle="1" w:styleId="SangradetextonormalCar">
    <w:name w:val="Sangría de texto normal Car"/>
    <w:basedOn w:val="Fuentedeprrafopredeter"/>
    <w:link w:val="Sangradetextonormal"/>
    <w:uiPriority w:val="99"/>
    <w:semiHidden/>
    <w:rsid w:val="00A1265A"/>
  </w:style>
  <w:style w:type="table" w:styleId="Tablaconcuadrcula">
    <w:name w:val="Table Grid"/>
    <w:basedOn w:val="Tablanormal"/>
    <w:uiPriority w:val="59"/>
    <w:rsid w:val="00A252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Sangradetextonormal">
    <w:name w:val="Body Text Indent"/>
    <w:basedOn w:val="Normal"/>
    <w:link w:val="SangradetextonormalCar"/>
    <w:uiPriority w:val="99"/>
    <w:semiHidden/>
    <w:unhideWhenUsed/>
    <w:rsid w:val="00A1265A"/>
    <w:pPr>
      <w:spacing w:after="120"/>
      <w:ind w:left="283"/>
    </w:pPr>
  </w:style>
  <w:style w:type="character" w:customStyle="1" w:styleId="SangradetextonormalCar">
    <w:name w:val="Sangría de texto normal Car"/>
    <w:basedOn w:val="Fuentedeprrafopredeter"/>
    <w:link w:val="Sangradetextonormal"/>
    <w:uiPriority w:val="99"/>
    <w:semiHidden/>
    <w:rsid w:val="00A1265A"/>
  </w:style>
  <w:style w:type="table" w:styleId="Tablaconcuadrcula">
    <w:name w:val="Table Grid"/>
    <w:basedOn w:val="Tablanormal"/>
    <w:uiPriority w:val="59"/>
    <w:rsid w:val="00A252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025A3F-2B58-438C-AB1F-09F3A3E8E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14</Pages>
  <Words>4796</Words>
  <Characters>26381</Characters>
  <Application>Microsoft Office Word</Application>
  <DocSecurity>0</DocSecurity>
  <Lines>219</Lines>
  <Paragraphs>62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31115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LORENA</cp:lastModifiedBy>
  <cp:revision>43</cp:revision>
  <cp:lastPrinted>2020-09-23T19:29:00Z</cp:lastPrinted>
  <dcterms:created xsi:type="dcterms:W3CDTF">2020-09-23T17:14:00Z</dcterms:created>
  <dcterms:modified xsi:type="dcterms:W3CDTF">2020-10-09T13:59:00Z</dcterms:modified>
</cp:coreProperties>
</file>