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00" w:type="dxa"/>
        <w:tblInd w:w="55" w:type="dxa"/>
        <w:tblCellMar>
          <w:left w:w="70" w:type="dxa"/>
          <w:right w:w="70" w:type="dxa"/>
        </w:tblCellMar>
        <w:tblLook w:val="04A0"/>
      </w:tblPr>
      <w:tblGrid>
        <w:gridCol w:w="551"/>
        <w:gridCol w:w="7453"/>
        <w:gridCol w:w="1292"/>
        <w:gridCol w:w="591"/>
      </w:tblGrid>
      <w:tr w:rsidR="008F7B82" w:rsidRPr="008F7B82" w:rsidTr="008F7B82">
        <w:trPr>
          <w:trHeight w:val="555"/>
        </w:trPr>
        <w:tc>
          <w:tcPr>
            <w:tcW w:w="9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SISTEMA MUNICIPAL PARA EL DESARROLLO INTEGRAL DE LA FAMILIA DEL MUNICIPIO DE MATEHUALA S.L.P.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92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PRESUPUESTO DE EGRESOS PARA EL EJERCICIO FISCAL 2020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92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CLASIFICADOR POR OBJETO DEL GASTO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74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</w:p>
        </w:tc>
        <w:tc>
          <w:tcPr>
            <w:tcW w:w="922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(CIFRAS EN PESOS)</w:t>
            </w:r>
          </w:p>
        </w:tc>
      </w:tr>
      <w:tr w:rsidR="008F7B82" w:rsidRPr="008F7B82" w:rsidTr="008F7B82">
        <w:trPr>
          <w:trHeight w:val="420"/>
        </w:trPr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76091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  <w:t>COG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76091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  <w:t>Rubro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76091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  <w:t>Importe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76091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FFFFFF"/>
                <w:sz w:val="18"/>
                <w:szCs w:val="18"/>
                <w:lang w:eastAsia="es-MX"/>
              </w:rPr>
              <w:t>%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1000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SERVICIOS PERSONALES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9,386,629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78.22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REMUNERACIONES AL PERSONAL DE CARÁCTER PERMANENTE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7,665,174.00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63.88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REMUNERACIONES AL PERSONAL DE CARÁCTER TRANSITORIO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174,315.00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1.45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REMUNERACIONES ADICIONALES Y ESPECIALES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1,362,140.00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11.35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1400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SEGURIDAD SOCIAL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sz w:val="18"/>
                <w:szCs w:val="18"/>
                <w:lang w:eastAsia="es-MX"/>
              </w:rPr>
              <w:t>OTRAS PRESTACIONES SOCIALES Y ECONOMICAS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185,000.00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1.54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1600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PREVISIONES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1700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PAGO DE ESTÍMULOS A SERVIDORES PÚBLICOS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2000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MATERIALES Y SUMINISTROS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685,545.00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5.71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MATERIALES  DE ADMINISTRACIÓN, EMISIÓN DE DOCUMENTOS Y ARTÍCULOS OFICIALES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217,985.00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1.82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ALIMENTOS Y UTENSILIOS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54,700.00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0.46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MATERIAS PRIMAS Y MATERIALES DE PRODUCCIÓN Y COMERCIALIZACIÓN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2400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MATERIALES Y ARTÍCULOS DE CONSTRUCCIÓN Y DE REPARACIÓN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0.01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PRODUCTOS QUÍMICOS, FARMACÉUTICOS Y DE LABORATORIO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55,985.00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0.47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2600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COMBUSTIBLES, LUBRICANTES Y ADITIVOS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289,250.00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2.41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2700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VESTUARIO, BLANCOS, PRENDAS DE PROTECCIÓN Y ARTÍCULOS DEPORTIVOS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15,625.00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0.13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2800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MATERIALES Y SUMINISTROS PARA SEGURIDAD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2900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HERRAMIENTAS, REFACCIONES Y ACCESORIOS MENORES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51,000.00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0.43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3000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 xml:space="preserve"> SERVICIOS GENERALES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640,726.00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5.34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SERVICIOS BÁSICOS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217,700.00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1.81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SERVICIOS DE ARRENDAMIENTO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SERVICIOS PROFESIONALES, CIENTÍFICOS, TÉCNICOS Y OTROS SERVICIOS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42,500.00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0.35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3400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SERVICIOS FINANCIEROS, BANCARIOS Y COMERCIALES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0.06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SERVICIOS DE INSTALACIÓN, REPARACIÓN, MANTENIMIENTO Y CONSERVACIÓN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108,126.00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0.90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3600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SERVICIOS DE COMUNICACIÓN SOCIAL Y PUBLICIDAD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25,000.00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0.21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3700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SERVICIOS DE TRASLADO Y VIÁTICOS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68,900.00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0.57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3800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SERVICIOS OFICIALES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116,500.00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0.97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3900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OTROS SERVICIOS GENERALES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55,000.00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0.46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4000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TRANSFERENCIAS, ASIGNACIONES, SUBSIDIOS Y OTRAS AYUDAS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960,000.00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8.00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TRANSFERENCIAS INTERNAS Y ASIGNACIONES AL SECTOR PUBLICO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TRANSFERENCIAS AL RESTO DEL SECTOR PÚBLICO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SUBSIDIOS Y SUBVENCIONES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4400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AYUDAS SOCIALES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960,000.00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8.00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PENSIONES Y JUBILACIONES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4600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TRANSFERENCIAS A FIDEICOMISOS, MANDATOS Y OTROS ANÁLOGOS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4900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TRANSFERENCIAS AL EXTERIOR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5000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 xml:space="preserve"> BIENES MUEBLES, INMUEBLES E INTANGIBLES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127,100.00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1.06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MOBILIARIO Y EQUIPO DE ADMINISTRACIÓN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106,500.00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0.89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MOBILIARIO Y EQUIPO EDUCACIONAL Y RECREATIVO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600.00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0.01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EQUIPO E INSTRUMENTAL MÉDICO Y DE LABORATORIO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4,000.00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0.03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5400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VEHÍCULOS Y EQUIPO DE TRANSPORTE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EQUIPO DE DEFENSA Y SEGURIDAD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5600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MAQUINARIA, OTROS EQUIPOS Y HERRAMIENTAS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lastRenderedPageBreak/>
              <w:t>5700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ACTIVOS BIOLÓGICOS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5800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BIENES INMUEBLES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5900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ACTIVOS INTANGIBLES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16,000.00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0.13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6000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 xml:space="preserve"> INVERSIÓN PÚBLICA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6100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OBRA PÚBLICA EN BIENES DE DOMINIO PÚBLICO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6200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OBRA PÚBLICA EN BIENES PROPIOS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6300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PROYECTOS PRODUCTIVOS Y ACCIONES DE FOMENTO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7000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INVERSIONES FINANCIERAS Y OTRAS PROVISIONES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INVERSIONES PARA EL FOMENTO DE ACTIVIDADES PRODUCTIVAS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ACCIONES Y PARTICIPACIONES DE CAPITAL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COMPRA DE TÍTULOS Y VALORES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7400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CONCESIÓN DE PRÉSTAMOS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INVERSIONES EN FIDEICOMISOS, MANDATOS Y OTROS ANÁLOGOS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7600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OTRAS INVERSIONES FINANCIERAS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7900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PROVISIONES PARA CONTINGENCIAS Y OTRAS EROGACIONES ESPECIALES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8000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PARTICIPACIONES Y APORTACIONES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8100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PARTICIPACIONES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8300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APORTACIONES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8500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CONVENIOS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9000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 xml:space="preserve"> DEUDA PÚBLICA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200,000.00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1.67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9100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AMORTIZACIÓN DE LA DEUDA PÚBLICA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9200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INTERESES DE LA DEUDA PÚBLICA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9300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COMISIONES DE LA DEUDA PÚBLICA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9400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>GASTOS DE LA DEUDA PÚBLICA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9500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COSTO POR COBERTURAS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0.00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9900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F7B82" w:rsidRPr="008F7B82" w:rsidRDefault="008F7B82" w:rsidP="008F7B82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MX"/>
              </w:rPr>
              <w:t xml:space="preserve"> ADEUDOS DE EJERCICIOS FISCALES ANTERIORES (ADEFAS)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200,000.00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1.67</w:t>
            </w:r>
          </w:p>
        </w:tc>
      </w:tr>
      <w:tr w:rsidR="008F7B82" w:rsidRPr="008F7B82" w:rsidTr="008F7B82">
        <w:trPr>
          <w:trHeight w:val="240"/>
        </w:trPr>
        <w:tc>
          <w:tcPr>
            <w:tcW w:w="4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MX"/>
              </w:rPr>
              <w:t> </w:t>
            </w:r>
          </w:p>
        </w:tc>
        <w:tc>
          <w:tcPr>
            <w:tcW w:w="7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 xml:space="preserve">TOTAL 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s-MX"/>
              </w:rPr>
              <w:t>12,000,000.00</w:t>
            </w:r>
          </w:p>
        </w:tc>
        <w:tc>
          <w:tcPr>
            <w:tcW w:w="5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F7B82" w:rsidRPr="008F7B82" w:rsidRDefault="008F7B82" w:rsidP="008F7B82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</w:pPr>
            <w:r w:rsidRPr="008F7B8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es-MX"/>
              </w:rPr>
              <w:t>100</w:t>
            </w:r>
          </w:p>
        </w:tc>
      </w:tr>
    </w:tbl>
    <w:p w:rsidR="007931B1" w:rsidRDefault="007931B1"/>
    <w:sectPr w:rsidR="007931B1" w:rsidSect="007931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8F7B82"/>
    <w:rsid w:val="007931B1"/>
    <w:rsid w:val="008F7B82"/>
    <w:rsid w:val="00956C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31B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428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624</Words>
  <Characters>3436</Characters>
  <Application>Microsoft Office Word</Application>
  <DocSecurity>0</DocSecurity>
  <Lines>28</Lines>
  <Paragraphs>8</Paragraphs>
  <ScaleCrop>false</ScaleCrop>
  <Company>RevolucionUnattended</Company>
  <LinksUpToDate>false</LinksUpToDate>
  <CharactersWithSpaces>4052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</dc:creator>
  <cp:lastModifiedBy>conta</cp:lastModifiedBy>
  <cp:revision>1</cp:revision>
  <dcterms:created xsi:type="dcterms:W3CDTF">2020-07-10T22:05:00Z</dcterms:created>
  <dcterms:modified xsi:type="dcterms:W3CDTF">2020-07-10T22:05:00Z</dcterms:modified>
</cp:coreProperties>
</file>