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1F4D9BED"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C1A90">
        <w:rPr>
          <w:rFonts w:ascii="AvantGarde Bk BT" w:hAnsi="AvantGarde Bk BT" w:cs="Arial"/>
          <w:b/>
          <w:color w:val="000000" w:themeColor="text1"/>
          <w:sz w:val="24"/>
          <w:szCs w:val="24"/>
        </w:rPr>
        <w:t>1369</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64E2FFF2" w:rsidR="00946007" w:rsidRPr="007C5605" w:rsidRDefault="00DC1A9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SAN LUIS POTOSÍ</w:t>
      </w:r>
      <w:r w:rsidR="007D2F86">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0919FA85"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751174">
        <w:rPr>
          <w:rFonts w:ascii="AvantGarde Bk BT" w:hAnsi="AvantGarde Bk BT" w:cs="Arial"/>
          <w:color w:val="000000" w:themeColor="text1"/>
          <w:sz w:val="24"/>
          <w:szCs w:val="24"/>
        </w:rPr>
        <w:t>16 dieciséis de octubre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7D001B0B" w:rsidR="00946007" w:rsidRPr="00207103" w:rsidRDefault="00946007" w:rsidP="009278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DC1A90">
        <w:rPr>
          <w:rFonts w:ascii="AvantGarde Bk BT" w:hAnsi="AvantGarde Bk BT" w:cs="Arial"/>
          <w:color w:val="000000" w:themeColor="text1"/>
          <w:sz w:val="24"/>
          <w:szCs w:val="24"/>
        </w:rPr>
        <w:t>05 cinco</w:t>
      </w:r>
      <w:r w:rsidR="00751174">
        <w:rPr>
          <w:rFonts w:ascii="AvantGarde Bk BT" w:hAnsi="AvantGarde Bk BT" w:cs="Arial"/>
          <w:color w:val="000000" w:themeColor="text1"/>
          <w:sz w:val="24"/>
          <w:szCs w:val="24"/>
        </w:rPr>
        <w:t xml:space="preserve"> de junio</w:t>
      </w:r>
      <w:r>
        <w:rPr>
          <w:rFonts w:ascii="AvantGarde Bk BT" w:hAnsi="AvantGarde Bk BT" w:cs="Arial"/>
          <w:color w:val="000000" w:themeColor="text1"/>
          <w:sz w:val="24"/>
          <w:szCs w:val="24"/>
        </w:rPr>
        <w:t xml:space="preserve"> de 2019 dos mil diecinueve </w:t>
      </w:r>
      <w:r w:rsidR="00751174">
        <w:rPr>
          <w:rFonts w:ascii="AvantGarde Bk BT" w:hAnsi="AvantGarde Bk BT" w:cs="Arial"/>
          <w:color w:val="000000" w:themeColor="text1"/>
          <w:sz w:val="24"/>
          <w:szCs w:val="24"/>
        </w:rPr>
        <w:t>la</w:t>
      </w:r>
      <w:r>
        <w:rPr>
          <w:rFonts w:ascii="AvantGarde Bk BT" w:hAnsi="AvantGarde Bk BT" w:cs="Arial"/>
          <w:color w:val="000000" w:themeColor="text1"/>
          <w:sz w:val="24"/>
          <w:szCs w:val="24"/>
        </w:rPr>
        <w:t xml:space="preserve"> </w:t>
      </w:r>
      <w:r w:rsidR="00DC1A90">
        <w:rPr>
          <w:rFonts w:ascii="AvantGarde Bk BT" w:hAnsi="AvantGarde Bk BT" w:cs="Arial"/>
          <w:b/>
          <w:color w:val="000000" w:themeColor="text1"/>
          <w:sz w:val="24"/>
          <w:szCs w:val="24"/>
        </w:rPr>
        <w:t>MUNICIPIO DE 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 00</w:t>
      </w:r>
      <w:r w:rsidR="00DC1A90">
        <w:rPr>
          <w:rFonts w:ascii="AvantGarde Bk BT" w:hAnsi="AvantGarde Bk BT" w:cs="Arial"/>
          <w:color w:val="000000" w:themeColor="text1"/>
          <w:sz w:val="24"/>
          <w:szCs w:val="24"/>
        </w:rPr>
        <w:t>7508</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61EEAD0D"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4E11BB">
        <w:rPr>
          <w:rFonts w:ascii="AvantGarde Bk BT" w:hAnsi="AvantGarde Bk BT" w:cs="Arial"/>
          <w:color w:val="000000" w:themeColor="text1"/>
          <w:sz w:val="24"/>
          <w:szCs w:val="24"/>
        </w:rPr>
        <w:t>19 diecinueve de junio</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5E770AAC" w:rsidR="00946007" w:rsidRPr="0092495A"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DC1A90">
        <w:rPr>
          <w:rFonts w:ascii="AvantGarde Bk BT" w:hAnsi="AvantGarde Bk BT" w:cs="Arial"/>
          <w:color w:val="000000" w:themeColor="text1"/>
          <w:sz w:val="24"/>
          <w:szCs w:val="24"/>
        </w:rPr>
        <w:t>03 tres</w:t>
      </w:r>
      <w:r w:rsidR="00496C19">
        <w:rPr>
          <w:rFonts w:ascii="AvantGarde Bk BT" w:hAnsi="AvantGarde Bk BT" w:cs="Arial"/>
          <w:color w:val="000000" w:themeColor="text1"/>
          <w:sz w:val="24"/>
          <w:szCs w:val="24"/>
        </w:rPr>
        <w:t xml:space="preserve"> de julio</w:t>
      </w:r>
      <w:r w:rsidR="007D2F8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48F1EC7F"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DC1A90">
        <w:rPr>
          <w:rFonts w:ascii="AvantGarde Bk BT" w:hAnsi="AvantGarde Bk BT" w:cs="Arial"/>
          <w:color w:val="000000" w:themeColor="text1"/>
          <w:sz w:val="24"/>
          <w:szCs w:val="24"/>
        </w:rPr>
        <w:t>04 cuatro</w:t>
      </w:r>
      <w:r w:rsidR="00496C19">
        <w:rPr>
          <w:rFonts w:ascii="AvantGarde Bk BT" w:hAnsi="AvantGarde Bk BT" w:cs="Arial"/>
          <w:color w:val="000000" w:themeColor="text1"/>
          <w:sz w:val="24"/>
          <w:szCs w:val="24"/>
        </w:rPr>
        <w:t xml:space="preserve"> de julio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w:t>
      </w:r>
      <w:r w:rsidRPr="007C5605">
        <w:rPr>
          <w:rFonts w:ascii="AvantGarde Bk BT" w:hAnsi="AvantGarde Bk BT" w:cs="Arial"/>
          <w:color w:val="000000" w:themeColor="text1"/>
          <w:sz w:val="24"/>
          <w:szCs w:val="24"/>
        </w:rPr>
        <w:lastRenderedPageBreak/>
        <w:t xml:space="preserve">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5F9DA4C1" w14:textId="2443DF03" w:rsidR="00946007" w:rsidRPr="007C5605" w:rsidRDefault="00946007" w:rsidP="00927822">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DC1A90">
        <w:rPr>
          <w:rFonts w:ascii="AvantGarde Bk BT" w:hAnsi="AvantGarde Bk BT" w:cs="Arial"/>
          <w:color w:val="000000" w:themeColor="text1"/>
          <w:sz w:val="24"/>
          <w:szCs w:val="24"/>
        </w:rPr>
        <w:t>15 quince</w:t>
      </w:r>
      <w:r w:rsidR="00105D91">
        <w:rPr>
          <w:rFonts w:ascii="AvantGarde Bk BT" w:hAnsi="AvantGarde Bk BT" w:cs="Arial"/>
          <w:color w:val="000000" w:themeColor="text1"/>
          <w:sz w:val="24"/>
          <w:szCs w:val="24"/>
        </w:rPr>
        <w:t xml:space="preserve"> de </w:t>
      </w:r>
      <w:r w:rsidR="006B727F">
        <w:rPr>
          <w:rFonts w:ascii="AvantGarde Bk BT" w:hAnsi="AvantGarde Bk BT" w:cs="Arial"/>
          <w:color w:val="000000" w:themeColor="text1"/>
          <w:sz w:val="24"/>
          <w:szCs w:val="24"/>
        </w:rPr>
        <w:t xml:space="preserve">julio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3DC67082" w14:textId="0E3DB180"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w:t>
      </w:r>
      <w:r w:rsidR="00DC1A90">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hipótesis establecida</w:t>
      </w:r>
      <w:r w:rsidR="00DC1A90">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en la</w:t>
      </w:r>
      <w:r w:rsidR="00F14472">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w:t>
      </w:r>
      <w:r w:rsidR="00DC1A90">
        <w:rPr>
          <w:rFonts w:ascii="AvantGarde Bk BT" w:hAnsi="AvantGarde Bk BT" w:cs="Arial"/>
          <w:color w:val="000000" w:themeColor="text1"/>
          <w:sz w:val="24"/>
          <w:szCs w:val="24"/>
        </w:rPr>
        <w:t>fracciones III y IV</w:t>
      </w:r>
      <w:r w:rsidR="00F1447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2DC6AEEC"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DC1A90">
        <w:rPr>
          <w:rFonts w:ascii="AvantGarde Bk BT" w:hAnsi="AvantGarde Bk BT" w:cs="Arial"/>
          <w:b/>
          <w:color w:val="000000" w:themeColor="text1"/>
          <w:sz w:val="24"/>
          <w:szCs w:val="24"/>
        </w:rPr>
        <w:t>1369</w:t>
      </w:r>
      <w:r>
        <w:rPr>
          <w:rFonts w:ascii="AvantGarde Bk BT" w:hAnsi="AvantGarde Bk BT" w:cs="Arial"/>
          <w:b/>
          <w:color w:val="000000" w:themeColor="text1"/>
          <w:sz w:val="24"/>
          <w:szCs w:val="24"/>
        </w:rPr>
        <w:t>/2019-1 PLATAFORMA</w:t>
      </w:r>
      <w:r w:rsidRPr="00BF7B76">
        <w:rPr>
          <w:rFonts w:ascii="AvantGarde Bk BT" w:hAnsi="AvantGarde Bk BT" w:cs="Arial"/>
          <w:b/>
          <w:color w:val="000000" w:themeColor="text1"/>
          <w:sz w:val="24"/>
          <w:szCs w:val="24"/>
        </w:rPr>
        <w:t>.</w:t>
      </w:r>
    </w:p>
    <w:p w14:paraId="50D0D28A" w14:textId="2ED2E734"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6B727F">
        <w:rPr>
          <w:rFonts w:ascii="AvantGarde Bk BT" w:hAnsi="AvantGarde Bk BT" w:cs="Arial"/>
          <w:color w:val="000000" w:themeColor="text1"/>
          <w:sz w:val="24"/>
          <w:szCs w:val="24"/>
        </w:rPr>
        <w:t>l</w:t>
      </w:r>
      <w:r w:rsidRPr="007C5605">
        <w:rPr>
          <w:rFonts w:ascii="AvantGarde Bk BT" w:hAnsi="AvantGarde Bk BT" w:cs="Arial"/>
          <w:color w:val="000000" w:themeColor="text1"/>
          <w:sz w:val="24"/>
          <w:szCs w:val="24"/>
        </w:rPr>
        <w:t xml:space="preserve"> </w:t>
      </w:r>
      <w:r w:rsidR="00DC1A90">
        <w:rPr>
          <w:rFonts w:ascii="AvantGarde Bk BT" w:hAnsi="AvantGarde Bk BT" w:cs="Arial"/>
          <w:b/>
          <w:color w:val="000000" w:themeColor="text1"/>
          <w:sz w:val="24"/>
          <w:szCs w:val="24"/>
        </w:rPr>
        <w:t>MUNICIPIO DE 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BD2A582" w14:textId="40768099" w:rsidR="00946007" w:rsidRPr="007C5605" w:rsidRDefault="00946007" w:rsidP="00927822">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230F3781" w14:textId="2E9210B4" w:rsidR="00946007" w:rsidRDefault="00946007" w:rsidP="0092782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6B727F">
        <w:rPr>
          <w:rFonts w:ascii="AvantGarde Bk BT" w:hAnsi="AvantGarde Bk BT" w:cs="Arial"/>
          <w:color w:val="000000" w:themeColor="text1"/>
          <w:sz w:val="24"/>
          <w:szCs w:val="24"/>
        </w:rPr>
        <w:t>20 veinte de agosto</w:t>
      </w:r>
      <w:r>
        <w:rPr>
          <w:rFonts w:ascii="AvantGarde Bk BT" w:hAnsi="AvantGarde Bk BT" w:cs="Arial"/>
          <w:color w:val="000000" w:themeColor="text1"/>
          <w:sz w:val="24"/>
          <w:szCs w:val="24"/>
        </w:rPr>
        <w:t xml:space="preserve"> de 2019 dos mil diecinueve el ponente:</w:t>
      </w:r>
    </w:p>
    <w:p w14:paraId="19D12330" w14:textId="67CE86FC"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DC1A90">
        <w:rPr>
          <w:rFonts w:ascii="AvantGarde Bk BT" w:hAnsi="AvantGarde Bk BT" w:cs="Arial"/>
          <w:color w:val="000000" w:themeColor="text1"/>
          <w:sz w:val="24"/>
          <w:szCs w:val="24"/>
        </w:rPr>
        <w:t>U.T.3406</w:t>
      </w:r>
      <w:r w:rsidR="00B520C8">
        <w:rPr>
          <w:rFonts w:ascii="AvantGarde Bk BT" w:hAnsi="AvantGarde Bk BT" w:cs="Arial"/>
          <w:color w:val="000000" w:themeColor="text1"/>
          <w:sz w:val="24"/>
          <w:szCs w:val="24"/>
        </w:rPr>
        <w:t>/19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proofErr w:type="spellStart"/>
      <w:r w:rsidR="00DC1A90">
        <w:rPr>
          <w:rFonts w:ascii="AvantGarde Bk BT" w:hAnsi="AvantGarde Bk BT" w:cs="Arial"/>
          <w:sz w:val="24"/>
          <w:szCs w:val="24"/>
        </w:rPr>
        <w:t>Pammela</w:t>
      </w:r>
      <w:proofErr w:type="spellEnd"/>
      <w:r w:rsidR="00DC1A90">
        <w:rPr>
          <w:rFonts w:ascii="AvantGarde Bk BT" w:hAnsi="AvantGarde Bk BT" w:cs="Arial"/>
          <w:sz w:val="24"/>
          <w:szCs w:val="24"/>
        </w:rPr>
        <w:t xml:space="preserve"> Méndez Cuevas</w:t>
      </w:r>
      <w:r w:rsidR="00193E6A">
        <w:rPr>
          <w:rFonts w:ascii="AvantGarde Bk BT" w:hAnsi="AvantGarde Bk BT" w:cs="Arial"/>
          <w:sz w:val="24"/>
          <w:szCs w:val="24"/>
        </w:rPr>
        <w:t>,</w:t>
      </w:r>
      <w:r w:rsidRPr="000028AA">
        <w:rPr>
          <w:rFonts w:ascii="AvantGarde Bk BT" w:hAnsi="AvantGarde Bk BT" w:cs="Arial"/>
          <w:sz w:val="24"/>
          <w:szCs w:val="24"/>
        </w:rPr>
        <w:t xml:space="preserve"> </w:t>
      </w:r>
      <w:r w:rsidR="00DC1A90">
        <w:rPr>
          <w:rFonts w:ascii="AvantGarde Bk BT" w:hAnsi="AvantGarde Bk BT" w:cs="Arial"/>
          <w:sz w:val="24"/>
          <w:szCs w:val="24"/>
        </w:rPr>
        <w:t>Titular</w:t>
      </w:r>
      <w:r w:rsidR="00193E6A">
        <w:rPr>
          <w:rFonts w:ascii="AvantGarde Bk BT" w:hAnsi="AvantGarde Bk BT" w:cs="Arial"/>
          <w:sz w:val="24"/>
          <w:szCs w:val="24"/>
        </w:rPr>
        <w:t xml:space="preserve"> de la Unidad de </w:t>
      </w:r>
      <w:r w:rsidRPr="000028AA">
        <w:rPr>
          <w:rFonts w:ascii="AvantGarde Bk BT" w:hAnsi="AvantGarde Bk BT" w:cs="Arial"/>
          <w:sz w:val="24"/>
          <w:szCs w:val="24"/>
        </w:rPr>
        <w:t>Trans</w:t>
      </w:r>
      <w:r w:rsidR="00105D91">
        <w:rPr>
          <w:rFonts w:ascii="AvantGarde Bk BT" w:hAnsi="AvantGarde Bk BT" w:cs="Arial"/>
          <w:sz w:val="24"/>
          <w:szCs w:val="24"/>
        </w:rPr>
        <w:t>parencia del sujeto obligado,</w:t>
      </w:r>
      <w:r w:rsidRPr="000028AA">
        <w:rPr>
          <w:rFonts w:ascii="AvantGarde Bk BT" w:hAnsi="AvantGarde Bk BT" w:cs="Arial"/>
          <w:sz w:val="24"/>
          <w:szCs w:val="24"/>
        </w:rPr>
        <w:t xml:space="preserve"> </w:t>
      </w:r>
      <w:r w:rsidR="00864989">
        <w:rPr>
          <w:rFonts w:ascii="AvantGarde Bk BT" w:hAnsi="AvantGarde Bk BT" w:cs="Arial"/>
          <w:sz w:val="24"/>
          <w:szCs w:val="24"/>
        </w:rPr>
        <w:t xml:space="preserve">con </w:t>
      </w:r>
      <w:r w:rsidR="00DC1A90">
        <w:rPr>
          <w:rFonts w:ascii="AvantGarde Bk BT" w:hAnsi="AvantGarde Bk BT" w:cs="Arial"/>
          <w:sz w:val="24"/>
          <w:szCs w:val="24"/>
        </w:rPr>
        <w:t xml:space="preserve">14 catorce </w:t>
      </w:r>
      <w:r w:rsidRPr="000028AA">
        <w:rPr>
          <w:rFonts w:ascii="AvantGarde Bk BT" w:hAnsi="AvantGarde Bk BT" w:cs="Arial"/>
          <w:sz w:val="24"/>
          <w:szCs w:val="24"/>
        </w:rPr>
        <w:t>anexo</w:t>
      </w:r>
      <w:r w:rsidR="00105D91">
        <w:rPr>
          <w:rFonts w:ascii="AvantGarde Bk BT" w:hAnsi="AvantGarde Bk BT" w:cs="Arial"/>
          <w:sz w:val="24"/>
          <w:szCs w:val="24"/>
        </w:rPr>
        <w:t>s</w:t>
      </w:r>
      <w:r w:rsidRPr="000028AA">
        <w:rPr>
          <w:rFonts w:ascii="AvantGarde Bk BT" w:hAnsi="AvantGarde Bk BT" w:cs="Arial"/>
          <w:sz w:val="24"/>
          <w:szCs w:val="24"/>
        </w:rPr>
        <w:t xml:space="preserve">, recibido en este organismo el </w:t>
      </w:r>
      <w:r w:rsidR="00864989">
        <w:rPr>
          <w:rFonts w:ascii="AvantGarde Bk BT" w:hAnsi="AvantGarde Bk BT" w:cs="Arial"/>
          <w:sz w:val="24"/>
          <w:szCs w:val="24"/>
        </w:rPr>
        <w:t>13 trece de agosto</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9990D62" w14:textId="6E3734A3" w:rsidR="00946007" w:rsidRDefault="00946007" w:rsidP="00927822">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6EB3984" w14:textId="2BE5F982" w:rsidR="005F108B" w:rsidRPr="00F42A2D" w:rsidRDefault="005F108B" w:rsidP="00F42A2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SÉPTIMO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00F42A2D">
        <w:rPr>
          <w:rFonts w:ascii="AvantGarde Bk BT" w:hAnsi="AvantGarde Bk BT" w:cs="Arial"/>
          <w:b/>
          <w:color w:val="000000" w:themeColor="text1"/>
          <w:sz w:val="24"/>
          <w:szCs w:val="24"/>
        </w:rPr>
        <w:t>Ampliación del plazo para resolver el recurso de revisión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Mediante </w:t>
      </w:r>
      <w:r w:rsidR="00F42A2D">
        <w:rPr>
          <w:rFonts w:ascii="AvantGarde Bk BT" w:hAnsi="AvantGarde Bk BT" w:cs="Arial"/>
          <w:color w:val="000000" w:themeColor="text1"/>
          <w:sz w:val="24"/>
          <w:szCs w:val="24"/>
        </w:rPr>
        <w:t>proveído de 27 veintisiete de agosto de 2019 dos mil diecinueve el ponente decretó la ampliación del plazo prevista en el artículo 170 de la ley de la materia, esto en razón de la complejidad del estudio del expediente en cuestión</w:t>
      </w:r>
      <w:r w:rsidRPr="007C5605">
        <w:rPr>
          <w:rFonts w:ascii="AvantGarde Bk BT" w:hAnsi="AvantGarde Bk BT" w:cs="Arial"/>
          <w:color w:val="000000" w:themeColor="text1"/>
          <w:sz w:val="24"/>
          <w:szCs w:val="24"/>
        </w:rPr>
        <w:t>.</w:t>
      </w:r>
    </w:p>
    <w:p w14:paraId="29C7C638" w14:textId="3EEDB240"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2AC0142D" w:rsidR="00946007" w:rsidRPr="00927822" w:rsidRDefault="00946007" w:rsidP="00927822">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63F82943"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Pr="008A6D72">
        <w:rPr>
          <w:rFonts w:ascii="AvantGarde Bk BT" w:hAnsi="AvantGarde Bk BT" w:cs="Arial"/>
          <w:sz w:val="24"/>
          <w:szCs w:val="24"/>
        </w:rPr>
        <w:t xml:space="preserve">El </w:t>
      </w:r>
      <w:r w:rsidR="008A6D72" w:rsidRPr="008A6D72">
        <w:rPr>
          <w:rFonts w:ascii="AvantGarde Bk BT" w:hAnsi="AvantGarde Bk BT" w:cs="Arial"/>
          <w:sz w:val="24"/>
          <w:szCs w:val="24"/>
        </w:rPr>
        <w:t>19 diecinueve de junio</w:t>
      </w:r>
      <w:r w:rsidRPr="008A6D72">
        <w:rPr>
          <w:rFonts w:ascii="AvantGarde Bk BT" w:hAnsi="AvantGarde Bk BT" w:cs="Arial"/>
          <w:sz w:val="24"/>
          <w:szCs w:val="24"/>
        </w:rPr>
        <w:t xml:space="preserve"> de 2019 dos mil diecinueve</w:t>
      </w:r>
      <w:r w:rsidRPr="00E965A2">
        <w:rPr>
          <w:rFonts w:ascii="AvantGarde Bk BT" w:hAnsi="AvantGarde Bk BT" w:cs="Arial"/>
          <w:sz w:val="24"/>
          <w:szCs w:val="24"/>
        </w:rPr>
        <w:t xml:space="preserve"> el solicitante de la información fue notificado de la respuesta a su solicitud de información. </w:t>
      </w:r>
    </w:p>
    <w:p w14:paraId="61F09157" w14:textId="6107A4A5"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8A6D72">
        <w:rPr>
          <w:rFonts w:ascii="AvantGarde Bk BT" w:hAnsi="AvantGarde Bk BT" w:cs="Arial"/>
          <w:sz w:val="24"/>
          <w:szCs w:val="24"/>
        </w:rPr>
        <w:t>20 veinte de junio</w:t>
      </w:r>
      <w:r w:rsidRPr="00E965A2">
        <w:rPr>
          <w:rFonts w:ascii="AvantGarde Bk BT" w:hAnsi="AvantGarde Bk BT" w:cs="Arial"/>
          <w:sz w:val="24"/>
          <w:szCs w:val="24"/>
        </w:rPr>
        <w:t xml:space="preserve"> al </w:t>
      </w:r>
      <w:r w:rsidR="008A6D72">
        <w:rPr>
          <w:rFonts w:ascii="AvantGarde Bk BT" w:hAnsi="AvantGarde Bk BT" w:cs="Arial"/>
          <w:sz w:val="24"/>
          <w:szCs w:val="24"/>
        </w:rPr>
        <w:t>10 diez de julio</w:t>
      </w:r>
      <w:r w:rsidRPr="00E965A2">
        <w:rPr>
          <w:rFonts w:ascii="AvantGarde Bk BT" w:hAnsi="AvantGarde Bk BT" w:cs="Arial"/>
          <w:sz w:val="24"/>
          <w:szCs w:val="24"/>
        </w:rPr>
        <w:t xml:space="preserve"> de 2019 dos mil diecinueve.</w:t>
      </w:r>
    </w:p>
    <w:p w14:paraId="650490BE" w14:textId="2E798D15"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Sin tomar en cuenta los días </w:t>
      </w:r>
      <w:r w:rsidR="008A6D72">
        <w:rPr>
          <w:rFonts w:ascii="AvantGarde Bk BT" w:hAnsi="AvantGarde Bk BT" w:cs="Arial"/>
          <w:sz w:val="24"/>
          <w:szCs w:val="24"/>
        </w:rPr>
        <w:t xml:space="preserve">22 veintidós, 23 veintitrés, 29 veintinueve y 30 treinta de junio, así como el 06 seis, 07 </w:t>
      </w:r>
      <w:r w:rsidR="00B520C8">
        <w:rPr>
          <w:rFonts w:ascii="AvantGarde Bk BT" w:hAnsi="AvantGarde Bk BT" w:cs="Arial"/>
          <w:sz w:val="24"/>
          <w:szCs w:val="24"/>
        </w:rPr>
        <w:t>siete</w:t>
      </w:r>
      <w:r w:rsidR="00865A36">
        <w:rPr>
          <w:rFonts w:ascii="AvantGarde Bk BT" w:hAnsi="AvantGarde Bk BT" w:cs="Arial"/>
          <w:sz w:val="24"/>
          <w:szCs w:val="24"/>
        </w:rPr>
        <w:t xml:space="preserve"> de </w:t>
      </w:r>
      <w:r w:rsidR="008A6D72">
        <w:rPr>
          <w:rFonts w:ascii="AvantGarde Bk BT" w:hAnsi="AvantGarde Bk BT" w:cs="Arial"/>
          <w:sz w:val="24"/>
          <w:szCs w:val="24"/>
        </w:rPr>
        <w:t>julio</w:t>
      </w:r>
      <w:r w:rsidR="00865A36">
        <w:rPr>
          <w:rFonts w:ascii="AvantGarde Bk BT" w:hAnsi="AvantGarde Bk BT" w:cs="Arial"/>
          <w:sz w:val="24"/>
          <w:szCs w:val="24"/>
        </w:rPr>
        <w:t xml:space="preserve"> </w:t>
      </w:r>
      <w:r w:rsidRPr="00E965A2">
        <w:rPr>
          <w:rFonts w:ascii="AvantGarde Bk BT" w:hAnsi="AvantGarde Bk BT" w:cs="Arial"/>
          <w:sz w:val="24"/>
          <w:szCs w:val="24"/>
        </w:rPr>
        <w:t>por ser inhábiles.</w:t>
      </w:r>
    </w:p>
    <w:p w14:paraId="3D35C7F2" w14:textId="68DBE332" w:rsidR="00946007" w:rsidRPr="00927822" w:rsidRDefault="00865A36" w:rsidP="00927822">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DC1A90">
        <w:rPr>
          <w:rFonts w:ascii="AvantGarde Bk BT" w:hAnsi="AvantGarde Bk BT" w:cs="Arial"/>
          <w:sz w:val="24"/>
          <w:szCs w:val="24"/>
        </w:rPr>
        <w:t>03 tres</w:t>
      </w:r>
      <w:r w:rsidR="005B11BB">
        <w:rPr>
          <w:rFonts w:ascii="AvantGarde Bk BT" w:hAnsi="AvantGarde Bk BT" w:cs="Arial"/>
          <w:sz w:val="24"/>
          <w:szCs w:val="24"/>
        </w:rPr>
        <w:t xml:space="preserve"> de julio</w:t>
      </w:r>
      <w:r w:rsidR="00946007"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36E149A3"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53C3C40" w:rsidR="00946007" w:rsidRPr="00264834" w:rsidRDefault="00946007" w:rsidP="00DC1A90">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lastRenderedPageBreak/>
        <w:t>En la solicitud de información de la que se deriva el presente recurso de revisión se solicitó:</w:t>
      </w:r>
    </w:p>
    <w:p w14:paraId="46140FC5" w14:textId="3EA2FA14" w:rsidR="00946007" w:rsidRPr="00E0750B" w:rsidRDefault="00946007" w:rsidP="00F21084">
      <w:pPr>
        <w:pStyle w:val="corte4fondo"/>
        <w:tabs>
          <w:tab w:val="left" w:pos="567"/>
        </w:tabs>
        <w:spacing w:after="240"/>
        <w:ind w:left="680"/>
        <w:rPr>
          <w:rFonts w:ascii="AvantGarde Bk BT" w:hAnsi="AvantGarde Bk BT" w:cs="Arial"/>
          <w:sz w:val="24"/>
          <w:szCs w:val="24"/>
        </w:rPr>
      </w:pPr>
      <w:r w:rsidRPr="00E0750B">
        <w:rPr>
          <w:rFonts w:ascii="AvantGarde Bk BT" w:hAnsi="AvantGarde Bk BT" w:cs="Arial"/>
          <w:sz w:val="24"/>
          <w:szCs w:val="24"/>
        </w:rPr>
        <w:t>“</w:t>
      </w:r>
      <w:r w:rsidR="00DC1A90" w:rsidRPr="0093417B">
        <w:rPr>
          <w:rFonts w:ascii="AvantGarde Bk BT" w:hAnsi="AvantGarde Bk BT" w:cs="Arial"/>
          <w:i/>
          <w:sz w:val="20"/>
          <w:szCs w:val="22"/>
        </w:rPr>
        <w:t>DESARROLLO DEL PEDREGAL, EN LA OBRA Y/O PROYECTO DE CIRCUITO PROLONGACIÓN CHAPULTEPEC, EN DONDE SE REALIZARON DETONACIONES CONTROLADAS CON EXPLOSIVOS EN 200 HECTÁREAS, SE DIJO QUE PROTECCIÓN CIVIL  EMITIÓ COMUNICADOS PARA QUE NO SE ALERTARA LA POBLACIÓN, POR LO QUE CONSIDERO QUE DEBEN DE TENER CONOCIMIENTO DE ELLOS, ASÍ MISMO EL ALCALDE, DIJO QUE NO ES RESERVA ECOLÓGICA, ES DESARROLLO DEL PEDREGAL, ES POR LO QUE SOLICITO TODA Y CADA UNA DE LA INFORMACIÓN CON LA QUE CUENTEN SUS AUTORIDADES DERIVADAS DE ESTAS DETONACIONES, ASÍ COMO CUANTAS HECTÁREAS FUERON DETONADAS, QUE USO DE SUELO SE TIENE EN ESA ÁREA, QUE TIPO DE VEGETACIÓN EXISTÍA, ASÍ MISMO SOLICITO TODOS Y CADA UNO DE LOS PERMISOS OTORGADOS PARA ESTAS DETONACIONES POR EL AYUNTAMIENTO, SOLICITO SE ME DIGA SI ESTA  ZONA PROTEGIDA</w:t>
      </w:r>
      <w:r w:rsidR="00B520C8" w:rsidRPr="00F21084">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a foja </w:t>
      </w:r>
      <w:r w:rsidR="00F21084">
        <w:rPr>
          <w:rFonts w:ascii="AvantGarde Bk BT" w:hAnsi="AvantGarde Bk BT" w:cs="Arial"/>
          <w:sz w:val="24"/>
          <w:szCs w:val="24"/>
        </w:rPr>
        <w:t>02</w:t>
      </w:r>
      <w:r w:rsidRPr="00E0750B">
        <w:rPr>
          <w:rFonts w:ascii="AvantGarde Bk BT" w:hAnsi="AvantGarde Bk BT" w:cs="Arial"/>
          <w:sz w:val="24"/>
          <w:szCs w:val="24"/>
        </w:rPr>
        <w:t xml:space="preserve"> de autos).</w:t>
      </w:r>
    </w:p>
    <w:p w14:paraId="48F358FB" w14:textId="5896A5FD" w:rsidR="00946007" w:rsidRPr="00E0750B" w:rsidRDefault="00581FB7" w:rsidP="00264834">
      <w:pPr>
        <w:pStyle w:val="corte4fondo"/>
        <w:tabs>
          <w:tab w:val="left" w:pos="567"/>
        </w:tabs>
        <w:spacing w:after="240"/>
        <w:ind w:firstLine="680"/>
        <w:rPr>
          <w:rFonts w:ascii="AvantGarde Bk BT" w:hAnsi="AvantGarde Bk BT" w:cs="Arial"/>
          <w:sz w:val="24"/>
          <w:szCs w:val="24"/>
        </w:rPr>
      </w:pPr>
      <w:r w:rsidRPr="0093417B">
        <w:rPr>
          <w:noProof/>
        </w:rPr>
        <w:drawing>
          <wp:anchor distT="0" distB="0" distL="114300" distR="114300" simplePos="0" relativeHeight="251661312" behindDoc="0" locked="0" layoutInCell="1" allowOverlap="1" wp14:anchorId="1B43A038" wp14:editId="07B6CF20">
            <wp:simplePos x="0" y="0"/>
            <wp:positionH relativeFrom="margin">
              <wp:align>center</wp:align>
            </wp:positionH>
            <wp:positionV relativeFrom="paragraph">
              <wp:posOffset>323215</wp:posOffset>
            </wp:positionV>
            <wp:extent cx="3545840" cy="4467225"/>
            <wp:effectExtent l="0" t="0" r="0" b="952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1742" t="16124" r="33206" b="5701"/>
                    <a:stretch/>
                  </pic:blipFill>
                  <pic:spPr bwMode="auto">
                    <a:xfrm>
                      <a:off x="0" y="0"/>
                      <a:ext cx="3545840" cy="44672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46007" w:rsidRPr="0093417B">
        <w:rPr>
          <w:rFonts w:ascii="AvantGarde Bk BT" w:hAnsi="AvantGarde Bk BT" w:cs="Arial"/>
          <w:sz w:val="24"/>
          <w:szCs w:val="24"/>
        </w:rPr>
        <w:t>Como respuesta a la solicitud, el sujeto obligado emitió la siguiente contestación:</w:t>
      </w:r>
    </w:p>
    <w:p w14:paraId="02D478E0" w14:textId="77777777" w:rsidR="00581FB7" w:rsidRDefault="00581FB7" w:rsidP="0037595A">
      <w:pPr>
        <w:pStyle w:val="corte4fondo"/>
        <w:tabs>
          <w:tab w:val="left" w:pos="567"/>
        </w:tabs>
        <w:spacing w:after="240"/>
        <w:ind w:firstLine="680"/>
        <w:rPr>
          <w:rFonts w:ascii="AvantGarde Bk BT" w:hAnsi="AvantGarde Bk BT" w:cs="Arial"/>
          <w:iCs/>
          <w:sz w:val="24"/>
          <w:szCs w:val="22"/>
        </w:rPr>
      </w:pPr>
    </w:p>
    <w:p w14:paraId="0164EAB7" w14:textId="77777777" w:rsidR="00581FB7" w:rsidRDefault="00581FB7" w:rsidP="0037595A">
      <w:pPr>
        <w:pStyle w:val="corte4fondo"/>
        <w:tabs>
          <w:tab w:val="left" w:pos="567"/>
        </w:tabs>
        <w:spacing w:after="240"/>
        <w:ind w:firstLine="680"/>
        <w:rPr>
          <w:rFonts w:ascii="AvantGarde Bk BT" w:hAnsi="AvantGarde Bk BT" w:cs="Arial"/>
          <w:iCs/>
          <w:sz w:val="24"/>
          <w:szCs w:val="22"/>
        </w:rPr>
      </w:pPr>
    </w:p>
    <w:p w14:paraId="785B1F66" w14:textId="3C973518" w:rsidR="00581FB7" w:rsidRDefault="00581FB7" w:rsidP="0037595A">
      <w:pPr>
        <w:pStyle w:val="corte4fondo"/>
        <w:tabs>
          <w:tab w:val="left" w:pos="567"/>
        </w:tabs>
        <w:spacing w:after="240"/>
        <w:ind w:firstLine="680"/>
        <w:rPr>
          <w:rFonts w:ascii="AvantGarde Bk BT" w:hAnsi="AvantGarde Bk BT" w:cs="Arial"/>
          <w:iCs/>
          <w:sz w:val="24"/>
          <w:szCs w:val="22"/>
        </w:rPr>
      </w:pPr>
    </w:p>
    <w:p w14:paraId="04144F52" w14:textId="77777777" w:rsidR="00581FB7" w:rsidRDefault="00581FB7" w:rsidP="0037595A">
      <w:pPr>
        <w:pStyle w:val="corte4fondo"/>
        <w:tabs>
          <w:tab w:val="left" w:pos="567"/>
        </w:tabs>
        <w:spacing w:after="240"/>
        <w:ind w:firstLine="680"/>
        <w:rPr>
          <w:rFonts w:ascii="AvantGarde Bk BT" w:hAnsi="AvantGarde Bk BT" w:cs="Arial"/>
          <w:iCs/>
          <w:sz w:val="24"/>
          <w:szCs w:val="22"/>
        </w:rPr>
      </w:pPr>
    </w:p>
    <w:p w14:paraId="71D25F3C" w14:textId="77777777" w:rsidR="00581FB7" w:rsidRDefault="00581FB7" w:rsidP="0037595A">
      <w:pPr>
        <w:pStyle w:val="corte4fondo"/>
        <w:tabs>
          <w:tab w:val="left" w:pos="567"/>
        </w:tabs>
        <w:spacing w:after="240"/>
        <w:ind w:firstLine="680"/>
        <w:rPr>
          <w:rFonts w:ascii="AvantGarde Bk BT" w:hAnsi="AvantGarde Bk BT" w:cs="Arial"/>
          <w:iCs/>
          <w:sz w:val="24"/>
          <w:szCs w:val="22"/>
        </w:rPr>
      </w:pPr>
    </w:p>
    <w:p w14:paraId="7ADF1C85" w14:textId="77777777" w:rsidR="00581FB7" w:rsidRDefault="00581FB7" w:rsidP="0037595A">
      <w:pPr>
        <w:pStyle w:val="corte4fondo"/>
        <w:tabs>
          <w:tab w:val="left" w:pos="567"/>
        </w:tabs>
        <w:spacing w:after="240"/>
        <w:ind w:firstLine="680"/>
        <w:rPr>
          <w:rFonts w:ascii="AvantGarde Bk BT" w:hAnsi="AvantGarde Bk BT" w:cs="Arial"/>
          <w:iCs/>
          <w:sz w:val="24"/>
          <w:szCs w:val="22"/>
        </w:rPr>
      </w:pPr>
    </w:p>
    <w:p w14:paraId="549BB3A8" w14:textId="6A83D9E4" w:rsidR="00581FB7" w:rsidRDefault="00581FB7" w:rsidP="0037595A">
      <w:pPr>
        <w:pStyle w:val="corte4fondo"/>
        <w:tabs>
          <w:tab w:val="left" w:pos="567"/>
        </w:tabs>
        <w:spacing w:after="240"/>
        <w:ind w:firstLine="680"/>
        <w:rPr>
          <w:rFonts w:ascii="AvantGarde Bk BT" w:hAnsi="AvantGarde Bk BT" w:cs="Arial"/>
          <w:iCs/>
          <w:sz w:val="24"/>
          <w:szCs w:val="22"/>
        </w:rPr>
      </w:pPr>
    </w:p>
    <w:p w14:paraId="219A7028" w14:textId="43C41E19" w:rsidR="00581FB7" w:rsidRDefault="00581FB7" w:rsidP="0037595A">
      <w:pPr>
        <w:pStyle w:val="corte4fondo"/>
        <w:tabs>
          <w:tab w:val="left" w:pos="567"/>
        </w:tabs>
        <w:spacing w:after="240"/>
        <w:ind w:firstLine="680"/>
        <w:rPr>
          <w:rFonts w:ascii="AvantGarde Bk BT" w:hAnsi="AvantGarde Bk BT" w:cs="Arial"/>
          <w:iCs/>
          <w:sz w:val="24"/>
          <w:szCs w:val="22"/>
        </w:rPr>
      </w:pPr>
    </w:p>
    <w:p w14:paraId="1C6CC8B9" w14:textId="2472864B" w:rsidR="00581FB7" w:rsidRDefault="00581FB7" w:rsidP="0037595A">
      <w:pPr>
        <w:pStyle w:val="corte4fondo"/>
        <w:tabs>
          <w:tab w:val="left" w:pos="567"/>
        </w:tabs>
        <w:spacing w:after="240"/>
        <w:ind w:firstLine="680"/>
        <w:rPr>
          <w:rFonts w:ascii="AvantGarde Bk BT" w:hAnsi="AvantGarde Bk BT" w:cs="Arial"/>
          <w:iCs/>
          <w:sz w:val="24"/>
          <w:szCs w:val="22"/>
        </w:rPr>
      </w:pPr>
    </w:p>
    <w:p w14:paraId="17603953" w14:textId="3EA8D6F3" w:rsidR="00581FB7" w:rsidRDefault="00581FB7" w:rsidP="0037595A">
      <w:pPr>
        <w:pStyle w:val="corte4fondo"/>
        <w:tabs>
          <w:tab w:val="left" w:pos="567"/>
        </w:tabs>
        <w:spacing w:after="240"/>
        <w:ind w:firstLine="680"/>
        <w:rPr>
          <w:rFonts w:ascii="AvantGarde Bk BT" w:hAnsi="AvantGarde Bk BT" w:cs="Arial"/>
          <w:iCs/>
          <w:sz w:val="24"/>
          <w:szCs w:val="22"/>
        </w:rPr>
      </w:pPr>
    </w:p>
    <w:p w14:paraId="5797883E" w14:textId="21B54EC9" w:rsidR="00581FB7" w:rsidRDefault="00581FB7" w:rsidP="0037595A">
      <w:pPr>
        <w:pStyle w:val="corte4fondo"/>
        <w:tabs>
          <w:tab w:val="left" w:pos="567"/>
        </w:tabs>
        <w:spacing w:after="240"/>
        <w:ind w:firstLine="680"/>
        <w:rPr>
          <w:rFonts w:ascii="AvantGarde Bk BT" w:hAnsi="AvantGarde Bk BT" w:cs="Arial"/>
          <w:iCs/>
          <w:sz w:val="24"/>
          <w:szCs w:val="22"/>
        </w:rPr>
      </w:pPr>
      <w:r>
        <w:rPr>
          <w:noProof/>
        </w:rPr>
        <w:lastRenderedPageBreak/>
        <w:drawing>
          <wp:anchor distT="0" distB="0" distL="114300" distR="114300" simplePos="0" relativeHeight="251662336" behindDoc="0" locked="0" layoutInCell="1" allowOverlap="1" wp14:anchorId="19B46353" wp14:editId="38A3A74D">
            <wp:simplePos x="0" y="0"/>
            <wp:positionH relativeFrom="page">
              <wp:align>center</wp:align>
            </wp:positionH>
            <wp:positionV relativeFrom="paragraph">
              <wp:posOffset>0</wp:posOffset>
            </wp:positionV>
            <wp:extent cx="3778589" cy="2133600"/>
            <wp:effectExtent l="0" t="0" r="0"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2043" t="24241" r="33056" b="40863"/>
                    <a:stretch/>
                  </pic:blipFill>
                  <pic:spPr bwMode="auto">
                    <a:xfrm>
                      <a:off x="0" y="0"/>
                      <a:ext cx="3778589" cy="2133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0FD3379" w14:textId="77777777" w:rsidR="00581FB7" w:rsidRDefault="00581FB7" w:rsidP="0037595A">
      <w:pPr>
        <w:pStyle w:val="corte4fondo"/>
        <w:tabs>
          <w:tab w:val="left" w:pos="567"/>
        </w:tabs>
        <w:spacing w:after="240"/>
        <w:ind w:firstLine="680"/>
        <w:rPr>
          <w:rFonts w:ascii="AvantGarde Bk BT" w:hAnsi="AvantGarde Bk BT" w:cs="Arial"/>
          <w:iCs/>
          <w:sz w:val="24"/>
          <w:szCs w:val="22"/>
        </w:rPr>
      </w:pPr>
    </w:p>
    <w:p w14:paraId="1B21F0FA" w14:textId="77777777" w:rsidR="00581FB7" w:rsidRDefault="00581FB7" w:rsidP="0037595A">
      <w:pPr>
        <w:pStyle w:val="corte4fondo"/>
        <w:tabs>
          <w:tab w:val="left" w:pos="567"/>
        </w:tabs>
        <w:spacing w:after="240"/>
        <w:ind w:firstLine="680"/>
        <w:rPr>
          <w:rFonts w:ascii="AvantGarde Bk BT" w:hAnsi="AvantGarde Bk BT" w:cs="Arial"/>
          <w:iCs/>
          <w:sz w:val="24"/>
          <w:szCs w:val="22"/>
        </w:rPr>
      </w:pPr>
    </w:p>
    <w:p w14:paraId="0B1ED03B" w14:textId="77777777" w:rsidR="00581FB7" w:rsidRDefault="00581FB7" w:rsidP="0037595A">
      <w:pPr>
        <w:pStyle w:val="corte4fondo"/>
        <w:tabs>
          <w:tab w:val="left" w:pos="567"/>
        </w:tabs>
        <w:spacing w:after="240"/>
        <w:ind w:firstLine="680"/>
        <w:rPr>
          <w:rFonts w:ascii="AvantGarde Bk BT" w:hAnsi="AvantGarde Bk BT" w:cs="Arial"/>
          <w:iCs/>
          <w:sz w:val="24"/>
          <w:szCs w:val="22"/>
        </w:rPr>
      </w:pPr>
    </w:p>
    <w:p w14:paraId="1F56AB18" w14:textId="77777777" w:rsidR="00581FB7" w:rsidRDefault="00581FB7" w:rsidP="0037595A">
      <w:pPr>
        <w:pStyle w:val="corte4fondo"/>
        <w:tabs>
          <w:tab w:val="left" w:pos="567"/>
        </w:tabs>
        <w:spacing w:after="240"/>
        <w:ind w:firstLine="680"/>
        <w:rPr>
          <w:rFonts w:ascii="AvantGarde Bk BT" w:hAnsi="AvantGarde Bk BT" w:cs="Arial"/>
          <w:iCs/>
          <w:sz w:val="24"/>
          <w:szCs w:val="22"/>
        </w:rPr>
      </w:pPr>
    </w:p>
    <w:p w14:paraId="20D3F1B3" w14:textId="31EE87FB" w:rsidR="00713979" w:rsidRDefault="00264834" w:rsidP="004A5838">
      <w:pPr>
        <w:pStyle w:val="corte4fondo"/>
        <w:tabs>
          <w:tab w:val="left" w:pos="567"/>
        </w:tabs>
        <w:spacing w:after="240"/>
        <w:ind w:firstLine="680"/>
        <w:rPr>
          <w:rFonts w:ascii="AvantGarde Bk BT" w:hAnsi="AvantGarde Bk BT" w:cs="Arial"/>
          <w:iCs/>
          <w:sz w:val="24"/>
          <w:szCs w:val="22"/>
        </w:rPr>
      </w:pPr>
      <w:r w:rsidRPr="0037595A">
        <w:rPr>
          <w:rFonts w:ascii="AvantGarde Bk BT" w:hAnsi="AvantGarde Bk BT" w:cs="Arial"/>
          <w:iCs/>
          <w:sz w:val="24"/>
          <w:szCs w:val="22"/>
        </w:rPr>
        <w:t xml:space="preserve">Asimismo, el sujeto obligado anexó </w:t>
      </w:r>
      <w:r w:rsidR="00C02E84">
        <w:rPr>
          <w:rFonts w:ascii="AvantGarde Bk BT" w:hAnsi="AvantGarde Bk BT" w:cs="Arial"/>
          <w:iCs/>
          <w:sz w:val="24"/>
          <w:szCs w:val="22"/>
        </w:rPr>
        <w:t xml:space="preserve">a su respuesta </w:t>
      </w:r>
      <w:r w:rsidR="00581FB7">
        <w:rPr>
          <w:rFonts w:ascii="AvantGarde Bk BT" w:hAnsi="AvantGarde Bk BT" w:cs="Arial"/>
          <w:iCs/>
          <w:sz w:val="24"/>
          <w:szCs w:val="22"/>
        </w:rPr>
        <w:t xml:space="preserve">los siguientes documentos: </w:t>
      </w:r>
      <w:r w:rsidR="005836C4">
        <w:rPr>
          <w:rFonts w:ascii="AvantGarde Bk BT" w:hAnsi="AvantGarde Bk BT" w:cs="Arial"/>
          <w:iCs/>
          <w:sz w:val="24"/>
          <w:szCs w:val="22"/>
        </w:rPr>
        <w:t>O</w:t>
      </w:r>
      <w:r w:rsidR="00581FB7">
        <w:rPr>
          <w:rFonts w:ascii="AvantGarde Bk BT" w:hAnsi="AvantGarde Bk BT" w:cs="Arial"/>
          <w:iCs/>
          <w:sz w:val="24"/>
          <w:szCs w:val="22"/>
        </w:rPr>
        <w:t xml:space="preserve">ficio </w:t>
      </w:r>
      <w:r w:rsidR="00581FB7" w:rsidRPr="00581FB7">
        <w:rPr>
          <w:rFonts w:ascii="AvantGarde Bk BT" w:hAnsi="AvantGarde Bk BT" w:cs="Arial"/>
          <w:iCs/>
          <w:sz w:val="24"/>
          <w:szCs w:val="22"/>
        </w:rPr>
        <w:t>DEAP/0693/2019</w:t>
      </w:r>
      <w:r w:rsidR="00581FB7">
        <w:rPr>
          <w:rFonts w:ascii="AvantGarde Bk BT" w:hAnsi="AvantGarde Bk BT" w:cs="Arial"/>
          <w:iCs/>
          <w:sz w:val="24"/>
          <w:szCs w:val="22"/>
        </w:rPr>
        <w:t xml:space="preserve"> suscrito por el</w:t>
      </w:r>
      <w:r w:rsidR="00581FB7" w:rsidRPr="00581FB7">
        <w:rPr>
          <w:rFonts w:ascii="AvantGarde Bk BT" w:hAnsi="AvantGarde Bk BT" w:cs="Arial"/>
          <w:iCs/>
          <w:sz w:val="24"/>
          <w:szCs w:val="22"/>
        </w:rPr>
        <w:t xml:space="preserve"> Director de Ecología y Aseo Público</w:t>
      </w:r>
      <w:r w:rsidR="005836C4">
        <w:rPr>
          <w:rFonts w:ascii="AvantGarde Bk BT" w:hAnsi="AvantGarde Bk BT" w:cs="Arial"/>
          <w:iCs/>
          <w:sz w:val="24"/>
          <w:szCs w:val="22"/>
        </w:rPr>
        <w:t>, O</w:t>
      </w:r>
      <w:r w:rsidR="00581FB7">
        <w:rPr>
          <w:rFonts w:ascii="AvantGarde Bk BT" w:hAnsi="AvantGarde Bk BT" w:cs="Arial"/>
          <w:iCs/>
          <w:sz w:val="24"/>
          <w:szCs w:val="22"/>
        </w:rPr>
        <w:t xml:space="preserve">ficio </w:t>
      </w:r>
      <w:r w:rsidR="004A5838">
        <w:rPr>
          <w:rFonts w:ascii="AvantGarde Bk BT" w:hAnsi="AvantGarde Bk BT" w:cs="Arial"/>
          <w:iCs/>
          <w:sz w:val="24"/>
          <w:szCs w:val="22"/>
        </w:rPr>
        <w:t>SG/2163/2019</w:t>
      </w:r>
      <w:r w:rsidR="00581FB7" w:rsidRPr="00581FB7">
        <w:rPr>
          <w:rFonts w:ascii="AvantGarde Bk BT" w:hAnsi="AvantGarde Bk BT" w:cs="Arial"/>
          <w:iCs/>
          <w:sz w:val="24"/>
          <w:szCs w:val="22"/>
        </w:rPr>
        <w:t xml:space="preserve"> suscrito por</w:t>
      </w:r>
      <w:r w:rsidR="00581FB7">
        <w:rPr>
          <w:rFonts w:ascii="AvantGarde Bk BT" w:hAnsi="AvantGarde Bk BT" w:cs="Arial"/>
          <w:iCs/>
          <w:sz w:val="24"/>
          <w:szCs w:val="22"/>
        </w:rPr>
        <w:t xml:space="preserve"> el </w:t>
      </w:r>
      <w:r w:rsidR="00581FB7" w:rsidRPr="00581FB7">
        <w:rPr>
          <w:rFonts w:ascii="AvantGarde Bk BT" w:hAnsi="AvantGarde Bk BT" w:cs="Arial"/>
          <w:iCs/>
          <w:sz w:val="24"/>
          <w:szCs w:val="22"/>
        </w:rPr>
        <w:t>Secretario General</w:t>
      </w:r>
      <w:r w:rsidR="00AF6BFF">
        <w:rPr>
          <w:rFonts w:ascii="AvantGarde Bk BT" w:hAnsi="AvantGarde Bk BT" w:cs="Arial"/>
          <w:iCs/>
          <w:sz w:val="24"/>
          <w:szCs w:val="22"/>
        </w:rPr>
        <w:t xml:space="preserve"> (con un anexo consistente en el oficio </w:t>
      </w:r>
      <w:r w:rsidR="00AF6BFF" w:rsidRPr="00AF6BFF">
        <w:rPr>
          <w:rFonts w:ascii="AvantGarde Bk BT" w:hAnsi="AvantGarde Bk BT" w:cs="Arial"/>
          <w:iCs/>
          <w:sz w:val="24"/>
          <w:szCs w:val="22"/>
        </w:rPr>
        <w:t>DPCM/EC/045/2019</w:t>
      </w:r>
      <w:r w:rsidR="00AF6BFF">
        <w:rPr>
          <w:rFonts w:ascii="AvantGarde Bk BT" w:hAnsi="AvantGarde Bk BT" w:cs="Arial"/>
          <w:iCs/>
          <w:sz w:val="24"/>
          <w:szCs w:val="22"/>
        </w:rPr>
        <w:t>, signado por el Director de Protección Civil Municipal)</w:t>
      </w:r>
      <w:r w:rsidR="00581FB7">
        <w:rPr>
          <w:rFonts w:ascii="AvantGarde Bk BT" w:hAnsi="AvantGarde Bk BT" w:cs="Arial"/>
          <w:iCs/>
          <w:sz w:val="24"/>
          <w:szCs w:val="22"/>
        </w:rPr>
        <w:t xml:space="preserve">, </w:t>
      </w:r>
      <w:r w:rsidR="005836C4">
        <w:rPr>
          <w:rFonts w:ascii="AvantGarde Bk BT" w:hAnsi="AvantGarde Bk BT" w:cs="Arial"/>
          <w:iCs/>
          <w:sz w:val="24"/>
          <w:szCs w:val="22"/>
        </w:rPr>
        <w:t>O</w:t>
      </w:r>
      <w:r w:rsidR="00581FB7">
        <w:rPr>
          <w:rFonts w:ascii="AvantGarde Bk BT" w:hAnsi="AvantGarde Bk BT" w:cs="Arial"/>
          <w:iCs/>
          <w:sz w:val="24"/>
          <w:szCs w:val="22"/>
        </w:rPr>
        <w:t xml:space="preserve">ficio </w:t>
      </w:r>
      <w:r w:rsidR="00581FB7" w:rsidRPr="00581FB7">
        <w:rPr>
          <w:rFonts w:ascii="AvantGarde Bk BT" w:hAnsi="AvantGarde Bk BT" w:cs="Arial"/>
          <w:iCs/>
          <w:sz w:val="24"/>
          <w:szCs w:val="22"/>
        </w:rPr>
        <w:t>CAL/313/2019</w:t>
      </w:r>
      <w:r w:rsidR="00581FB7">
        <w:rPr>
          <w:rFonts w:ascii="AvantGarde Bk BT" w:hAnsi="AvantGarde Bk BT" w:cs="Arial"/>
          <w:iCs/>
          <w:sz w:val="24"/>
          <w:szCs w:val="22"/>
        </w:rPr>
        <w:t xml:space="preserve"> suscrito </w:t>
      </w:r>
      <w:r w:rsidR="00581FB7" w:rsidRPr="00581FB7">
        <w:rPr>
          <w:rFonts w:ascii="AvantGarde Bk BT" w:hAnsi="AvantGarde Bk BT" w:cs="Arial"/>
          <w:iCs/>
          <w:sz w:val="24"/>
          <w:szCs w:val="22"/>
        </w:rPr>
        <w:t>por el Director de Administración y Desarrollo</w:t>
      </w:r>
      <w:r w:rsidR="00581FB7">
        <w:rPr>
          <w:rFonts w:ascii="AvantGarde Bk BT" w:hAnsi="AvantGarde Bk BT" w:cs="Arial"/>
          <w:iCs/>
          <w:sz w:val="24"/>
          <w:szCs w:val="22"/>
        </w:rPr>
        <w:t xml:space="preserve"> </w:t>
      </w:r>
      <w:r w:rsidR="00581FB7" w:rsidRPr="00581FB7">
        <w:rPr>
          <w:rFonts w:ascii="AvantGarde Bk BT" w:hAnsi="AvantGarde Bk BT" w:cs="Arial"/>
          <w:iCs/>
          <w:sz w:val="24"/>
          <w:szCs w:val="22"/>
        </w:rPr>
        <w:t>Urbano</w:t>
      </w:r>
      <w:r w:rsidR="004A5838">
        <w:rPr>
          <w:rFonts w:ascii="AvantGarde Bk BT" w:hAnsi="AvantGarde Bk BT" w:cs="Arial"/>
          <w:iCs/>
          <w:sz w:val="24"/>
          <w:szCs w:val="22"/>
        </w:rPr>
        <w:t xml:space="preserve"> (con tres anexos consistentes en la versión pública del e</w:t>
      </w:r>
      <w:r w:rsidR="004A5838" w:rsidRPr="004A5838">
        <w:rPr>
          <w:rFonts w:ascii="AvantGarde Bk BT" w:hAnsi="AvantGarde Bk BT" w:cs="Arial"/>
          <w:iCs/>
          <w:sz w:val="24"/>
          <w:szCs w:val="22"/>
        </w:rPr>
        <w:t>scrito con número de folio 135 ingresado el 14</w:t>
      </w:r>
      <w:r w:rsidR="004A5838">
        <w:rPr>
          <w:rFonts w:ascii="AvantGarde Bk BT" w:hAnsi="AvantGarde Bk BT" w:cs="Arial"/>
          <w:iCs/>
          <w:sz w:val="24"/>
          <w:szCs w:val="22"/>
        </w:rPr>
        <w:t xml:space="preserve"> catorce</w:t>
      </w:r>
      <w:r w:rsidR="004A5838" w:rsidRPr="004A5838">
        <w:rPr>
          <w:rFonts w:ascii="AvantGarde Bk BT" w:hAnsi="AvantGarde Bk BT" w:cs="Arial"/>
          <w:iCs/>
          <w:sz w:val="24"/>
          <w:szCs w:val="22"/>
        </w:rPr>
        <w:t xml:space="preserve"> de enero del año 2019 </w:t>
      </w:r>
      <w:r w:rsidR="004A5838">
        <w:rPr>
          <w:rFonts w:ascii="AvantGarde Bk BT" w:hAnsi="AvantGarde Bk BT" w:cs="Arial"/>
          <w:iCs/>
          <w:sz w:val="24"/>
          <w:szCs w:val="22"/>
        </w:rPr>
        <w:t xml:space="preserve">dos mil diecinueve por </w:t>
      </w:r>
      <w:r w:rsidR="004A5838" w:rsidRPr="004A5838">
        <w:rPr>
          <w:rFonts w:ascii="AvantGarde Bk BT" w:hAnsi="AvantGarde Bk BT" w:cs="Arial"/>
          <w:iCs/>
          <w:sz w:val="24"/>
          <w:szCs w:val="22"/>
        </w:rPr>
        <w:t>Alejandro V. Anaya Mares, Director General de la empresa Desarrollo del Pedregal</w:t>
      </w:r>
      <w:r w:rsidR="004A5838">
        <w:rPr>
          <w:rFonts w:ascii="AvantGarde Bk BT" w:hAnsi="AvantGarde Bk BT" w:cs="Arial"/>
          <w:iCs/>
          <w:sz w:val="24"/>
          <w:szCs w:val="22"/>
        </w:rPr>
        <w:t xml:space="preserve"> </w:t>
      </w:r>
      <w:r w:rsidR="004A5838" w:rsidRPr="004A5838">
        <w:rPr>
          <w:rFonts w:ascii="AvantGarde Bk BT" w:hAnsi="AvantGarde Bk BT" w:cs="Arial"/>
          <w:iCs/>
          <w:sz w:val="24"/>
          <w:szCs w:val="22"/>
        </w:rPr>
        <w:t>S.A. de C.V.</w:t>
      </w:r>
      <w:r w:rsidR="004A5838">
        <w:rPr>
          <w:rFonts w:ascii="AvantGarde Bk BT" w:hAnsi="AvantGarde Bk BT" w:cs="Arial"/>
          <w:iCs/>
          <w:sz w:val="24"/>
          <w:szCs w:val="22"/>
        </w:rPr>
        <w:t xml:space="preserve">, versión pública del </w:t>
      </w:r>
      <w:r w:rsidR="004A5838" w:rsidRPr="004A5838">
        <w:rPr>
          <w:rFonts w:ascii="AvantGarde Bk BT" w:hAnsi="AvantGarde Bk BT" w:cs="Arial"/>
          <w:iCs/>
          <w:sz w:val="24"/>
          <w:szCs w:val="22"/>
        </w:rPr>
        <w:t>Ofici</w:t>
      </w:r>
      <w:r w:rsidR="004A5838">
        <w:rPr>
          <w:rFonts w:ascii="AvantGarde Bk BT" w:hAnsi="AvantGarde Bk BT" w:cs="Arial"/>
          <w:iCs/>
          <w:sz w:val="24"/>
          <w:szCs w:val="22"/>
        </w:rPr>
        <w:t>o CAL/026/2019, de fecha 23 veintitrés de e</w:t>
      </w:r>
      <w:r w:rsidR="004A5838" w:rsidRPr="004A5838">
        <w:rPr>
          <w:rFonts w:ascii="AvantGarde Bk BT" w:hAnsi="AvantGarde Bk BT" w:cs="Arial"/>
          <w:iCs/>
          <w:sz w:val="24"/>
          <w:szCs w:val="22"/>
        </w:rPr>
        <w:t>nero del 2019</w:t>
      </w:r>
      <w:r w:rsidR="004A5838">
        <w:rPr>
          <w:rFonts w:ascii="AvantGarde Bk BT" w:hAnsi="AvantGarde Bk BT" w:cs="Arial"/>
          <w:iCs/>
          <w:sz w:val="24"/>
          <w:szCs w:val="22"/>
        </w:rPr>
        <w:t xml:space="preserve"> dos mil diecinueve</w:t>
      </w:r>
      <w:r w:rsidR="004A5838" w:rsidRPr="004A5838">
        <w:rPr>
          <w:rFonts w:ascii="AvantGarde Bk BT" w:hAnsi="AvantGarde Bk BT" w:cs="Arial"/>
          <w:iCs/>
          <w:sz w:val="24"/>
          <w:szCs w:val="22"/>
        </w:rPr>
        <w:t>, signado por Juan</w:t>
      </w:r>
      <w:r w:rsidR="004A5838">
        <w:rPr>
          <w:rFonts w:ascii="AvantGarde Bk BT" w:hAnsi="AvantGarde Bk BT" w:cs="Arial"/>
          <w:iCs/>
          <w:sz w:val="24"/>
          <w:szCs w:val="22"/>
        </w:rPr>
        <w:t xml:space="preserve"> </w:t>
      </w:r>
      <w:r w:rsidR="004A5838" w:rsidRPr="004A5838">
        <w:rPr>
          <w:rFonts w:ascii="AvantGarde Bk BT" w:hAnsi="AvantGarde Bk BT" w:cs="Arial"/>
          <w:iCs/>
          <w:sz w:val="24"/>
          <w:szCs w:val="22"/>
        </w:rPr>
        <w:t>Antonio Salazar Muñoz, Subdirector de Administración y Desarrollo Urbano a través del</w:t>
      </w:r>
      <w:r w:rsidR="004A5838">
        <w:rPr>
          <w:rFonts w:ascii="AvantGarde Bk BT" w:hAnsi="AvantGarde Bk BT" w:cs="Arial"/>
          <w:iCs/>
          <w:sz w:val="24"/>
          <w:szCs w:val="22"/>
        </w:rPr>
        <w:t xml:space="preserve"> </w:t>
      </w:r>
      <w:r w:rsidR="004A5838" w:rsidRPr="004A5838">
        <w:rPr>
          <w:rFonts w:ascii="AvantGarde Bk BT" w:hAnsi="AvantGarde Bk BT" w:cs="Arial"/>
          <w:iCs/>
          <w:sz w:val="24"/>
          <w:szCs w:val="22"/>
        </w:rPr>
        <w:t xml:space="preserve">cual </w:t>
      </w:r>
      <w:r w:rsidR="004A5838">
        <w:rPr>
          <w:rFonts w:ascii="AvantGarde Bk BT" w:hAnsi="AvantGarde Bk BT" w:cs="Arial"/>
          <w:iCs/>
          <w:sz w:val="24"/>
          <w:szCs w:val="22"/>
        </w:rPr>
        <w:t>se da contestación al folio 135 y el acta expedida por el Comité de Transparencia del sujeto obligado mediante el cual aprueba la elaboración de las versiones públicas de los documentos antes mencionados)</w:t>
      </w:r>
      <w:r w:rsidR="00AF6BFF">
        <w:rPr>
          <w:rFonts w:ascii="AvantGarde Bk BT" w:hAnsi="AvantGarde Bk BT" w:cs="Arial"/>
          <w:iCs/>
          <w:sz w:val="24"/>
          <w:szCs w:val="22"/>
        </w:rPr>
        <w:t>, mismos que a continuación se transcriben:</w:t>
      </w:r>
    </w:p>
    <w:p w14:paraId="42735169" w14:textId="6F041E5D" w:rsidR="00AF6BFF" w:rsidRPr="0037595A" w:rsidRDefault="00AF6BFF" w:rsidP="004A5838">
      <w:pPr>
        <w:pStyle w:val="corte4fondo"/>
        <w:tabs>
          <w:tab w:val="left" w:pos="567"/>
        </w:tabs>
        <w:spacing w:after="240"/>
        <w:ind w:firstLine="680"/>
        <w:rPr>
          <w:rFonts w:ascii="AvantGarde Bk BT" w:hAnsi="AvantGarde Bk BT" w:cs="Arial"/>
          <w:iCs/>
          <w:sz w:val="24"/>
          <w:szCs w:val="22"/>
        </w:rPr>
      </w:pPr>
      <w:r>
        <w:rPr>
          <w:noProof/>
        </w:rPr>
        <w:drawing>
          <wp:anchor distT="0" distB="0" distL="114300" distR="114300" simplePos="0" relativeHeight="251663360" behindDoc="0" locked="0" layoutInCell="1" allowOverlap="1" wp14:anchorId="1FAAE03F" wp14:editId="31133F76">
            <wp:simplePos x="0" y="0"/>
            <wp:positionH relativeFrom="margin">
              <wp:align>center</wp:align>
            </wp:positionH>
            <wp:positionV relativeFrom="paragraph">
              <wp:posOffset>-170180</wp:posOffset>
            </wp:positionV>
            <wp:extent cx="4019550" cy="2573655"/>
            <wp:effectExtent l="0" t="0" r="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4300" t="26638" r="35914" b="39590"/>
                    <a:stretch/>
                  </pic:blipFill>
                  <pic:spPr bwMode="auto">
                    <a:xfrm>
                      <a:off x="0" y="0"/>
                      <a:ext cx="4019550" cy="25736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2C8A2AF"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0C7C2065"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192A2AA8"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59553584"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7724054D"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55D6ED83" w14:textId="001CF84E" w:rsidR="00AF6BFF" w:rsidRDefault="00AF6BFF" w:rsidP="0037595A">
      <w:pPr>
        <w:pStyle w:val="corte4fondo"/>
        <w:tabs>
          <w:tab w:val="left" w:pos="567"/>
        </w:tabs>
        <w:spacing w:after="240"/>
        <w:ind w:firstLine="680"/>
        <w:rPr>
          <w:rFonts w:ascii="AvantGarde Bk BT" w:hAnsi="AvantGarde Bk BT" w:cs="Arial"/>
          <w:sz w:val="24"/>
          <w:szCs w:val="24"/>
        </w:rPr>
      </w:pPr>
      <w:r>
        <w:rPr>
          <w:noProof/>
        </w:rPr>
        <w:lastRenderedPageBreak/>
        <w:drawing>
          <wp:anchor distT="0" distB="0" distL="114300" distR="114300" simplePos="0" relativeHeight="251665408" behindDoc="0" locked="0" layoutInCell="1" allowOverlap="1" wp14:anchorId="735FCE7B" wp14:editId="4945C555">
            <wp:simplePos x="0" y="0"/>
            <wp:positionH relativeFrom="margin">
              <wp:align>center</wp:align>
            </wp:positionH>
            <wp:positionV relativeFrom="paragraph">
              <wp:posOffset>9525</wp:posOffset>
            </wp:positionV>
            <wp:extent cx="3937000" cy="2107720"/>
            <wp:effectExtent l="0" t="0" r="6350" b="698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4300" t="60735" r="35914" b="11028"/>
                    <a:stretch/>
                  </pic:blipFill>
                  <pic:spPr bwMode="auto">
                    <a:xfrm>
                      <a:off x="0" y="0"/>
                      <a:ext cx="3937000" cy="21077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87C40D9" w14:textId="75B333A8" w:rsidR="00AF6BFF" w:rsidRDefault="00AF6BFF" w:rsidP="0037595A">
      <w:pPr>
        <w:pStyle w:val="corte4fondo"/>
        <w:tabs>
          <w:tab w:val="left" w:pos="567"/>
        </w:tabs>
        <w:spacing w:after="240"/>
        <w:ind w:firstLine="680"/>
        <w:rPr>
          <w:rFonts w:ascii="AvantGarde Bk BT" w:hAnsi="AvantGarde Bk BT" w:cs="Arial"/>
          <w:sz w:val="24"/>
          <w:szCs w:val="24"/>
        </w:rPr>
      </w:pPr>
    </w:p>
    <w:p w14:paraId="365654EE"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40154253"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2A3C931A" w14:textId="21D088C1" w:rsidR="00AF6BFF" w:rsidRDefault="00AF6BFF" w:rsidP="0037595A">
      <w:pPr>
        <w:pStyle w:val="corte4fondo"/>
        <w:tabs>
          <w:tab w:val="left" w:pos="567"/>
        </w:tabs>
        <w:spacing w:after="240"/>
        <w:ind w:firstLine="680"/>
        <w:rPr>
          <w:rFonts w:ascii="AvantGarde Bk BT" w:hAnsi="AvantGarde Bk BT" w:cs="Arial"/>
          <w:sz w:val="24"/>
          <w:szCs w:val="24"/>
        </w:rPr>
      </w:pPr>
      <w:r>
        <w:rPr>
          <w:noProof/>
        </w:rPr>
        <w:drawing>
          <wp:anchor distT="0" distB="0" distL="114300" distR="114300" simplePos="0" relativeHeight="251666432" behindDoc="0" locked="0" layoutInCell="1" allowOverlap="1" wp14:anchorId="0968C8B2" wp14:editId="1FA07377">
            <wp:simplePos x="0" y="0"/>
            <wp:positionH relativeFrom="margin">
              <wp:posOffset>1404620</wp:posOffset>
            </wp:positionH>
            <wp:positionV relativeFrom="paragraph">
              <wp:posOffset>317500</wp:posOffset>
            </wp:positionV>
            <wp:extent cx="3762375" cy="4686300"/>
            <wp:effectExtent l="0" t="0" r="9525"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36105" t="20872" r="35914" b="17421"/>
                    <a:stretch/>
                  </pic:blipFill>
                  <pic:spPr bwMode="auto">
                    <a:xfrm>
                      <a:off x="0" y="0"/>
                      <a:ext cx="3762375" cy="4686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D92E724" w14:textId="0F50977E" w:rsidR="00AF6BFF" w:rsidRDefault="00AF6BFF" w:rsidP="0037595A">
      <w:pPr>
        <w:pStyle w:val="corte4fondo"/>
        <w:tabs>
          <w:tab w:val="left" w:pos="567"/>
        </w:tabs>
        <w:spacing w:after="240"/>
        <w:ind w:firstLine="680"/>
        <w:rPr>
          <w:rFonts w:ascii="AvantGarde Bk BT" w:hAnsi="AvantGarde Bk BT" w:cs="Arial"/>
          <w:sz w:val="24"/>
          <w:szCs w:val="24"/>
        </w:rPr>
      </w:pPr>
    </w:p>
    <w:p w14:paraId="0C505C84" w14:textId="2FF60395" w:rsidR="00AF6BFF" w:rsidRDefault="00AF6BFF" w:rsidP="0037595A">
      <w:pPr>
        <w:pStyle w:val="corte4fondo"/>
        <w:tabs>
          <w:tab w:val="left" w:pos="567"/>
        </w:tabs>
        <w:spacing w:after="240"/>
        <w:ind w:firstLine="680"/>
        <w:rPr>
          <w:rFonts w:ascii="AvantGarde Bk BT" w:hAnsi="AvantGarde Bk BT" w:cs="Arial"/>
          <w:sz w:val="24"/>
          <w:szCs w:val="24"/>
        </w:rPr>
      </w:pPr>
    </w:p>
    <w:p w14:paraId="12E43D84"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6DBE10B7"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65D548C7"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54D4F2E7"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5D3E42FD"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724EB2DB"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02B02B1F"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08C4F507" w14:textId="0C59CB2D" w:rsidR="00AF6BFF" w:rsidRDefault="00AF6BFF" w:rsidP="0037595A">
      <w:pPr>
        <w:pStyle w:val="corte4fondo"/>
        <w:tabs>
          <w:tab w:val="left" w:pos="567"/>
        </w:tabs>
        <w:spacing w:after="240"/>
        <w:ind w:firstLine="680"/>
        <w:rPr>
          <w:rFonts w:ascii="AvantGarde Bk BT" w:hAnsi="AvantGarde Bk BT" w:cs="Arial"/>
          <w:sz w:val="24"/>
          <w:szCs w:val="24"/>
        </w:rPr>
      </w:pPr>
    </w:p>
    <w:p w14:paraId="2FB02A44" w14:textId="6BD43FF5" w:rsidR="00AF6BFF" w:rsidRDefault="00AF6BFF" w:rsidP="0037595A">
      <w:pPr>
        <w:pStyle w:val="corte4fondo"/>
        <w:tabs>
          <w:tab w:val="left" w:pos="567"/>
        </w:tabs>
        <w:spacing w:after="240"/>
        <w:ind w:firstLine="680"/>
        <w:rPr>
          <w:rFonts w:ascii="AvantGarde Bk BT" w:hAnsi="AvantGarde Bk BT" w:cs="Arial"/>
          <w:sz w:val="24"/>
          <w:szCs w:val="24"/>
        </w:rPr>
      </w:pPr>
      <w:r>
        <w:rPr>
          <w:noProof/>
        </w:rPr>
        <w:drawing>
          <wp:anchor distT="0" distB="0" distL="114300" distR="114300" simplePos="0" relativeHeight="251667456" behindDoc="0" locked="0" layoutInCell="1" allowOverlap="1" wp14:anchorId="1F9F2977" wp14:editId="44945F2E">
            <wp:simplePos x="0" y="0"/>
            <wp:positionH relativeFrom="margin">
              <wp:posOffset>1174750</wp:posOffset>
            </wp:positionH>
            <wp:positionV relativeFrom="paragraph">
              <wp:posOffset>209550</wp:posOffset>
            </wp:positionV>
            <wp:extent cx="3975735" cy="1895475"/>
            <wp:effectExtent l="0" t="0" r="5715" b="952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34600" t="40279" r="35613" b="34573"/>
                    <a:stretch/>
                  </pic:blipFill>
                  <pic:spPr bwMode="auto">
                    <a:xfrm>
                      <a:off x="0" y="0"/>
                      <a:ext cx="3975735" cy="1895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E234BD3" w14:textId="31FFA7A7" w:rsidR="00AF6BFF" w:rsidRDefault="00AF6BFF" w:rsidP="0037595A">
      <w:pPr>
        <w:pStyle w:val="corte4fondo"/>
        <w:tabs>
          <w:tab w:val="left" w:pos="567"/>
        </w:tabs>
        <w:spacing w:after="240"/>
        <w:ind w:firstLine="680"/>
        <w:rPr>
          <w:rFonts w:ascii="AvantGarde Bk BT" w:hAnsi="AvantGarde Bk BT" w:cs="Arial"/>
          <w:sz w:val="24"/>
          <w:szCs w:val="24"/>
        </w:rPr>
      </w:pPr>
    </w:p>
    <w:p w14:paraId="681EB690"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7780FBE1"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6B2AEB7D"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04FA115B" w14:textId="1AF685B3" w:rsidR="00AF6BFF" w:rsidRDefault="00AF6BFF" w:rsidP="0037595A">
      <w:pPr>
        <w:pStyle w:val="corte4fondo"/>
        <w:tabs>
          <w:tab w:val="left" w:pos="567"/>
        </w:tabs>
        <w:spacing w:after="240"/>
        <w:ind w:firstLine="680"/>
        <w:rPr>
          <w:rFonts w:ascii="AvantGarde Bk BT" w:hAnsi="AvantGarde Bk BT" w:cs="Arial"/>
          <w:sz w:val="24"/>
          <w:szCs w:val="24"/>
        </w:rPr>
      </w:pPr>
      <w:r>
        <w:rPr>
          <w:noProof/>
        </w:rPr>
        <w:lastRenderedPageBreak/>
        <w:drawing>
          <wp:anchor distT="0" distB="0" distL="114300" distR="114300" simplePos="0" relativeHeight="251668480" behindDoc="0" locked="0" layoutInCell="1" allowOverlap="1" wp14:anchorId="419E8E97" wp14:editId="0CDF51FE">
            <wp:simplePos x="0" y="0"/>
            <wp:positionH relativeFrom="margin">
              <wp:align>center</wp:align>
            </wp:positionH>
            <wp:positionV relativeFrom="paragraph">
              <wp:posOffset>0</wp:posOffset>
            </wp:positionV>
            <wp:extent cx="3597275" cy="4686300"/>
            <wp:effectExtent l="0" t="0" r="3175" b="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32796" t="11455" r="33206" b="10125"/>
                    <a:stretch/>
                  </pic:blipFill>
                  <pic:spPr bwMode="auto">
                    <a:xfrm>
                      <a:off x="0" y="0"/>
                      <a:ext cx="3597275" cy="4686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5799E9F" w14:textId="682DB69B" w:rsidR="00AF6BFF" w:rsidRDefault="00AF6BFF" w:rsidP="0037595A">
      <w:pPr>
        <w:pStyle w:val="corte4fondo"/>
        <w:tabs>
          <w:tab w:val="left" w:pos="567"/>
        </w:tabs>
        <w:spacing w:after="240"/>
        <w:ind w:firstLine="680"/>
        <w:rPr>
          <w:rFonts w:ascii="AvantGarde Bk BT" w:hAnsi="AvantGarde Bk BT" w:cs="Arial"/>
          <w:sz w:val="24"/>
          <w:szCs w:val="24"/>
        </w:rPr>
      </w:pPr>
    </w:p>
    <w:p w14:paraId="0AB4A009" w14:textId="2EAA87AC" w:rsidR="00AF6BFF" w:rsidRDefault="00AF6BFF" w:rsidP="0037595A">
      <w:pPr>
        <w:pStyle w:val="corte4fondo"/>
        <w:tabs>
          <w:tab w:val="left" w:pos="567"/>
        </w:tabs>
        <w:spacing w:after="240"/>
        <w:ind w:firstLine="680"/>
        <w:rPr>
          <w:rFonts w:ascii="AvantGarde Bk BT" w:hAnsi="AvantGarde Bk BT" w:cs="Arial"/>
          <w:sz w:val="24"/>
          <w:szCs w:val="24"/>
        </w:rPr>
      </w:pPr>
    </w:p>
    <w:p w14:paraId="211E8C7D" w14:textId="6BDAE6EF" w:rsidR="00AF6BFF" w:rsidRDefault="00AF6BFF" w:rsidP="0037595A">
      <w:pPr>
        <w:pStyle w:val="corte4fondo"/>
        <w:tabs>
          <w:tab w:val="left" w:pos="567"/>
        </w:tabs>
        <w:spacing w:after="240"/>
        <w:ind w:firstLine="680"/>
        <w:rPr>
          <w:rFonts w:ascii="AvantGarde Bk BT" w:hAnsi="AvantGarde Bk BT" w:cs="Arial"/>
          <w:sz w:val="24"/>
          <w:szCs w:val="24"/>
        </w:rPr>
      </w:pPr>
    </w:p>
    <w:p w14:paraId="22890CF9" w14:textId="23DCB402" w:rsidR="00AF6BFF" w:rsidRDefault="00AF6BFF" w:rsidP="0037595A">
      <w:pPr>
        <w:pStyle w:val="corte4fondo"/>
        <w:tabs>
          <w:tab w:val="left" w:pos="567"/>
        </w:tabs>
        <w:spacing w:after="240"/>
        <w:ind w:firstLine="680"/>
        <w:rPr>
          <w:rFonts w:ascii="AvantGarde Bk BT" w:hAnsi="AvantGarde Bk BT" w:cs="Arial"/>
          <w:sz w:val="24"/>
          <w:szCs w:val="24"/>
        </w:rPr>
      </w:pPr>
    </w:p>
    <w:p w14:paraId="7C7BAB72" w14:textId="1026E65C" w:rsidR="00AF6BFF" w:rsidRDefault="00AF6BFF" w:rsidP="0037595A">
      <w:pPr>
        <w:pStyle w:val="corte4fondo"/>
        <w:tabs>
          <w:tab w:val="left" w:pos="567"/>
        </w:tabs>
        <w:spacing w:after="240"/>
        <w:ind w:firstLine="680"/>
        <w:rPr>
          <w:rFonts w:ascii="AvantGarde Bk BT" w:hAnsi="AvantGarde Bk BT" w:cs="Arial"/>
          <w:sz w:val="24"/>
          <w:szCs w:val="24"/>
        </w:rPr>
      </w:pPr>
    </w:p>
    <w:p w14:paraId="4A1F52D9" w14:textId="528F5CE7" w:rsidR="00AF6BFF" w:rsidRDefault="00AF6BFF" w:rsidP="0037595A">
      <w:pPr>
        <w:pStyle w:val="corte4fondo"/>
        <w:tabs>
          <w:tab w:val="left" w:pos="567"/>
        </w:tabs>
        <w:spacing w:after="240"/>
        <w:ind w:firstLine="680"/>
        <w:rPr>
          <w:rFonts w:ascii="AvantGarde Bk BT" w:hAnsi="AvantGarde Bk BT" w:cs="Arial"/>
          <w:sz w:val="24"/>
          <w:szCs w:val="24"/>
        </w:rPr>
      </w:pPr>
    </w:p>
    <w:p w14:paraId="2303D02D"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304684E8" w14:textId="77777777" w:rsidR="00AF6BFF" w:rsidRDefault="00AF6BFF" w:rsidP="0037595A">
      <w:pPr>
        <w:pStyle w:val="corte4fondo"/>
        <w:tabs>
          <w:tab w:val="left" w:pos="567"/>
        </w:tabs>
        <w:spacing w:after="240"/>
        <w:ind w:firstLine="680"/>
        <w:rPr>
          <w:rFonts w:ascii="AvantGarde Bk BT" w:hAnsi="AvantGarde Bk BT" w:cs="Arial"/>
          <w:sz w:val="24"/>
          <w:szCs w:val="24"/>
        </w:rPr>
      </w:pPr>
    </w:p>
    <w:p w14:paraId="1D98078B" w14:textId="1AB4F28E" w:rsidR="00AF6BFF" w:rsidRDefault="00AF6BFF" w:rsidP="0037595A">
      <w:pPr>
        <w:pStyle w:val="corte4fondo"/>
        <w:tabs>
          <w:tab w:val="left" w:pos="567"/>
        </w:tabs>
        <w:spacing w:after="240"/>
        <w:ind w:firstLine="680"/>
        <w:rPr>
          <w:rFonts w:ascii="AvantGarde Bk BT" w:hAnsi="AvantGarde Bk BT" w:cs="Arial"/>
          <w:sz w:val="24"/>
          <w:szCs w:val="24"/>
        </w:rPr>
      </w:pPr>
    </w:p>
    <w:p w14:paraId="5B03A2B4" w14:textId="4FD5C79D" w:rsidR="00AF6BFF" w:rsidRDefault="00AF6BFF" w:rsidP="0037595A">
      <w:pPr>
        <w:pStyle w:val="corte4fondo"/>
        <w:tabs>
          <w:tab w:val="left" w:pos="567"/>
        </w:tabs>
        <w:spacing w:after="240"/>
        <w:ind w:firstLine="680"/>
        <w:rPr>
          <w:rFonts w:ascii="AvantGarde Bk BT" w:hAnsi="AvantGarde Bk BT" w:cs="Arial"/>
          <w:sz w:val="24"/>
          <w:szCs w:val="24"/>
        </w:rPr>
      </w:pPr>
    </w:p>
    <w:p w14:paraId="14B8D590" w14:textId="74FBAF05" w:rsidR="00AF6BFF" w:rsidRDefault="00AF6BFF" w:rsidP="0037595A">
      <w:pPr>
        <w:pStyle w:val="corte4fondo"/>
        <w:tabs>
          <w:tab w:val="left" w:pos="567"/>
        </w:tabs>
        <w:spacing w:after="240"/>
        <w:ind w:firstLine="680"/>
        <w:rPr>
          <w:rFonts w:ascii="AvantGarde Bk BT" w:hAnsi="AvantGarde Bk BT" w:cs="Arial"/>
          <w:sz w:val="24"/>
          <w:szCs w:val="24"/>
        </w:rPr>
      </w:pPr>
    </w:p>
    <w:p w14:paraId="3979D78C" w14:textId="5757B4A4" w:rsidR="00AF6BFF" w:rsidRDefault="005836C4" w:rsidP="0037595A">
      <w:pPr>
        <w:pStyle w:val="corte4fondo"/>
        <w:tabs>
          <w:tab w:val="left" w:pos="567"/>
        </w:tabs>
        <w:spacing w:after="240"/>
        <w:ind w:firstLine="680"/>
        <w:rPr>
          <w:rFonts w:ascii="AvantGarde Bk BT" w:hAnsi="AvantGarde Bk BT" w:cs="Arial"/>
          <w:sz w:val="24"/>
          <w:szCs w:val="24"/>
        </w:rPr>
      </w:pPr>
      <w:r>
        <w:rPr>
          <w:noProof/>
        </w:rPr>
        <w:drawing>
          <wp:anchor distT="0" distB="0" distL="114300" distR="114300" simplePos="0" relativeHeight="251669504" behindDoc="0" locked="0" layoutInCell="1" allowOverlap="1" wp14:anchorId="5D05B85F" wp14:editId="30556EC9">
            <wp:simplePos x="0" y="0"/>
            <wp:positionH relativeFrom="margin">
              <wp:align>center</wp:align>
            </wp:positionH>
            <wp:positionV relativeFrom="paragraph">
              <wp:posOffset>-500380</wp:posOffset>
            </wp:positionV>
            <wp:extent cx="3381375" cy="3950970"/>
            <wp:effectExtent l="0" t="0" r="9525"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extLst>
                        <a:ext uri="{28A0092B-C50C-407E-A947-70E740481C1C}">
                          <a14:useLocalDpi xmlns:a14="http://schemas.microsoft.com/office/drawing/2010/main" val="0"/>
                        </a:ext>
                      </a:extLst>
                    </a:blip>
                    <a:srcRect l="31290" t="18312" r="32755" b="7297"/>
                    <a:stretch/>
                  </pic:blipFill>
                  <pic:spPr bwMode="auto">
                    <a:xfrm>
                      <a:off x="0" y="0"/>
                      <a:ext cx="3381375" cy="39509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D5D3812" w14:textId="77777777" w:rsidR="005836C4" w:rsidRDefault="005836C4" w:rsidP="0037595A">
      <w:pPr>
        <w:pStyle w:val="corte4fondo"/>
        <w:tabs>
          <w:tab w:val="left" w:pos="567"/>
        </w:tabs>
        <w:spacing w:after="240"/>
        <w:ind w:firstLine="680"/>
        <w:rPr>
          <w:rFonts w:ascii="AvantGarde Bk BT" w:hAnsi="AvantGarde Bk BT" w:cs="Arial"/>
          <w:sz w:val="24"/>
          <w:szCs w:val="24"/>
        </w:rPr>
      </w:pPr>
    </w:p>
    <w:p w14:paraId="1C965CF4" w14:textId="77777777" w:rsidR="005836C4" w:rsidRDefault="005836C4" w:rsidP="0037595A">
      <w:pPr>
        <w:pStyle w:val="corte4fondo"/>
        <w:tabs>
          <w:tab w:val="left" w:pos="567"/>
        </w:tabs>
        <w:spacing w:after="240"/>
        <w:ind w:firstLine="680"/>
        <w:rPr>
          <w:rFonts w:ascii="AvantGarde Bk BT" w:hAnsi="AvantGarde Bk BT" w:cs="Arial"/>
          <w:sz w:val="24"/>
          <w:szCs w:val="24"/>
        </w:rPr>
      </w:pPr>
    </w:p>
    <w:p w14:paraId="1DB4E3BC" w14:textId="77777777" w:rsidR="005836C4" w:rsidRDefault="005836C4" w:rsidP="0037595A">
      <w:pPr>
        <w:pStyle w:val="corte4fondo"/>
        <w:tabs>
          <w:tab w:val="left" w:pos="567"/>
        </w:tabs>
        <w:spacing w:after="240"/>
        <w:ind w:firstLine="680"/>
        <w:rPr>
          <w:rFonts w:ascii="AvantGarde Bk BT" w:hAnsi="AvantGarde Bk BT" w:cs="Arial"/>
          <w:sz w:val="24"/>
          <w:szCs w:val="24"/>
        </w:rPr>
      </w:pPr>
    </w:p>
    <w:p w14:paraId="35DAD128" w14:textId="77777777" w:rsidR="005836C4" w:rsidRDefault="005836C4" w:rsidP="0037595A">
      <w:pPr>
        <w:pStyle w:val="corte4fondo"/>
        <w:tabs>
          <w:tab w:val="left" w:pos="567"/>
        </w:tabs>
        <w:spacing w:after="240"/>
        <w:ind w:firstLine="680"/>
        <w:rPr>
          <w:rFonts w:ascii="AvantGarde Bk BT" w:hAnsi="AvantGarde Bk BT" w:cs="Arial"/>
          <w:sz w:val="24"/>
          <w:szCs w:val="24"/>
        </w:rPr>
      </w:pPr>
    </w:p>
    <w:p w14:paraId="197652A6" w14:textId="77777777" w:rsidR="005836C4" w:rsidRDefault="005836C4" w:rsidP="0037595A">
      <w:pPr>
        <w:pStyle w:val="corte4fondo"/>
        <w:tabs>
          <w:tab w:val="left" w:pos="567"/>
        </w:tabs>
        <w:spacing w:after="240"/>
        <w:ind w:firstLine="680"/>
        <w:rPr>
          <w:rFonts w:ascii="AvantGarde Bk BT" w:hAnsi="AvantGarde Bk BT" w:cs="Arial"/>
          <w:sz w:val="24"/>
          <w:szCs w:val="24"/>
        </w:rPr>
      </w:pPr>
    </w:p>
    <w:p w14:paraId="226772B3" w14:textId="77777777" w:rsidR="005836C4" w:rsidRDefault="005836C4" w:rsidP="0037595A">
      <w:pPr>
        <w:pStyle w:val="corte4fondo"/>
        <w:tabs>
          <w:tab w:val="left" w:pos="567"/>
        </w:tabs>
        <w:spacing w:after="240"/>
        <w:ind w:firstLine="680"/>
        <w:rPr>
          <w:rFonts w:ascii="AvantGarde Bk BT" w:hAnsi="AvantGarde Bk BT" w:cs="Arial"/>
          <w:sz w:val="24"/>
          <w:szCs w:val="24"/>
        </w:rPr>
      </w:pPr>
    </w:p>
    <w:p w14:paraId="6185CD5B" w14:textId="77777777" w:rsidR="005836C4" w:rsidRDefault="005836C4" w:rsidP="0037595A">
      <w:pPr>
        <w:pStyle w:val="corte4fondo"/>
        <w:tabs>
          <w:tab w:val="left" w:pos="567"/>
        </w:tabs>
        <w:spacing w:after="240"/>
        <w:ind w:firstLine="680"/>
        <w:rPr>
          <w:rFonts w:ascii="AvantGarde Bk BT" w:hAnsi="AvantGarde Bk BT" w:cs="Arial"/>
          <w:sz w:val="24"/>
          <w:szCs w:val="24"/>
        </w:rPr>
      </w:pPr>
    </w:p>
    <w:p w14:paraId="0BC14D14" w14:textId="504A8D83" w:rsidR="005836C4" w:rsidRDefault="005836C4" w:rsidP="0037595A">
      <w:pPr>
        <w:pStyle w:val="corte4fondo"/>
        <w:tabs>
          <w:tab w:val="left" w:pos="567"/>
        </w:tabs>
        <w:spacing w:after="240"/>
        <w:ind w:firstLine="680"/>
        <w:rPr>
          <w:rFonts w:ascii="AvantGarde Bk BT" w:hAnsi="AvantGarde Bk BT" w:cs="Arial"/>
          <w:sz w:val="24"/>
          <w:szCs w:val="24"/>
        </w:rPr>
      </w:pPr>
      <w:r>
        <w:rPr>
          <w:noProof/>
        </w:rPr>
        <w:lastRenderedPageBreak/>
        <w:drawing>
          <wp:anchor distT="0" distB="0" distL="114300" distR="114300" simplePos="0" relativeHeight="251670528" behindDoc="0" locked="0" layoutInCell="1" allowOverlap="1" wp14:anchorId="68E7A084" wp14:editId="22E7C24B">
            <wp:simplePos x="0" y="0"/>
            <wp:positionH relativeFrom="margin">
              <wp:posOffset>1385570</wp:posOffset>
            </wp:positionH>
            <wp:positionV relativeFrom="paragraph">
              <wp:posOffset>0</wp:posOffset>
            </wp:positionV>
            <wp:extent cx="3556635" cy="4143375"/>
            <wp:effectExtent l="0" t="0" r="5715" b="952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l="35503" t="26769" r="36666" b="15821"/>
                    <a:stretch/>
                  </pic:blipFill>
                  <pic:spPr bwMode="auto">
                    <a:xfrm>
                      <a:off x="0" y="0"/>
                      <a:ext cx="3556635" cy="41433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BA26E04" w14:textId="77777777" w:rsidR="005836C4" w:rsidRDefault="005836C4" w:rsidP="0037595A">
      <w:pPr>
        <w:pStyle w:val="corte4fondo"/>
        <w:tabs>
          <w:tab w:val="left" w:pos="567"/>
        </w:tabs>
        <w:spacing w:after="240"/>
        <w:ind w:firstLine="680"/>
        <w:rPr>
          <w:rFonts w:ascii="AvantGarde Bk BT" w:hAnsi="AvantGarde Bk BT" w:cs="Arial"/>
          <w:sz w:val="24"/>
          <w:szCs w:val="24"/>
        </w:rPr>
      </w:pPr>
    </w:p>
    <w:p w14:paraId="68FBDE0F" w14:textId="77777777" w:rsidR="005836C4" w:rsidRDefault="005836C4" w:rsidP="0037595A">
      <w:pPr>
        <w:pStyle w:val="corte4fondo"/>
        <w:tabs>
          <w:tab w:val="left" w:pos="567"/>
        </w:tabs>
        <w:spacing w:after="240"/>
        <w:ind w:firstLine="680"/>
        <w:rPr>
          <w:rFonts w:ascii="AvantGarde Bk BT" w:hAnsi="AvantGarde Bk BT" w:cs="Arial"/>
          <w:sz w:val="24"/>
          <w:szCs w:val="24"/>
        </w:rPr>
      </w:pPr>
    </w:p>
    <w:p w14:paraId="40B12035" w14:textId="77777777" w:rsidR="005836C4" w:rsidRDefault="005836C4" w:rsidP="0037595A">
      <w:pPr>
        <w:pStyle w:val="corte4fondo"/>
        <w:tabs>
          <w:tab w:val="left" w:pos="567"/>
        </w:tabs>
        <w:spacing w:after="240"/>
        <w:ind w:firstLine="680"/>
        <w:rPr>
          <w:rFonts w:ascii="AvantGarde Bk BT" w:hAnsi="AvantGarde Bk BT" w:cs="Arial"/>
          <w:sz w:val="24"/>
          <w:szCs w:val="24"/>
        </w:rPr>
      </w:pPr>
    </w:p>
    <w:p w14:paraId="27B19A80" w14:textId="77777777" w:rsidR="005836C4" w:rsidRDefault="005836C4" w:rsidP="0037595A">
      <w:pPr>
        <w:pStyle w:val="corte4fondo"/>
        <w:tabs>
          <w:tab w:val="left" w:pos="567"/>
        </w:tabs>
        <w:spacing w:after="240"/>
        <w:ind w:firstLine="680"/>
        <w:rPr>
          <w:rFonts w:ascii="AvantGarde Bk BT" w:hAnsi="AvantGarde Bk BT" w:cs="Arial"/>
          <w:sz w:val="24"/>
          <w:szCs w:val="24"/>
        </w:rPr>
      </w:pPr>
    </w:p>
    <w:p w14:paraId="18A251A0" w14:textId="77777777" w:rsidR="005836C4" w:rsidRDefault="005836C4" w:rsidP="0037595A">
      <w:pPr>
        <w:pStyle w:val="corte4fondo"/>
        <w:tabs>
          <w:tab w:val="left" w:pos="567"/>
        </w:tabs>
        <w:spacing w:after="240"/>
        <w:ind w:firstLine="680"/>
        <w:rPr>
          <w:rFonts w:ascii="AvantGarde Bk BT" w:hAnsi="AvantGarde Bk BT" w:cs="Arial"/>
          <w:sz w:val="24"/>
          <w:szCs w:val="24"/>
        </w:rPr>
      </w:pPr>
    </w:p>
    <w:p w14:paraId="358EA5B2" w14:textId="77777777" w:rsidR="005836C4" w:rsidRDefault="005836C4" w:rsidP="0037595A">
      <w:pPr>
        <w:pStyle w:val="corte4fondo"/>
        <w:tabs>
          <w:tab w:val="left" w:pos="567"/>
        </w:tabs>
        <w:spacing w:after="240"/>
        <w:ind w:firstLine="680"/>
        <w:rPr>
          <w:rFonts w:ascii="AvantGarde Bk BT" w:hAnsi="AvantGarde Bk BT" w:cs="Arial"/>
          <w:sz w:val="24"/>
          <w:szCs w:val="24"/>
        </w:rPr>
      </w:pPr>
    </w:p>
    <w:p w14:paraId="7650220A" w14:textId="77777777" w:rsidR="005836C4" w:rsidRDefault="005836C4" w:rsidP="0037595A">
      <w:pPr>
        <w:pStyle w:val="corte4fondo"/>
        <w:tabs>
          <w:tab w:val="left" w:pos="567"/>
        </w:tabs>
        <w:spacing w:after="240"/>
        <w:ind w:firstLine="680"/>
        <w:rPr>
          <w:rFonts w:ascii="AvantGarde Bk BT" w:hAnsi="AvantGarde Bk BT" w:cs="Arial"/>
          <w:sz w:val="24"/>
          <w:szCs w:val="24"/>
        </w:rPr>
      </w:pPr>
    </w:p>
    <w:p w14:paraId="6C18CC70" w14:textId="77777777" w:rsidR="005836C4" w:rsidRDefault="005836C4" w:rsidP="0037595A">
      <w:pPr>
        <w:pStyle w:val="corte4fondo"/>
        <w:tabs>
          <w:tab w:val="left" w:pos="567"/>
        </w:tabs>
        <w:spacing w:after="240"/>
        <w:ind w:firstLine="680"/>
        <w:rPr>
          <w:rFonts w:ascii="AvantGarde Bk BT" w:hAnsi="AvantGarde Bk BT" w:cs="Arial"/>
          <w:sz w:val="24"/>
          <w:szCs w:val="24"/>
        </w:rPr>
      </w:pPr>
    </w:p>
    <w:p w14:paraId="3D95442B" w14:textId="7203A9D2" w:rsidR="005836C4" w:rsidRDefault="005836C4" w:rsidP="0037595A">
      <w:pPr>
        <w:pStyle w:val="corte4fondo"/>
        <w:tabs>
          <w:tab w:val="left" w:pos="567"/>
        </w:tabs>
        <w:spacing w:after="240"/>
        <w:ind w:firstLine="680"/>
        <w:rPr>
          <w:rFonts w:ascii="AvantGarde Bk BT" w:hAnsi="AvantGarde Bk BT" w:cs="Arial"/>
          <w:sz w:val="24"/>
          <w:szCs w:val="24"/>
        </w:rPr>
      </w:pPr>
      <w:r>
        <w:rPr>
          <w:noProof/>
        </w:rPr>
        <w:drawing>
          <wp:anchor distT="0" distB="0" distL="114300" distR="114300" simplePos="0" relativeHeight="251671552" behindDoc="0" locked="0" layoutInCell="1" allowOverlap="1" wp14:anchorId="6E1432DE" wp14:editId="28098DE2">
            <wp:simplePos x="0" y="0"/>
            <wp:positionH relativeFrom="margin">
              <wp:align>center</wp:align>
            </wp:positionH>
            <wp:positionV relativeFrom="paragraph">
              <wp:posOffset>326390</wp:posOffset>
            </wp:positionV>
            <wp:extent cx="3552825" cy="3210842"/>
            <wp:effectExtent l="0" t="0" r="0" b="8890"/>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l="35352" t="37294" r="36516" b="17688"/>
                    <a:stretch/>
                  </pic:blipFill>
                  <pic:spPr bwMode="auto">
                    <a:xfrm>
                      <a:off x="0" y="0"/>
                      <a:ext cx="3552825" cy="321084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928368A" w14:textId="5BCA1139" w:rsidR="005836C4" w:rsidRDefault="005836C4" w:rsidP="0037595A">
      <w:pPr>
        <w:pStyle w:val="corte4fondo"/>
        <w:tabs>
          <w:tab w:val="left" w:pos="567"/>
        </w:tabs>
        <w:spacing w:after="240"/>
        <w:ind w:firstLine="680"/>
        <w:rPr>
          <w:rFonts w:ascii="AvantGarde Bk BT" w:hAnsi="AvantGarde Bk BT" w:cs="Arial"/>
          <w:sz w:val="24"/>
          <w:szCs w:val="24"/>
        </w:rPr>
      </w:pPr>
    </w:p>
    <w:p w14:paraId="505F0041" w14:textId="342777B5" w:rsidR="00946007" w:rsidRPr="00E0750B" w:rsidRDefault="00946007" w:rsidP="0093417B">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0A6B0DC8" w14:textId="508D8043" w:rsidR="00946007" w:rsidRPr="00E0750B" w:rsidRDefault="00946007" w:rsidP="005F108B">
      <w:pPr>
        <w:pStyle w:val="corte4fondo"/>
        <w:tabs>
          <w:tab w:val="left" w:pos="567"/>
        </w:tabs>
        <w:spacing w:after="240"/>
        <w:ind w:left="680"/>
        <w:rPr>
          <w:rFonts w:ascii="AvantGarde Bk BT" w:hAnsi="AvantGarde Bk BT" w:cs="Arial"/>
          <w:sz w:val="24"/>
          <w:szCs w:val="24"/>
        </w:rPr>
      </w:pPr>
      <w:r w:rsidRPr="00E0750B">
        <w:rPr>
          <w:rFonts w:ascii="AvantGarde Bk BT" w:hAnsi="AvantGarde Bk BT" w:cs="Arial"/>
          <w:sz w:val="24"/>
          <w:szCs w:val="24"/>
        </w:rPr>
        <w:t>“</w:t>
      </w:r>
      <w:r w:rsidR="0093417B" w:rsidRPr="0093417B">
        <w:rPr>
          <w:rFonts w:ascii="AvantGarde Bk BT" w:hAnsi="AvantGarde Bk BT" w:cs="Arial"/>
          <w:i/>
          <w:sz w:val="20"/>
          <w:szCs w:val="22"/>
        </w:rPr>
        <w:t xml:space="preserve">NO SE ME DIO LA INFORMACIÓN REQUERIDA, CUANTAS HECTÁREAS, USO DE SUELO, VEGETACIÓN, PERMISOS </w:t>
      </w:r>
      <w:proofErr w:type="gramStart"/>
      <w:r w:rsidR="0093417B" w:rsidRPr="0093417B">
        <w:rPr>
          <w:rFonts w:ascii="AvantGarde Bk BT" w:hAnsi="AvantGarde Bk BT" w:cs="Arial"/>
          <w:i/>
          <w:sz w:val="20"/>
          <w:szCs w:val="22"/>
        </w:rPr>
        <w:t>( Y</w:t>
      </w:r>
      <w:proofErr w:type="gramEnd"/>
      <w:r w:rsidR="0093417B" w:rsidRPr="0093417B">
        <w:rPr>
          <w:rFonts w:ascii="AvantGarde Bk BT" w:hAnsi="AvantGarde Bk BT" w:cs="Arial"/>
          <w:i/>
          <w:sz w:val="20"/>
          <w:szCs w:val="22"/>
        </w:rPr>
        <w:t xml:space="preserve"> HAY UN OFICIO QUE MANDA EL AYUNTAMIENTO QUE DICE QUE NO </w:t>
      </w:r>
      <w:r w:rsidR="0093417B" w:rsidRPr="0093417B">
        <w:rPr>
          <w:rFonts w:ascii="AvantGarde Bk BT" w:hAnsi="AvantGarde Bk BT" w:cs="Arial"/>
          <w:i/>
          <w:sz w:val="20"/>
          <w:szCs w:val="22"/>
        </w:rPr>
        <w:lastRenderedPageBreak/>
        <w:t xml:space="preserve">PUEDE PROCEDER SIN LOS PERMISOS FEDERALES, ESTATALES Y MUNICIPALES), ZONA PROTEGIDA. NO ME DAN LA RESPUESTA A MI SOLICITUD Y ME DICEN QUE NO LES COMPETE, CUANDO NO ESTÁN EN TIEMPO Y HASTA AMPLIACIÓN DE PLAZO PIDIERON PORQUE MI SOLICITUD FUE REALIZADA EL 5 DE JUNIO 2019. Y PARA SALIR CON QUE NO LES COMPETE, UN OFICIO DICE QUE NECESITAN UN </w:t>
      </w:r>
      <w:proofErr w:type="gramStart"/>
      <w:r w:rsidR="0093417B" w:rsidRPr="0093417B">
        <w:rPr>
          <w:rFonts w:ascii="AvantGarde Bk BT" w:hAnsi="AvantGarde Bk BT" w:cs="Arial"/>
          <w:i/>
          <w:sz w:val="20"/>
          <w:szCs w:val="22"/>
        </w:rPr>
        <w:t>PROYECTO  Y</w:t>
      </w:r>
      <w:proofErr w:type="gramEnd"/>
      <w:r w:rsidR="0093417B" w:rsidRPr="0093417B">
        <w:rPr>
          <w:rFonts w:ascii="AvantGarde Bk BT" w:hAnsi="AvantGarde Bk BT" w:cs="Arial"/>
          <w:i/>
          <w:sz w:val="20"/>
          <w:szCs w:val="22"/>
        </w:rPr>
        <w:t xml:space="preserve">  NO SE ME DIO, Y UN DOCUMENTO DEL PRESIDENTE Y NO SE ME DIO</w:t>
      </w:r>
      <w:r w:rsidR="0093417B" w:rsidRPr="0093417B">
        <w:rPr>
          <w:rFonts w:ascii="AvantGarde Bk BT" w:hAnsi="AvantGarde Bk BT" w:cs="Arial"/>
          <w:i/>
          <w:sz w:val="22"/>
          <w:szCs w:val="22"/>
        </w:rPr>
        <w:t>.</w:t>
      </w:r>
      <w:r w:rsidRPr="0037595A">
        <w:rPr>
          <w:rFonts w:ascii="AvantGarde Bk BT" w:hAnsi="AvantGarde Bk BT" w:cs="Arial"/>
          <w:sz w:val="24"/>
          <w:szCs w:val="24"/>
        </w:rPr>
        <w:t xml:space="preserve">” </w:t>
      </w:r>
      <w:r w:rsidRPr="0037595A">
        <w:rPr>
          <w:rFonts w:ascii="AvantGarde Bk BT" w:hAnsi="AvantGarde Bk BT" w:cs="Arial"/>
          <w:b/>
          <w:sz w:val="24"/>
          <w:szCs w:val="24"/>
        </w:rPr>
        <w:t>SIC.</w:t>
      </w:r>
      <w:r w:rsidRPr="0037595A">
        <w:rPr>
          <w:rFonts w:ascii="AvantGarde Bk BT" w:hAnsi="AvantGarde Bk BT" w:cs="Arial"/>
          <w:sz w:val="24"/>
          <w:szCs w:val="24"/>
        </w:rPr>
        <w:t xml:space="preserve"> (Visible </w:t>
      </w:r>
      <w:r w:rsidR="00F708EE" w:rsidRPr="0037595A">
        <w:rPr>
          <w:rFonts w:ascii="AvantGarde Bk BT" w:hAnsi="AvantGarde Bk BT" w:cs="Arial"/>
          <w:sz w:val="24"/>
          <w:szCs w:val="24"/>
        </w:rPr>
        <w:t xml:space="preserve">al reverso de la foja </w:t>
      </w:r>
      <w:r w:rsidR="005F108B">
        <w:rPr>
          <w:rFonts w:ascii="AvantGarde Bk BT" w:hAnsi="AvantGarde Bk BT" w:cs="Arial"/>
          <w:sz w:val="24"/>
          <w:szCs w:val="24"/>
        </w:rPr>
        <w:t>01</w:t>
      </w:r>
      <w:r w:rsidR="00EE75F1" w:rsidRPr="0037595A">
        <w:rPr>
          <w:rFonts w:ascii="AvantGarde Bk BT" w:hAnsi="AvantGarde Bk BT" w:cs="Arial"/>
          <w:sz w:val="24"/>
          <w:szCs w:val="24"/>
        </w:rPr>
        <w:t xml:space="preserve"> </w:t>
      </w:r>
      <w:r w:rsidRPr="0037595A">
        <w:rPr>
          <w:rFonts w:ascii="AvantGarde Bk BT" w:hAnsi="AvantGarde Bk BT" w:cs="Arial"/>
          <w:sz w:val="24"/>
          <w:szCs w:val="24"/>
        </w:rPr>
        <w:t>de autos).</w:t>
      </w:r>
    </w:p>
    <w:p w14:paraId="0ADE5701" w14:textId="715BF3C9" w:rsidR="00D4006E" w:rsidRDefault="00946007" w:rsidP="007F12EA">
      <w:pPr>
        <w:pStyle w:val="corte4fondo"/>
        <w:tabs>
          <w:tab w:val="left" w:pos="567"/>
        </w:tabs>
        <w:ind w:firstLine="680"/>
        <w:rPr>
          <w:rFonts w:ascii="AvantGarde Bk BT" w:hAnsi="AvantGarde Bk BT" w:cs="Arial"/>
          <w:sz w:val="24"/>
          <w:szCs w:val="24"/>
        </w:rPr>
      </w:pPr>
      <w:r w:rsidRPr="00A21089">
        <w:rPr>
          <w:rFonts w:ascii="AvantGarde Bk BT" w:hAnsi="AvantGarde Bk BT" w:cs="Arial"/>
          <w:sz w:val="24"/>
          <w:szCs w:val="24"/>
        </w:rPr>
        <w:t xml:space="preserve">Al respecto, en el informe que el sujeto obligado rindió ante este organismo, </w:t>
      </w:r>
      <w:r w:rsidR="00D4006E" w:rsidRPr="00A21089">
        <w:rPr>
          <w:rFonts w:ascii="AvantGarde Bk BT" w:hAnsi="AvantGarde Bk BT" w:cs="Arial"/>
          <w:sz w:val="24"/>
          <w:szCs w:val="24"/>
        </w:rPr>
        <w:t xml:space="preserve">y que </w:t>
      </w:r>
      <w:r w:rsidR="00395037" w:rsidRPr="00A21089">
        <w:rPr>
          <w:rFonts w:ascii="AvantGarde Bk BT" w:hAnsi="AvantGarde Bk BT" w:cs="Arial"/>
          <w:sz w:val="24"/>
          <w:szCs w:val="24"/>
        </w:rPr>
        <w:t xml:space="preserve">se encuentra </w:t>
      </w:r>
      <w:r w:rsidR="00D4006E" w:rsidRPr="00A21089">
        <w:rPr>
          <w:rFonts w:ascii="AvantGarde Bk BT" w:hAnsi="AvantGarde Bk BT" w:cs="Arial"/>
          <w:sz w:val="24"/>
          <w:szCs w:val="24"/>
        </w:rPr>
        <w:t xml:space="preserve">visible de foja </w:t>
      </w:r>
      <w:r w:rsidR="00EC1380">
        <w:rPr>
          <w:rFonts w:ascii="AvantGarde Bk BT" w:hAnsi="AvantGarde Bk BT" w:cs="Arial"/>
          <w:sz w:val="24"/>
          <w:szCs w:val="24"/>
        </w:rPr>
        <w:t xml:space="preserve">42 </w:t>
      </w:r>
      <w:r w:rsidR="00EC1380" w:rsidRPr="00A21089">
        <w:rPr>
          <w:rFonts w:ascii="AvantGarde Bk BT" w:hAnsi="AvantGarde Bk BT" w:cs="Arial"/>
          <w:sz w:val="24"/>
          <w:szCs w:val="24"/>
        </w:rPr>
        <w:t>a</w:t>
      </w:r>
      <w:r w:rsidR="005F108B" w:rsidRPr="00A21089">
        <w:rPr>
          <w:rFonts w:ascii="AvantGarde Bk BT" w:hAnsi="AvantGarde Bk BT" w:cs="Arial"/>
          <w:sz w:val="24"/>
          <w:szCs w:val="24"/>
        </w:rPr>
        <w:t xml:space="preserve"> </w:t>
      </w:r>
      <w:r w:rsidR="00EC1380">
        <w:rPr>
          <w:rFonts w:ascii="AvantGarde Bk BT" w:hAnsi="AvantGarde Bk BT" w:cs="Arial"/>
          <w:sz w:val="24"/>
          <w:szCs w:val="24"/>
        </w:rPr>
        <w:t>74</w:t>
      </w:r>
      <w:r w:rsidR="00D4006E" w:rsidRPr="00A21089">
        <w:rPr>
          <w:rFonts w:ascii="AvantGarde Bk BT" w:hAnsi="AvantGarde Bk BT" w:cs="Arial"/>
          <w:sz w:val="24"/>
          <w:szCs w:val="24"/>
        </w:rPr>
        <w:t xml:space="preserve"> de autos, </w:t>
      </w:r>
      <w:r w:rsidR="008D713E">
        <w:rPr>
          <w:rFonts w:ascii="AvantGarde Bk BT" w:hAnsi="AvantGarde Bk BT" w:cs="Arial"/>
          <w:sz w:val="24"/>
          <w:szCs w:val="24"/>
        </w:rPr>
        <w:t xml:space="preserve">hizo hincapié en que las manifestaciones vertidas por el recurrente </w:t>
      </w:r>
      <w:r w:rsidR="00EC1380">
        <w:rPr>
          <w:rFonts w:ascii="AvantGarde Bk BT" w:hAnsi="AvantGarde Bk BT" w:cs="Arial"/>
          <w:sz w:val="24"/>
          <w:szCs w:val="24"/>
        </w:rPr>
        <w:t xml:space="preserve">son falsas pues en ningún momento se decretó la ampliación del plazo para contestar la solicitud de información; asimismo, el sujeto obligado reiteró su respuesta en lo que atañe a la competencia de la Secretaría de la Defensa Nacional </w:t>
      </w:r>
      <w:r w:rsidR="00B5250C">
        <w:rPr>
          <w:rFonts w:ascii="AvantGarde Bk BT" w:hAnsi="AvantGarde Bk BT" w:cs="Arial"/>
          <w:sz w:val="24"/>
          <w:szCs w:val="24"/>
        </w:rPr>
        <w:t>para efecto de conocer de los permisos para el uso de explosivos; no obstante, la dirección de Ecología y Aseo Público modificó su respuesta, toda vez que proporcionó dos ligas electrónicas que a continuación se transcriben</w:t>
      </w:r>
      <w:r w:rsidR="007F12EA">
        <w:rPr>
          <w:rFonts w:ascii="AvantGarde Bk BT" w:hAnsi="AvantGarde Bk BT" w:cs="Arial"/>
          <w:sz w:val="24"/>
          <w:szCs w:val="24"/>
        </w:rPr>
        <w:t xml:space="preserve"> y arrojan el siguiente resultado</w:t>
      </w:r>
      <w:r w:rsidR="00B5250C">
        <w:rPr>
          <w:rFonts w:ascii="AvantGarde Bk BT" w:hAnsi="AvantGarde Bk BT" w:cs="Arial"/>
          <w:sz w:val="24"/>
          <w:szCs w:val="24"/>
        </w:rPr>
        <w:t>:</w:t>
      </w:r>
    </w:p>
    <w:p w14:paraId="018F7E0F" w14:textId="42312D78" w:rsidR="00B5250C" w:rsidRDefault="00932836" w:rsidP="00B5250C">
      <w:pPr>
        <w:pStyle w:val="corte4fondo"/>
        <w:numPr>
          <w:ilvl w:val="0"/>
          <w:numId w:val="5"/>
        </w:numPr>
        <w:tabs>
          <w:tab w:val="left" w:pos="567"/>
        </w:tabs>
        <w:rPr>
          <w:rFonts w:ascii="AvantGarde Bk BT" w:hAnsi="AvantGarde Bk BT" w:cs="Arial"/>
          <w:i/>
          <w:sz w:val="24"/>
          <w:szCs w:val="24"/>
        </w:rPr>
      </w:pPr>
      <w:hyperlink r:id="rId17" w:history="1">
        <w:r w:rsidR="00B5250C" w:rsidRPr="00B5250C">
          <w:rPr>
            <w:rStyle w:val="Hipervnculo"/>
            <w:rFonts w:ascii="AvantGarde Bk BT" w:hAnsi="AvantGarde Bk BT" w:cs="Arial"/>
            <w:i/>
            <w:sz w:val="24"/>
            <w:szCs w:val="24"/>
          </w:rPr>
          <w:t>http://cegaipslp.org.mx/webcegaip2019.nsf/2e2c2e16181e1bc98625817700671a6a/cd55dd318820be9b8625842d005f56f?OpenDocument</w:t>
        </w:r>
      </w:hyperlink>
      <w:r w:rsidR="00B5250C" w:rsidRPr="00B5250C">
        <w:rPr>
          <w:rFonts w:ascii="AvantGarde Bk BT" w:hAnsi="AvantGarde Bk BT" w:cs="Arial"/>
          <w:i/>
          <w:sz w:val="24"/>
          <w:szCs w:val="24"/>
        </w:rPr>
        <w:t xml:space="preserve"> </w:t>
      </w:r>
    </w:p>
    <w:p w14:paraId="4901E68D" w14:textId="248BD945" w:rsidR="007F12EA" w:rsidRPr="00B5250C" w:rsidRDefault="007F12EA" w:rsidP="007F12EA">
      <w:pPr>
        <w:pStyle w:val="corte4fondo"/>
        <w:tabs>
          <w:tab w:val="left" w:pos="567"/>
        </w:tabs>
        <w:ind w:left="1400" w:firstLine="0"/>
        <w:rPr>
          <w:rFonts w:ascii="AvantGarde Bk BT" w:hAnsi="AvantGarde Bk BT" w:cs="Arial"/>
          <w:i/>
          <w:sz w:val="24"/>
          <w:szCs w:val="24"/>
        </w:rPr>
      </w:pPr>
      <w:r>
        <w:rPr>
          <w:noProof/>
        </w:rPr>
        <w:drawing>
          <wp:anchor distT="0" distB="0" distL="114300" distR="114300" simplePos="0" relativeHeight="251672576" behindDoc="0" locked="0" layoutInCell="1" allowOverlap="1" wp14:anchorId="56952F41" wp14:editId="5794B6D3">
            <wp:simplePos x="0" y="0"/>
            <wp:positionH relativeFrom="page">
              <wp:align>center</wp:align>
            </wp:positionH>
            <wp:positionV relativeFrom="paragraph">
              <wp:posOffset>13970</wp:posOffset>
            </wp:positionV>
            <wp:extent cx="4924425" cy="700405"/>
            <wp:effectExtent l="0" t="0" r="9525" b="444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extLst>
                        <a:ext uri="{28A0092B-C50C-407E-A947-70E740481C1C}">
                          <a14:useLocalDpi xmlns:a14="http://schemas.microsoft.com/office/drawing/2010/main" val="0"/>
                        </a:ext>
                      </a:extLst>
                    </a:blip>
                    <a:srcRect l="19707" t="43154" r="18993" b="41396"/>
                    <a:stretch/>
                  </pic:blipFill>
                  <pic:spPr bwMode="auto">
                    <a:xfrm>
                      <a:off x="0" y="0"/>
                      <a:ext cx="4924425" cy="7004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E1C2F7D" w14:textId="5574D379" w:rsidR="007F12EA" w:rsidRDefault="00932836" w:rsidP="007F12EA">
      <w:pPr>
        <w:pStyle w:val="corte4fondo"/>
        <w:numPr>
          <w:ilvl w:val="0"/>
          <w:numId w:val="5"/>
        </w:numPr>
        <w:tabs>
          <w:tab w:val="left" w:pos="567"/>
        </w:tabs>
        <w:spacing w:after="240"/>
        <w:rPr>
          <w:rFonts w:ascii="AvantGarde Bk BT" w:hAnsi="AvantGarde Bk BT" w:cs="Arial"/>
          <w:i/>
          <w:sz w:val="24"/>
          <w:szCs w:val="24"/>
        </w:rPr>
      </w:pPr>
      <w:hyperlink r:id="rId19" w:history="1">
        <w:r w:rsidR="00B5250C" w:rsidRPr="00B5250C">
          <w:rPr>
            <w:rStyle w:val="Hipervnculo"/>
            <w:rFonts w:ascii="AvantGarde Bk BT" w:hAnsi="AvantGarde Bk BT" w:cs="Arial"/>
            <w:i/>
            <w:sz w:val="24"/>
            <w:szCs w:val="24"/>
          </w:rPr>
          <w:t>http://cegaipslp.org.mx/webcegaip2019.nsf/2e2c2e16181e1bc98625817700671a6a/91f1b2c43dcbbd2286258433004f3290?OpenDocument</w:t>
        </w:r>
      </w:hyperlink>
      <w:r w:rsidR="00B5250C" w:rsidRPr="00B5250C">
        <w:rPr>
          <w:rFonts w:ascii="AvantGarde Bk BT" w:hAnsi="AvantGarde Bk BT" w:cs="Arial"/>
          <w:i/>
          <w:sz w:val="24"/>
          <w:szCs w:val="24"/>
        </w:rPr>
        <w:t xml:space="preserve"> </w:t>
      </w:r>
    </w:p>
    <w:p w14:paraId="20A16CE0" w14:textId="241AF37A" w:rsidR="007F12EA" w:rsidRPr="007F12EA" w:rsidRDefault="007F12EA" w:rsidP="007F12EA">
      <w:pPr>
        <w:pStyle w:val="corte4fondo"/>
        <w:tabs>
          <w:tab w:val="left" w:pos="567"/>
        </w:tabs>
        <w:spacing w:after="240"/>
        <w:ind w:firstLine="0"/>
        <w:rPr>
          <w:rFonts w:ascii="AvantGarde Bk BT" w:hAnsi="AvantGarde Bk BT" w:cs="Arial"/>
          <w:i/>
          <w:sz w:val="24"/>
          <w:szCs w:val="24"/>
        </w:rPr>
      </w:pPr>
      <w:r>
        <w:rPr>
          <w:noProof/>
        </w:rPr>
        <w:drawing>
          <wp:anchor distT="0" distB="0" distL="114300" distR="114300" simplePos="0" relativeHeight="251673600" behindDoc="0" locked="0" layoutInCell="1" allowOverlap="1" wp14:anchorId="15552354" wp14:editId="21EA166E">
            <wp:simplePos x="0" y="0"/>
            <wp:positionH relativeFrom="margin">
              <wp:align>center</wp:align>
            </wp:positionH>
            <wp:positionV relativeFrom="paragraph">
              <wp:posOffset>-100330</wp:posOffset>
            </wp:positionV>
            <wp:extent cx="4591050" cy="2451735"/>
            <wp:effectExtent l="0" t="0" r="0" b="571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cstate="print">
                      <a:extLst>
                        <a:ext uri="{28A0092B-C50C-407E-A947-70E740481C1C}">
                          <a14:useLocalDpi xmlns:a14="http://schemas.microsoft.com/office/drawing/2010/main" val="0"/>
                        </a:ext>
                      </a:extLst>
                    </a:blip>
                    <a:srcRect b="5434"/>
                    <a:stretch/>
                  </pic:blipFill>
                  <pic:spPr bwMode="auto">
                    <a:xfrm>
                      <a:off x="0" y="0"/>
                      <a:ext cx="4591050" cy="24517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82A7452" w14:textId="77777777" w:rsidR="007F12EA" w:rsidRDefault="007F12EA" w:rsidP="00B5250C">
      <w:pPr>
        <w:pStyle w:val="corte4fondo"/>
        <w:tabs>
          <w:tab w:val="left" w:pos="567"/>
        </w:tabs>
        <w:spacing w:after="240"/>
        <w:rPr>
          <w:rFonts w:ascii="AvantGarde Bk BT" w:hAnsi="AvantGarde Bk BT" w:cs="Arial"/>
          <w:sz w:val="24"/>
          <w:szCs w:val="24"/>
        </w:rPr>
      </w:pPr>
    </w:p>
    <w:p w14:paraId="42D5F6B1" w14:textId="77777777" w:rsidR="007F12EA" w:rsidRDefault="007F12EA" w:rsidP="00B5250C">
      <w:pPr>
        <w:pStyle w:val="corte4fondo"/>
        <w:tabs>
          <w:tab w:val="left" w:pos="567"/>
        </w:tabs>
        <w:spacing w:after="240"/>
        <w:rPr>
          <w:rFonts w:ascii="AvantGarde Bk BT" w:hAnsi="AvantGarde Bk BT" w:cs="Arial"/>
          <w:sz w:val="24"/>
          <w:szCs w:val="24"/>
        </w:rPr>
      </w:pPr>
    </w:p>
    <w:p w14:paraId="0BC21146" w14:textId="77777777" w:rsidR="007F12EA" w:rsidRDefault="007F12EA" w:rsidP="00B5250C">
      <w:pPr>
        <w:pStyle w:val="corte4fondo"/>
        <w:tabs>
          <w:tab w:val="left" w:pos="567"/>
        </w:tabs>
        <w:spacing w:after="240"/>
        <w:rPr>
          <w:rFonts w:ascii="AvantGarde Bk BT" w:hAnsi="AvantGarde Bk BT" w:cs="Arial"/>
          <w:sz w:val="24"/>
          <w:szCs w:val="24"/>
        </w:rPr>
      </w:pPr>
    </w:p>
    <w:p w14:paraId="6F863B31" w14:textId="5135266A" w:rsidR="00B5250C" w:rsidRDefault="007F12EA" w:rsidP="007F12EA">
      <w:pPr>
        <w:pStyle w:val="corte4fondo"/>
        <w:tabs>
          <w:tab w:val="left" w:pos="0"/>
        </w:tabs>
        <w:spacing w:after="240"/>
        <w:rPr>
          <w:rFonts w:ascii="AvantGarde Bk BT" w:hAnsi="AvantGarde Bk BT" w:cs="Arial"/>
          <w:sz w:val="24"/>
          <w:szCs w:val="24"/>
        </w:rPr>
      </w:pPr>
      <w:r>
        <w:rPr>
          <w:noProof/>
        </w:rPr>
        <w:lastRenderedPageBreak/>
        <w:drawing>
          <wp:anchor distT="0" distB="0" distL="114300" distR="114300" simplePos="0" relativeHeight="251674624" behindDoc="0" locked="0" layoutInCell="1" allowOverlap="1" wp14:anchorId="7097A1CD" wp14:editId="156C438C">
            <wp:simplePos x="0" y="0"/>
            <wp:positionH relativeFrom="margin">
              <wp:align>center</wp:align>
            </wp:positionH>
            <wp:positionV relativeFrom="paragraph">
              <wp:posOffset>0</wp:posOffset>
            </wp:positionV>
            <wp:extent cx="6561455" cy="1724025"/>
            <wp:effectExtent l="0" t="0" r="0" b="952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extLst>
                        <a:ext uri="{28A0092B-C50C-407E-A947-70E740481C1C}">
                          <a14:useLocalDpi xmlns:a14="http://schemas.microsoft.com/office/drawing/2010/main" val="0"/>
                        </a:ext>
                      </a:extLst>
                    </a:blip>
                    <a:srcRect l="1505" r="863" b="54576"/>
                    <a:stretch/>
                  </pic:blipFill>
                  <pic:spPr bwMode="auto">
                    <a:xfrm>
                      <a:off x="0" y="0"/>
                      <a:ext cx="6561455" cy="1724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vantGarde Bk BT" w:hAnsi="AvantGarde Bk BT" w:cs="Arial"/>
          <w:sz w:val="24"/>
          <w:szCs w:val="24"/>
        </w:rPr>
        <w:tab/>
      </w:r>
      <w:r w:rsidR="00B5250C">
        <w:rPr>
          <w:rFonts w:ascii="AvantGarde Bk BT" w:hAnsi="AvantGarde Bk BT" w:cs="Arial"/>
          <w:sz w:val="24"/>
          <w:szCs w:val="24"/>
        </w:rPr>
        <w:t>Asimismo, resulta oportuno hacer el señalamiento de que en autos no obra constancia alguna que demuestre que la nueva respuesta por parte de la Dirección de Ecología y aseo Público haya sido entregada al ahora recurrente.</w:t>
      </w:r>
    </w:p>
    <w:p w14:paraId="2860C38E" w14:textId="39137C57" w:rsidR="001555B9" w:rsidRDefault="001555B9" w:rsidP="007F12EA">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Pues bien, este cuerpo colegiado estima que los agravios vertidos por el particular resultan</w:t>
      </w:r>
      <w:r w:rsidRPr="00F02A2C">
        <w:rPr>
          <w:rFonts w:ascii="AvantGarde Bk BT" w:hAnsi="AvantGarde Bk BT" w:cs="Arial"/>
          <w:sz w:val="24"/>
          <w:szCs w:val="24"/>
        </w:rPr>
        <w:t xml:space="preserve"> </w:t>
      </w:r>
      <w:r w:rsidR="00D733B9">
        <w:rPr>
          <w:rFonts w:ascii="AvantGarde Bk BT" w:hAnsi="AvantGarde Bk BT" w:cs="Arial"/>
          <w:sz w:val="24"/>
          <w:szCs w:val="24"/>
        </w:rPr>
        <w:t>operantes</w:t>
      </w:r>
      <w:r w:rsidR="007F12EA">
        <w:rPr>
          <w:rFonts w:ascii="AvantGarde Bk BT" w:hAnsi="AvantGarde Bk BT" w:cs="Arial"/>
          <w:sz w:val="24"/>
          <w:szCs w:val="24"/>
        </w:rPr>
        <w:t xml:space="preserve"> en parte</w:t>
      </w:r>
      <w:r w:rsidR="00D733B9">
        <w:rPr>
          <w:rFonts w:ascii="AvantGarde Bk BT" w:hAnsi="AvantGarde Bk BT" w:cs="Arial"/>
          <w:sz w:val="24"/>
          <w:szCs w:val="24"/>
        </w:rPr>
        <w:t>, pues la respuesta emitida por el sujeto obligado se encuentra incompleta</w:t>
      </w:r>
      <w:r w:rsidR="007F12EA">
        <w:rPr>
          <w:rFonts w:ascii="AvantGarde Bk BT" w:hAnsi="AvantGarde Bk BT" w:cs="Arial"/>
          <w:sz w:val="24"/>
          <w:szCs w:val="24"/>
        </w:rPr>
        <w:t xml:space="preserve"> en razón de las siguientes consideraciones:</w:t>
      </w:r>
    </w:p>
    <w:p w14:paraId="2345F9BA" w14:textId="570FC379" w:rsidR="001555B9" w:rsidRPr="00F337EC" w:rsidRDefault="007F12EA" w:rsidP="001555B9">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En primer término</w:t>
      </w:r>
      <w:r w:rsidR="001555B9">
        <w:rPr>
          <w:rFonts w:ascii="AvantGarde Bk BT" w:hAnsi="AvantGarde Bk BT" w:cs="Arial"/>
          <w:sz w:val="24"/>
          <w:szCs w:val="24"/>
        </w:rPr>
        <w:t xml:space="preserve">, </w:t>
      </w:r>
      <w:r w:rsidR="001555B9" w:rsidRPr="00F337EC">
        <w:rPr>
          <w:rFonts w:ascii="AvantGarde Bk BT" w:hAnsi="AvantGarde Bk BT" w:cs="Arial"/>
          <w:sz w:val="24"/>
          <w:szCs w:val="24"/>
        </w:rPr>
        <w:t xml:space="preserve">la </w:t>
      </w:r>
      <w:r>
        <w:rPr>
          <w:rFonts w:ascii="AvantGarde Bk BT" w:hAnsi="AvantGarde Bk BT" w:cs="Arial"/>
          <w:sz w:val="24"/>
          <w:szCs w:val="24"/>
        </w:rPr>
        <w:t>Ley de T</w:t>
      </w:r>
      <w:r w:rsidR="001555B9" w:rsidRPr="00F337EC">
        <w:rPr>
          <w:rFonts w:ascii="AvantGarde Bk BT" w:hAnsi="AvantGarde Bk BT" w:cs="Arial"/>
          <w:sz w:val="24"/>
          <w:szCs w:val="24"/>
        </w:rPr>
        <w:t>ransparencia</w:t>
      </w:r>
      <w:r w:rsidR="001555B9">
        <w:rPr>
          <w:rFonts w:ascii="AvantGarde Bk BT" w:hAnsi="AvantGarde Bk BT" w:cs="Arial"/>
          <w:sz w:val="24"/>
          <w:szCs w:val="24"/>
        </w:rPr>
        <w:t xml:space="preserve"> prevé que</w:t>
      </w:r>
      <w:r w:rsidR="001555B9"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001555B9" w:rsidRPr="00F337EC">
        <w:rPr>
          <w:rFonts w:ascii="AvantGarde Bk BT" w:hAnsi="AvantGarde Bk BT" w:cs="Arial"/>
          <w:sz w:val="24"/>
          <w:szCs w:val="24"/>
          <w:vertAlign w:val="superscript"/>
        </w:rPr>
        <w:footnoteReference w:id="1"/>
      </w:r>
    </w:p>
    <w:p w14:paraId="4E8A1CE0" w14:textId="6A6584B9" w:rsidR="001555B9" w:rsidRDefault="00946C8B" w:rsidP="001555B9">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001555B9" w:rsidRPr="00F337EC">
        <w:rPr>
          <w:rFonts w:ascii="AvantGarde Bk BT" w:hAnsi="AvantGarde Bk BT" w:cs="Arial"/>
          <w:sz w:val="24"/>
          <w:szCs w:val="24"/>
        </w:rPr>
        <w:t xml:space="preserve"> los funcionarios públicos están obligados a documentar todo acto que devenga de sus funciones y/o atribuciones </w:t>
      </w:r>
      <w:proofErr w:type="gramStart"/>
      <w:r w:rsidR="001555B9" w:rsidRPr="00F337EC">
        <w:rPr>
          <w:rFonts w:ascii="AvantGarde Bk BT" w:hAnsi="AvantGarde Bk BT" w:cs="Arial"/>
          <w:sz w:val="24"/>
          <w:szCs w:val="24"/>
        </w:rPr>
        <w:t>y</w:t>
      </w:r>
      <w:proofErr w:type="gramEnd"/>
      <w:r w:rsidR="001555B9" w:rsidRPr="00F337EC">
        <w:rPr>
          <w:rFonts w:ascii="AvantGarde Bk BT" w:hAnsi="AvantGarde Bk BT" w:cs="Arial"/>
          <w:sz w:val="24"/>
          <w:szCs w:val="24"/>
        </w:rPr>
        <w:t xml:space="preserve"> por ende, la información solicitada debió ser entregada al recurrente en la forma en que ésta fue generada.</w:t>
      </w:r>
      <w:r w:rsidR="001555B9" w:rsidRPr="00F337EC">
        <w:rPr>
          <w:rFonts w:ascii="AvantGarde Bk BT" w:hAnsi="AvantGarde Bk BT" w:cs="Arial"/>
          <w:sz w:val="24"/>
          <w:szCs w:val="24"/>
          <w:vertAlign w:val="superscript"/>
        </w:rPr>
        <w:t xml:space="preserve"> </w:t>
      </w:r>
      <w:r w:rsidR="001555B9" w:rsidRPr="00F337EC">
        <w:rPr>
          <w:rFonts w:ascii="AvantGarde Bk BT" w:hAnsi="AvantGarde Bk BT" w:cs="Arial"/>
          <w:sz w:val="24"/>
          <w:szCs w:val="24"/>
          <w:vertAlign w:val="superscript"/>
        </w:rPr>
        <w:footnoteReference w:id="2"/>
      </w:r>
    </w:p>
    <w:p w14:paraId="1FAEF610" w14:textId="77777777" w:rsidR="00946C8B" w:rsidRDefault="00946C8B" w:rsidP="00946C8B">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16228C6C" w14:textId="77777777" w:rsidR="00946C8B" w:rsidRDefault="00946C8B" w:rsidP="00946C8B">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27892572" w14:textId="2A180232" w:rsidR="00946C8B" w:rsidRDefault="00946C8B" w:rsidP="00946C8B">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5774AE">
        <w:rPr>
          <w:rFonts w:ascii="AvantGarde Bk BT" w:hAnsi="AvantGarde Bk BT" w:cs="Arial"/>
          <w:b/>
          <w:i/>
          <w:sz w:val="20"/>
          <w:szCs w:val="24"/>
        </w:rPr>
        <w:t xml:space="preserve">Criterio 02/17. Congruencia y </w:t>
      </w:r>
      <w:proofErr w:type="gramStart"/>
      <w:r w:rsidRPr="005774AE">
        <w:rPr>
          <w:rFonts w:ascii="AvantGarde Bk BT" w:hAnsi="AvantGarde Bk BT" w:cs="Arial"/>
          <w:b/>
          <w:i/>
          <w:sz w:val="20"/>
          <w:szCs w:val="24"/>
        </w:rPr>
        <w:t>exhaustividad.-</w:t>
      </w:r>
      <w:proofErr w:type="gramEnd"/>
      <w:r w:rsidRPr="005774AE">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5774AE">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5774AE">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0E23CE5E" w14:textId="665A0BF2" w:rsidR="00C20460" w:rsidRDefault="00C20460" w:rsidP="00C20460">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No </w:t>
      </w:r>
      <w:proofErr w:type="gramStart"/>
      <w:r>
        <w:rPr>
          <w:rFonts w:ascii="AvantGarde Bk BT" w:hAnsi="AvantGarde Bk BT" w:cs="Arial"/>
          <w:sz w:val="24"/>
          <w:szCs w:val="24"/>
        </w:rPr>
        <w:t>obstante</w:t>
      </w:r>
      <w:proofErr w:type="gramEnd"/>
      <w:r>
        <w:rPr>
          <w:rFonts w:ascii="AvantGarde Bk BT" w:hAnsi="AvantGarde Bk BT" w:cs="Arial"/>
          <w:sz w:val="24"/>
          <w:szCs w:val="24"/>
        </w:rPr>
        <w:t xml:space="preserve"> lo anterior, la propia Ley de la materia prevé el caso en que el sujeto obligado sea incompetente para conocer de una solicitud de información ya sea de manera total o parcial; es decir, que carezca de facultades para generar, resguardar y/o poseer determinada información.</w:t>
      </w:r>
    </w:p>
    <w:p w14:paraId="32034736" w14:textId="7EE34B6D" w:rsidR="00C20460" w:rsidRDefault="001F315A" w:rsidP="001F315A">
      <w:pPr>
        <w:pStyle w:val="corte4fondo"/>
        <w:tabs>
          <w:tab w:val="left" w:pos="567"/>
        </w:tabs>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Acceso a la Información y Protección de Datos Personales (INAI):</w:t>
      </w:r>
    </w:p>
    <w:p w14:paraId="70D18FB4" w14:textId="5278D93F" w:rsidR="001F315A" w:rsidRPr="001F315A" w:rsidRDefault="001F315A" w:rsidP="001F315A">
      <w:pPr>
        <w:pStyle w:val="corte4fondo"/>
        <w:tabs>
          <w:tab w:val="left" w:pos="567"/>
        </w:tabs>
        <w:spacing w:after="240"/>
        <w:rPr>
          <w:rFonts w:ascii="AvantGarde Bk BT" w:hAnsi="AvantGarde Bk BT" w:cs="Arial"/>
          <w:sz w:val="20"/>
          <w:szCs w:val="24"/>
        </w:rPr>
      </w:pPr>
      <w:r w:rsidRPr="001F315A">
        <w:rPr>
          <w:rFonts w:ascii="AvantGarde Bk BT" w:hAnsi="AvantGarde Bk BT" w:cs="Arial"/>
          <w:i/>
          <w:sz w:val="20"/>
          <w:szCs w:val="24"/>
        </w:rPr>
        <w:t>“</w:t>
      </w:r>
      <w:r w:rsidRPr="001F315A">
        <w:rPr>
          <w:rFonts w:ascii="AvantGarde Bk BT" w:hAnsi="AvantGarde Bk BT" w:cs="Arial"/>
          <w:b/>
          <w:i/>
          <w:sz w:val="20"/>
          <w:szCs w:val="24"/>
        </w:rPr>
        <w:t>Criterio: 13/17.- Incompetencia.</w:t>
      </w:r>
      <w:r w:rsidRPr="001F315A">
        <w:rPr>
          <w:rFonts w:ascii="AvantGarde Bk BT" w:hAnsi="AvantGarde Bk BT" w:cs="Arial"/>
          <w:i/>
          <w:sz w:val="20"/>
          <w:szCs w:val="24"/>
        </w:rPr>
        <w:t xml:space="preserve"> La incompetencia implica la ausencia de atribuciones del sujeto obligado para poseer la información solicitada; es decir, se trata de una cuestión de derecho, </w:t>
      </w:r>
      <w:r w:rsidRPr="001F315A">
        <w:rPr>
          <w:rFonts w:ascii="AvantGarde Bk BT" w:hAnsi="AvantGarde Bk BT" w:cs="Arial"/>
          <w:i/>
          <w:sz w:val="20"/>
          <w:szCs w:val="24"/>
        </w:rPr>
        <w:lastRenderedPageBreak/>
        <w:t>en tanto que no existan facultades para contar con lo requerido; por lo que la incompetencia es una cualidad atribuida al sujeto obligado que la declara.”</w:t>
      </w:r>
    </w:p>
    <w:p w14:paraId="01333157" w14:textId="63702547" w:rsidR="001F315A" w:rsidRDefault="001F315A" w:rsidP="001F315A">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A este respecto</w:t>
      </w:r>
      <w:r w:rsidR="005430A9">
        <w:rPr>
          <w:rFonts w:ascii="AvantGarde Bk BT" w:hAnsi="AvantGarde Bk BT" w:cs="Arial"/>
          <w:sz w:val="24"/>
          <w:szCs w:val="24"/>
        </w:rPr>
        <w:t>,</w:t>
      </w:r>
      <w:r>
        <w:rPr>
          <w:rFonts w:ascii="AvantGarde Bk BT" w:hAnsi="AvantGarde Bk BT" w:cs="Arial"/>
          <w:sz w:val="24"/>
          <w:szCs w:val="24"/>
        </w:rPr>
        <w:t xml:space="preserve"> la Ley en comento prescribe que en caso de que la incompetencia sea notoria, el sujeto obligado</w:t>
      </w:r>
      <w:r w:rsidR="005430A9" w:rsidRPr="005430A9">
        <w:rPr>
          <w:rFonts w:ascii="AvantGarde Bk BT" w:hAnsi="AvantGarde Bk BT" w:cs="Arial"/>
          <w:sz w:val="24"/>
          <w:szCs w:val="24"/>
        </w:rPr>
        <w:t xml:space="preserve"> </w:t>
      </w:r>
      <w:r w:rsidR="005430A9">
        <w:rPr>
          <w:rFonts w:ascii="AvantGarde Bk BT" w:hAnsi="AvantGarde Bk BT" w:cs="Arial"/>
          <w:sz w:val="24"/>
          <w:szCs w:val="24"/>
        </w:rPr>
        <w:t>deberá declarar su incompetencia a través de un acta expedida por el Comité de Transparencia y notificar al peticionario</w:t>
      </w:r>
      <w:r>
        <w:rPr>
          <w:rFonts w:ascii="AvantGarde Bk BT" w:hAnsi="AvantGarde Bk BT" w:cs="Arial"/>
          <w:sz w:val="24"/>
          <w:szCs w:val="24"/>
        </w:rPr>
        <w:t xml:space="preserve"> dentro del plazo de tres días contados a partir del día siguiente en que fue recibida la solicitud de informaci</w:t>
      </w:r>
      <w:r w:rsidR="005430A9">
        <w:rPr>
          <w:rFonts w:ascii="AvantGarde Bk BT" w:hAnsi="AvantGarde Bk BT" w:cs="Arial"/>
          <w:sz w:val="24"/>
          <w:szCs w:val="24"/>
        </w:rPr>
        <w:t>ón</w:t>
      </w:r>
      <w:r w:rsidR="005430A9">
        <w:rPr>
          <w:rStyle w:val="Refdenotaalpie"/>
          <w:rFonts w:ascii="AvantGarde Bk BT" w:hAnsi="AvantGarde Bk BT" w:cs="Arial"/>
          <w:sz w:val="24"/>
          <w:szCs w:val="24"/>
        </w:rPr>
        <w:footnoteReference w:id="3"/>
      </w:r>
      <w:r w:rsidR="005430A9">
        <w:rPr>
          <w:rFonts w:ascii="AvantGarde Bk BT" w:hAnsi="AvantGarde Bk BT" w:cs="Arial"/>
          <w:sz w:val="24"/>
          <w:szCs w:val="24"/>
        </w:rPr>
        <w:t>.</w:t>
      </w:r>
    </w:p>
    <w:p w14:paraId="3DD616D7" w14:textId="318F884B" w:rsidR="00946C8B" w:rsidRPr="00E638C1" w:rsidRDefault="00946C8B" w:rsidP="00946C8B">
      <w:pPr>
        <w:pStyle w:val="corte4fondo"/>
        <w:tabs>
          <w:tab w:val="left" w:pos="567"/>
        </w:tabs>
        <w:ind w:firstLine="680"/>
        <w:rPr>
          <w:rFonts w:ascii="AvantGarde Bk BT" w:hAnsi="AvantGarde Bk BT" w:cs="Arial"/>
          <w:color w:val="000000" w:themeColor="text1"/>
          <w:sz w:val="24"/>
        </w:rPr>
      </w:pPr>
      <w:r>
        <w:rPr>
          <w:rFonts w:ascii="AvantGarde Bk BT" w:hAnsi="AvantGarde Bk BT" w:cs="Arial"/>
          <w:sz w:val="24"/>
          <w:szCs w:val="24"/>
        </w:rPr>
        <w:t xml:space="preserve">Ahora bien, es menester no perder de vista que todos los funcionarios públicos se encuentran sujetos al principio de legalidad, mismo que implica que toda determinación deberá de encontrarse debidamente fundada y motivada; por lo que, </w:t>
      </w:r>
      <w:r>
        <w:rPr>
          <w:rFonts w:ascii="AvantGarde Bk BT" w:hAnsi="AvantGarde Bk BT" w:cs="Arial"/>
          <w:sz w:val="24"/>
          <w:szCs w:val="24"/>
        </w:rPr>
        <w:t>dicha determinación deberá estar fundada y motivada</w:t>
      </w:r>
      <w:r>
        <w:rPr>
          <w:rFonts w:ascii="AvantGarde Bk BT" w:hAnsi="AvantGarde Bk BT" w:cs="Arial"/>
          <w:sz w:val="24"/>
          <w:szCs w:val="24"/>
        </w:rPr>
        <w:t xml:space="preserve">, </w:t>
      </w:r>
      <w:r>
        <w:rPr>
          <w:rFonts w:ascii="AvantGarde Bk BT" w:hAnsi="AvantGarde Bk BT" w:cs="Arial"/>
          <w:color w:val="000000" w:themeColor="text1"/>
          <w:sz w:val="24"/>
          <w:szCs w:val="22"/>
        </w:rPr>
        <w:t xml:space="preserve">en la inteligencia de que la </w:t>
      </w:r>
      <w:r w:rsidRPr="00E638C1">
        <w:rPr>
          <w:rFonts w:ascii="AvantGarde Bk BT" w:hAnsi="AvantGarde Bk BT" w:cs="Arial"/>
          <w:color w:val="000000" w:themeColor="text1"/>
          <w:sz w:val="24"/>
        </w:rPr>
        <w:t xml:space="preserve">fundamentación </w:t>
      </w:r>
      <w:r>
        <w:rPr>
          <w:rFonts w:ascii="AvantGarde Bk BT" w:hAnsi="AvantGarde Bk BT" w:cs="Arial"/>
          <w:color w:val="000000" w:themeColor="text1"/>
          <w:sz w:val="24"/>
        </w:rPr>
        <w:t>es el</w:t>
      </w:r>
      <w:r w:rsidRPr="00E638C1">
        <w:rPr>
          <w:rFonts w:ascii="AvantGarde Bk BT" w:hAnsi="AvantGarde Bk BT" w:cs="Arial"/>
          <w:color w:val="000000" w:themeColor="text1"/>
          <w:sz w:val="24"/>
        </w:rPr>
        <w:t xml:space="preserve"> conjunto de preceptos legales, ya sean de carácter sustantivo –parte legislativa que confiere derechos o impone obligaciones- o adjetivo –cuerpo legislativ</w:t>
      </w:r>
      <w:r>
        <w:rPr>
          <w:rFonts w:ascii="AvantGarde Bk BT" w:hAnsi="AvantGarde Bk BT" w:cs="Arial"/>
          <w:color w:val="000000" w:themeColor="text1"/>
          <w:sz w:val="24"/>
        </w:rPr>
        <w:t>o que regula el procedimiento- y, la</w:t>
      </w:r>
      <w:r w:rsidRPr="00E638C1">
        <w:rPr>
          <w:rFonts w:ascii="AvantGarde Bk BT" w:hAnsi="AvantGarde Bk BT" w:cs="Arial"/>
          <w:color w:val="000000" w:themeColor="text1"/>
          <w:sz w:val="24"/>
        </w:rPr>
        <w:t xml:space="preserve"> motivación</w:t>
      </w:r>
      <w:r>
        <w:rPr>
          <w:rFonts w:ascii="AvantGarde Bk BT" w:hAnsi="AvantGarde Bk BT" w:cs="Arial"/>
          <w:color w:val="000000" w:themeColor="text1"/>
          <w:sz w:val="24"/>
        </w:rPr>
        <w:t xml:space="preserve"> es</w:t>
      </w:r>
      <w:r w:rsidRPr="00E638C1">
        <w:rPr>
          <w:rFonts w:ascii="AvantGarde Bk BT" w:hAnsi="AvantGarde Bk BT" w:cs="Arial"/>
          <w:color w:val="000000" w:themeColor="text1"/>
          <w:sz w:val="24"/>
        </w:rPr>
        <w:t xml:space="preserve"> el conjunto de razonamientos lógico-jurídicos que justifiquen el porqué de su actuar de cada caso concreto; sirve de apoyo la siguiente tesis emitida por los tribunales de la federación:</w:t>
      </w:r>
    </w:p>
    <w:p w14:paraId="5937090D" w14:textId="77777777" w:rsidR="00946C8B" w:rsidRPr="0077446E" w:rsidRDefault="00946C8B" w:rsidP="00946C8B">
      <w:pPr>
        <w:pStyle w:val="corte4fondo"/>
        <w:rPr>
          <w:rFonts w:ascii="AvantGarde Bk BT" w:hAnsi="AvantGarde Bk BT" w:cs="Arial"/>
          <w:i/>
          <w:color w:val="000000" w:themeColor="text1"/>
          <w:sz w:val="20"/>
        </w:rPr>
      </w:pPr>
      <w:r w:rsidRPr="00E638C1">
        <w:rPr>
          <w:rFonts w:ascii="AvantGarde Bk BT" w:hAnsi="AvantGarde Bk BT" w:cs="Arial"/>
          <w:i/>
          <w:color w:val="000000" w:themeColor="text1"/>
          <w:sz w:val="24"/>
        </w:rPr>
        <w:t>“</w:t>
      </w:r>
      <w:r w:rsidRPr="0077446E">
        <w:rPr>
          <w:rFonts w:ascii="AvantGarde Bk BT" w:hAnsi="AvantGarde Bk BT" w:cs="Arial"/>
          <w:i/>
          <w:color w:val="000000" w:themeColor="text1"/>
          <w:sz w:val="20"/>
        </w:rPr>
        <w:t xml:space="preserve">209986. I. 4o. P. 56 P. Tribunales Colegiados de Circuito. Octava Época. Semanario Judicial de la Federación. Tomo XIV, </w:t>
      </w:r>
      <w:proofErr w:type="gramStart"/>
      <w:r w:rsidRPr="0077446E">
        <w:rPr>
          <w:rFonts w:ascii="AvantGarde Bk BT" w:hAnsi="AvantGarde Bk BT" w:cs="Arial"/>
          <w:i/>
          <w:color w:val="000000" w:themeColor="text1"/>
          <w:sz w:val="20"/>
        </w:rPr>
        <w:t>Noviembre</w:t>
      </w:r>
      <w:proofErr w:type="gramEnd"/>
      <w:r w:rsidRPr="0077446E">
        <w:rPr>
          <w:rFonts w:ascii="AvantGarde Bk BT" w:hAnsi="AvantGarde Bk BT" w:cs="Arial"/>
          <w:i/>
          <w:color w:val="000000" w:themeColor="text1"/>
          <w:sz w:val="20"/>
        </w:rPr>
        <w:t xml:space="preserve"> de 1994, Pág. 450.</w:t>
      </w:r>
    </w:p>
    <w:p w14:paraId="2F63147C" w14:textId="77777777" w:rsidR="00946C8B" w:rsidRPr="005774AE" w:rsidRDefault="00946C8B" w:rsidP="00946C8B">
      <w:pPr>
        <w:pStyle w:val="corte4fondo"/>
        <w:spacing w:after="240"/>
        <w:rPr>
          <w:rFonts w:ascii="AvantGarde Bk BT" w:hAnsi="AvantGarde Bk BT" w:cs="Arial"/>
          <w:i/>
          <w:color w:val="000000" w:themeColor="text1"/>
          <w:sz w:val="24"/>
        </w:rPr>
      </w:pPr>
      <w:r w:rsidRPr="0077446E">
        <w:rPr>
          <w:rFonts w:ascii="AvantGarde Bk BT" w:hAnsi="AvantGarde Bk BT" w:cs="Arial"/>
          <w:b/>
          <w:i/>
          <w:color w:val="000000" w:themeColor="text1"/>
          <w:sz w:val="20"/>
        </w:rPr>
        <w:t>Fundamentación y motivación, concepto de.-</w:t>
      </w:r>
      <w:r w:rsidRPr="0077446E">
        <w:rPr>
          <w:rFonts w:ascii="AvantGarde Bk BT" w:hAnsi="AvantGarde Bk BT" w:cs="Arial"/>
          <w:i/>
          <w:color w:val="000000" w:themeColor="text1"/>
          <w:sz w:val="20"/>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E638C1">
        <w:rPr>
          <w:rFonts w:ascii="AvantGarde Bk BT" w:hAnsi="AvantGarde Bk BT" w:cs="Arial"/>
          <w:i/>
          <w:color w:val="000000" w:themeColor="text1"/>
          <w:sz w:val="24"/>
        </w:rPr>
        <w:t>.”</w:t>
      </w:r>
    </w:p>
    <w:p w14:paraId="60530ED9" w14:textId="77777777" w:rsidR="00946C8B" w:rsidRDefault="00946C8B" w:rsidP="001F315A">
      <w:pPr>
        <w:pStyle w:val="corte4fondo"/>
        <w:tabs>
          <w:tab w:val="left" w:pos="567"/>
        </w:tabs>
        <w:spacing w:after="240"/>
        <w:rPr>
          <w:rFonts w:ascii="AvantGarde Bk BT" w:hAnsi="AvantGarde Bk BT" w:cs="Arial"/>
          <w:sz w:val="24"/>
          <w:szCs w:val="24"/>
        </w:rPr>
      </w:pPr>
    </w:p>
    <w:p w14:paraId="47820553" w14:textId="2E6E7799" w:rsidR="003C5C1C" w:rsidRDefault="003C5C1C" w:rsidP="001F315A">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Por otro lado, </w:t>
      </w:r>
      <w:r w:rsidR="00D778A7">
        <w:rPr>
          <w:rFonts w:ascii="AvantGarde Bk BT" w:hAnsi="AvantGarde Bk BT" w:cs="Arial"/>
          <w:sz w:val="24"/>
          <w:szCs w:val="24"/>
        </w:rPr>
        <w:t>en lo que atañe a la competencia parcial para conocer de una solicitud de información, la Ley de la materia señala que el sujeto obligado deberá proporcionar la información que se encuentre obligado a generar, poseer y/o resguardar y respecto de la que sea incompetente deberá decretar su incompetencia a través de un acuerdo expedido por el Comité de Transparencia</w:t>
      </w:r>
      <w:r w:rsidR="00D778A7">
        <w:rPr>
          <w:rStyle w:val="Refdenotaalpie"/>
          <w:rFonts w:ascii="AvantGarde Bk BT" w:hAnsi="AvantGarde Bk BT" w:cs="Arial"/>
          <w:sz w:val="24"/>
          <w:szCs w:val="24"/>
        </w:rPr>
        <w:footnoteReference w:id="4"/>
      </w:r>
      <w:r w:rsidR="00D778A7">
        <w:rPr>
          <w:rFonts w:ascii="AvantGarde Bk BT" w:hAnsi="AvantGarde Bk BT" w:cs="Arial"/>
          <w:sz w:val="24"/>
          <w:szCs w:val="24"/>
        </w:rPr>
        <w:t>.</w:t>
      </w:r>
    </w:p>
    <w:p w14:paraId="5EEEF349" w14:textId="2633B890" w:rsidR="00CE47A7" w:rsidRDefault="00CE47A7" w:rsidP="001F315A">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Ahora bien, en ambos casos, el </w:t>
      </w:r>
      <w:r w:rsidR="00096080">
        <w:rPr>
          <w:rFonts w:ascii="AvantGarde Bk BT" w:hAnsi="AvantGarde Bk BT" w:cs="Arial"/>
          <w:sz w:val="24"/>
          <w:szCs w:val="24"/>
        </w:rPr>
        <w:t xml:space="preserve">Titular de la Unidad de Transparencia del </w:t>
      </w:r>
      <w:r>
        <w:rPr>
          <w:rFonts w:ascii="AvantGarde Bk BT" w:hAnsi="AvantGarde Bk BT" w:cs="Arial"/>
          <w:sz w:val="24"/>
          <w:szCs w:val="24"/>
        </w:rPr>
        <w:t xml:space="preserve">sujeto obligado deberá proporcionar </w:t>
      </w:r>
      <w:r w:rsidR="00096080">
        <w:rPr>
          <w:rFonts w:ascii="AvantGarde Bk BT" w:hAnsi="AvantGarde Bk BT" w:cs="Arial"/>
          <w:sz w:val="24"/>
          <w:szCs w:val="24"/>
        </w:rPr>
        <w:t>la orientación necesaria para efecto de que el peticionario presente su solicitud de información ante el sujeto obligado que resulte competente</w:t>
      </w:r>
      <w:r w:rsidR="00096080">
        <w:rPr>
          <w:rStyle w:val="Refdenotaalpie"/>
          <w:rFonts w:ascii="AvantGarde Bk BT" w:hAnsi="AvantGarde Bk BT" w:cs="Arial"/>
          <w:sz w:val="24"/>
          <w:szCs w:val="24"/>
        </w:rPr>
        <w:footnoteReference w:id="5"/>
      </w:r>
      <w:r w:rsidR="00096080">
        <w:rPr>
          <w:rFonts w:ascii="AvantGarde Bk BT" w:hAnsi="AvantGarde Bk BT" w:cs="Arial"/>
          <w:sz w:val="24"/>
          <w:szCs w:val="24"/>
        </w:rPr>
        <w:t>.</w:t>
      </w:r>
    </w:p>
    <w:p w14:paraId="2A8C0E96" w14:textId="34AB7E09" w:rsidR="00D778A7" w:rsidRDefault="00D778A7" w:rsidP="00DE1ADF">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Así las cosas, en el caso concreto el peticionario medularmente solicitó al </w:t>
      </w:r>
      <w:r w:rsidR="00DE1ADF">
        <w:rPr>
          <w:rFonts w:ascii="AvantGarde Bk BT" w:hAnsi="AvantGarde Bk BT" w:cs="Arial"/>
          <w:sz w:val="24"/>
          <w:szCs w:val="24"/>
        </w:rPr>
        <w:t>sujeto obligado la siguiente información:</w:t>
      </w:r>
    </w:p>
    <w:p w14:paraId="320EE614" w14:textId="3884BB89" w:rsidR="00DE1ADF" w:rsidRPr="001E2E0E" w:rsidRDefault="00DE1ADF" w:rsidP="00DE1ADF">
      <w:pPr>
        <w:pStyle w:val="corte4fondo"/>
        <w:numPr>
          <w:ilvl w:val="0"/>
          <w:numId w:val="5"/>
        </w:numPr>
        <w:tabs>
          <w:tab w:val="left" w:pos="567"/>
        </w:tabs>
        <w:rPr>
          <w:rFonts w:ascii="AvantGarde Bk BT" w:hAnsi="AvantGarde Bk BT" w:cs="Arial"/>
          <w:sz w:val="24"/>
          <w:szCs w:val="24"/>
        </w:rPr>
      </w:pPr>
      <w:r w:rsidRPr="001E2E0E">
        <w:rPr>
          <w:rFonts w:ascii="AvantGarde Bk BT" w:hAnsi="AvantGarde Bk BT" w:cs="Arial"/>
          <w:sz w:val="24"/>
          <w:szCs w:val="24"/>
        </w:rPr>
        <w:t>Toda la información con la que cuente respecto a las detonaciones de la obra del circuito Prolongación Chapultepec.</w:t>
      </w:r>
    </w:p>
    <w:p w14:paraId="571B436C" w14:textId="578BC897" w:rsidR="00DE1ADF" w:rsidRPr="001E2E0E" w:rsidRDefault="00DE1ADF" w:rsidP="00DE1ADF">
      <w:pPr>
        <w:pStyle w:val="corte4fondo"/>
        <w:numPr>
          <w:ilvl w:val="0"/>
          <w:numId w:val="5"/>
        </w:numPr>
        <w:tabs>
          <w:tab w:val="left" w:pos="567"/>
        </w:tabs>
        <w:rPr>
          <w:rFonts w:ascii="AvantGarde Bk BT" w:hAnsi="AvantGarde Bk BT" w:cs="Arial"/>
          <w:sz w:val="24"/>
          <w:szCs w:val="24"/>
        </w:rPr>
      </w:pPr>
      <w:r w:rsidRPr="001E2E0E">
        <w:rPr>
          <w:rFonts w:ascii="AvantGarde Bk BT" w:hAnsi="AvantGarde Bk BT" w:cs="Arial"/>
          <w:sz w:val="24"/>
          <w:szCs w:val="24"/>
        </w:rPr>
        <w:t>Cuántas hectáreas fueron detonadas.</w:t>
      </w:r>
    </w:p>
    <w:p w14:paraId="056204AD" w14:textId="69195A4D" w:rsidR="00DE1ADF" w:rsidRPr="001E2E0E" w:rsidRDefault="00DE1ADF" w:rsidP="00DE1ADF">
      <w:pPr>
        <w:pStyle w:val="corte4fondo"/>
        <w:numPr>
          <w:ilvl w:val="0"/>
          <w:numId w:val="5"/>
        </w:numPr>
        <w:tabs>
          <w:tab w:val="left" w:pos="567"/>
        </w:tabs>
        <w:rPr>
          <w:rFonts w:ascii="AvantGarde Bk BT" w:hAnsi="AvantGarde Bk BT" w:cs="Arial"/>
          <w:sz w:val="24"/>
          <w:szCs w:val="24"/>
        </w:rPr>
      </w:pPr>
      <w:r w:rsidRPr="001E2E0E">
        <w:rPr>
          <w:rFonts w:ascii="AvantGarde Bk BT" w:hAnsi="AvantGarde Bk BT" w:cs="Arial"/>
          <w:sz w:val="24"/>
          <w:szCs w:val="24"/>
        </w:rPr>
        <w:t>Qué uso de suelo tiene esa área.</w:t>
      </w:r>
    </w:p>
    <w:p w14:paraId="0CAA31B0" w14:textId="1225C792" w:rsidR="00DE1ADF" w:rsidRPr="001E2E0E" w:rsidRDefault="00DE1ADF" w:rsidP="00DE1ADF">
      <w:pPr>
        <w:pStyle w:val="corte4fondo"/>
        <w:numPr>
          <w:ilvl w:val="0"/>
          <w:numId w:val="5"/>
        </w:numPr>
        <w:tabs>
          <w:tab w:val="left" w:pos="567"/>
        </w:tabs>
        <w:rPr>
          <w:rFonts w:ascii="AvantGarde Bk BT" w:hAnsi="AvantGarde Bk BT" w:cs="Arial"/>
          <w:sz w:val="24"/>
          <w:szCs w:val="24"/>
        </w:rPr>
      </w:pPr>
      <w:r w:rsidRPr="001E2E0E">
        <w:rPr>
          <w:rFonts w:ascii="AvantGarde Bk BT" w:hAnsi="AvantGarde Bk BT" w:cs="Arial"/>
          <w:sz w:val="24"/>
          <w:szCs w:val="24"/>
        </w:rPr>
        <w:t>Qué tipo de vegetación existía en esa área.</w:t>
      </w:r>
    </w:p>
    <w:p w14:paraId="43DE13F6" w14:textId="3D98B027" w:rsidR="00DE1ADF" w:rsidRPr="001E2E0E" w:rsidRDefault="00DE1ADF" w:rsidP="00DE1ADF">
      <w:pPr>
        <w:pStyle w:val="corte4fondo"/>
        <w:numPr>
          <w:ilvl w:val="0"/>
          <w:numId w:val="5"/>
        </w:numPr>
        <w:tabs>
          <w:tab w:val="left" w:pos="567"/>
        </w:tabs>
        <w:rPr>
          <w:rFonts w:ascii="AvantGarde Bk BT" w:hAnsi="AvantGarde Bk BT" w:cs="Arial"/>
          <w:sz w:val="24"/>
          <w:szCs w:val="24"/>
        </w:rPr>
      </w:pPr>
      <w:r w:rsidRPr="001E2E0E">
        <w:rPr>
          <w:rFonts w:ascii="AvantGarde Bk BT" w:hAnsi="AvantGarde Bk BT" w:cs="Arial"/>
          <w:sz w:val="24"/>
          <w:szCs w:val="24"/>
        </w:rPr>
        <w:t>Todos los permisos otorgados por el Ayuntamiento para realizar las detonaciones en esa área.</w:t>
      </w:r>
    </w:p>
    <w:p w14:paraId="4D96CCBB" w14:textId="0A24D47D" w:rsidR="00DE1ADF" w:rsidRPr="001E2E0E" w:rsidRDefault="00DE1ADF" w:rsidP="00DE1ADF">
      <w:pPr>
        <w:pStyle w:val="corte4fondo"/>
        <w:numPr>
          <w:ilvl w:val="0"/>
          <w:numId w:val="5"/>
        </w:numPr>
        <w:tabs>
          <w:tab w:val="left" w:pos="567"/>
        </w:tabs>
        <w:spacing w:after="240"/>
        <w:rPr>
          <w:rFonts w:ascii="AvantGarde Bk BT" w:hAnsi="AvantGarde Bk BT" w:cs="Arial"/>
          <w:sz w:val="24"/>
          <w:szCs w:val="24"/>
        </w:rPr>
      </w:pPr>
      <w:r w:rsidRPr="001E2E0E">
        <w:rPr>
          <w:rFonts w:ascii="AvantGarde Bk BT" w:hAnsi="AvantGarde Bk BT" w:cs="Arial"/>
          <w:sz w:val="24"/>
          <w:szCs w:val="24"/>
        </w:rPr>
        <w:t>Se diga si esa zona es protegida.</w:t>
      </w:r>
    </w:p>
    <w:p w14:paraId="41F885EB" w14:textId="235A489A" w:rsidR="00DE1ADF" w:rsidRDefault="00C2193D" w:rsidP="0046003A">
      <w:pPr>
        <w:pStyle w:val="corte4fondo"/>
        <w:tabs>
          <w:tab w:val="left" w:pos="567"/>
        </w:tabs>
        <w:rPr>
          <w:rFonts w:ascii="AvantGarde Bk BT" w:hAnsi="AvantGarde Bk BT" w:cs="Arial"/>
          <w:sz w:val="24"/>
          <w:szCs w:val="24"/>
        </w:rPr>
      </w:pPr>
      <w:r>
        <w:rPr>
          <w:rFonts w:ascii="AvantGarde Bk BT" w:hAnsi="AvantGarde Bk BT" w:cs="Arial"/>
          <w:sz w:val="24"/>
          <w:szCs w:val="24"/>
        </w:rPr>
        <w:t>Por otro lado,</w:t>
      </w:r>
      <w:r w:rsidR="005C0277">
        <w:rPr>
          <w:rFonts w:ascii="AvantGarde Bk BT" w:hAnsi="AvantGarde Bk BT" w:cs="Arial"/>
          <w:sz w:val="24"/>
          <w:szCs w:val="24"/>
        </w:rPr>
        <w:t xml:space="preserve"> de las constancias de autos se desprende que el sujeto obligado proporcionó la información relativa a:</w:t>
      </w:r>
    </w:p>
    <w:p w14:paraId="055CEC8B" w14:textId="77777777" w:rsidR="0046003A" w:rsidRPr="0046003A" w:rsidRDefault="0046003A" w:rsidP="001E2E0E">
      <w:pPr>
        <w:pStyle w:val="corte4fondo"/>
        <w:numPr>
          <w:ilvl w:val="0"/>
          <w:numId w:val="5"/>
        </w:numPr>
        <w:tabs>
          <w:tab w:val="left" w:pos="567"/>
        </w:tabs>
        <w:spacing w:after="240"/>
        <w:rPr>
          <w:rFonts w:ascii="AvantGarde Bk BT" w:hAnsi="AvantGarde Bk BT" w:cs="Arial"/>
          <w:sz w:val="24"/>
          <w:szCs w:val="24"/>
        </w:rPr>
      </w:pPr>
      <w:r w:rsidRPr="0046003A">
        <w:rPr>
          <w:rFonts w:ascii="AvantGarde Bk BT" w:hAnsi="AvantGarde Bk BT" w:cs="Arial"/>
          <w:sz w:val="24"/>
          <w:szCs w:val="24"/>
        </w:rPr>
        <w:t>Toda la información con la que cuente respecto a las detonaciones de la obra del circuito Prolongación Chapultepec.</w:t>
      </w:r>
    </w:p>
    <w:p w14:paraId="7DF5C5A8" w14:textId="46F76A94" w:rsidR="005C0277" w:rsidRDefault="001E2E0E" w:rsidP="00DE1ADF">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lastRenderedPageBreak/>
        <w:t xml:space="preserve">Asimismo, el sujeto obligado se declaró incompetente para conocer de la solicitud de información en lo que respecta a </w:t>
      </w:r>
      <w:r w:rsidRPr="001E2E0E">
        <w:rPr>
          <w:rFonts w:ascii="AvantGarde Bk BT" w:hAnsi="AvantGarde Bk BT" w:cs="Arial"/>
          <w:sz w:val="24"/>
          <w:szCs w:val="24"/>
        </w:rPr>
        <w:t>los permisos otorgados por el Ayuntamiento para realiz</w:t>
      </w:r>
      <w:r>
        <w:rPr>
          <w:rFonts w:ascii="AvantGarde Bk BT" w:hAnsi="AvantGarde Bk BT" w:cs="Arial"/>
          <w:sz w:val="24"/>
          <w:szCs w:val="24"/>
        </w:rPr>
        <w:t>ar las detonaciones en esa área; sin embargo, es menester puntualizar que el sujeto obligado no realizó dicha declaración conforme al procedimiento previsto en la Ley de Transparencia para tal efecto, pues no obra constancia alguna que demuestre que la determinación de incompetencia haya sido aprobada por el Comité de Transparencia.</w:t>
      </w:r>
    </w:p>
    <w:p w14:paraId="1CC08676" w14:textId="430D802A" w:rsidR="00CE47A7" w:rsidRDefault="00CE47A7" w:rsidP="00CE47A7">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En este contexto, se </w:t>
      </w:r>
      <w:r w:rsidR="00F96293">
        <w:rPr>
          <w:rFonts w:ascii="AvantGarde Bk BT" w:hAnsi="AvantGarde Bk BT" w:cs="Arial"/>
          <w:sz w:val="24"/>
          <w:szCs w:val="24"/>
        </w:rPr>
        <w:t>puede colegir</w:t>
      </w:r>
      <w:r>
        <w:rPr>
          <w:rFonts w:ascii="AvantGarde Bk BT" w:hAnsi="AvantGarde Bk BT" w:cs="Arial"/>
          <w:sz w:val="24"/>
          <w:szCs w:val="24"/>
        </w:rPr>
        <w:t xml:space="preserve"> que la respuesta proporcionada por el sujeto obligado </w:t>
      </w:r>
      <w:r w:rsidR="00F96293">
        <w:rPr>
          <w:rFonts w:ascii="AvantGarde Bk BT" w:hAnsi="AvantGarde Bk BT" w:cs="Arial"/>
          <w:sz w:val="24"/>
          <w:szCs w:val="24"/>
        </w:rPr>
        <w:t>no cumple con el principio de exhaustividad</w:t>
      </w:r>
      <w:r>
        <w:rPr>
          <w:rFonts w:ascii="AvantGarde Bk BT" w:hAnsi="AvantGarde Bk BT" w:cs="Arial"/>
          <w:sz w:val="24"/>
          <w:szCs w:val="24"/>
        </w:rPr>
        <w:t xml:space="preserve">, pues </w:t>
      </w:r>
      <w:r w:rsidR="00F96293">
        <w:rPr>
          <w:rFonts w:ascii="AvantGarde Bk BT" w:hAnsi="AvantGarde Bk BT" w:cs="Arial"/>
          <w:sz w:val="24"/>
          <w:szCs w:val="24"/>
        </w:rPr>
        <w:t xml:space="preserve">claramente su respuesta se encuentra incompleta toda vez que </w:t>
      </w:r>
      <w:r>
        <w:rPr>
          <w:rFonts w:ascii="AvantGarde Bk BT" w:hAnsi="AvantGarde Bk BT" w:cs="Arial"/>
          <w:sz w:val="24"/>
          <w:szCs w:val="24"/>
        </w:rPr>
        <w:t>omitió responder lo relativo a:</w:t>
      </w:r>
    </w:p>
    <w:p w14:paraId="0CF2897D" w14:textId="77777777" w:rsidR="00CE47A7" w:rsidRPr="001E2E0E" w:rsidRDefault="00CE47A7" w:rsidP="00CE47A7">
      <w:pPr>
        <w:pStyle w:val="corte4fondo"/>
        <w:numPr>
          <w:ilvl w:val="0"/>
          <w:numId w:val="5"/>
        </w:numPr>
        <w:tabs>
          <w:tab w:val="left" w:pos="567"/>
        </w:tabs>
        <w:rPr>
          <w:rFonts w:ascii="AvantGarde Bk BT" w:hAnsi="AvantGarde Bk BT" w:cs="Arial"/>
          <w:sz w:val="24"/>
          <w:szCs w:val="24"/>
        </w:rPr>
      </w:pPr>
      <w:r w:rsidRPr="001E2E0E">
        <w:rPr>
          <w:rFonts w:ascii="AvantGarde Bk BT" w:hAnsi="AvantGarde Bk BT" w:cs="Arial"/>
          <w:sz w:val="24"/>
          <w:szCs w:val="24"/>
        </w:rPr>
        <w:t>Cuántas hectáreas fueron detonadas.</w:t>
      </w:r>
    </w:p>
    <w:p w14:paraId="4F9138E8" w14:textId="77777777" w:rsidR="00CE47A7" w:rsidRPr="001E2E0E" w:rsidRDefault="00CE47A7" w:rsidP="00CE47A7">
      <w:pPr>
        <w:pStyle w:val="corte4fondo"/>
        <w:numPr>
          <w:ilvl w:val="0"/>
          <w:numId w:val="5"/>
        </w:numPr>
        <w:tabs>
          <w:tab w:val="left" w:pos="567"/>
        </w:tabs>
        <w:rPr>
          <w:rFonts w:ascii="AvantGarde Bk BT" w:hAnsi="AvantGarde Bk BT" w:cs="Arial"/>
          <w:sz w:val="24"/>
          <w:szCs w:val="24"/>
        </w:rPr>
      </w:pPr>
      <w:r w:rsidRPr="001E2E0E">
        <w:rPr>
          <w:rFonts w:ascii="AvantGarde Bk BT" w:hAnsi="AvantGarde Bk BT" w:cs="Arial"/>
          <w:sz w:val="24"/>
          <w:szCs w:val="24"/>
        </w:rPr>
        <w:t>Qué uso de suelo tiene esa área.</w:t>
      </w:r>
    </w:p>
    <w:p w14:paraId="1140F47A" w14:textId="66D760DC" w:rsidR="00CE47A7" w:rsidRDefault="00CE47A7" w:rsidP="00CE47A7">
      <w:pPr>
        <w:pStyle w:val="corte4fondo"/>
        <w:numPr>
          <w:ilvl w:val="0"/>
          <w:numId w:val="5"/>
        </w:numPr>
        <w:tabs>
          <w:tab w:val="left" w:pos="567"/>
        </w:tabs>
        <w:rPr>
          <w:rFonts w:ascii="AvantGarde Bk BT" w:hAnsi="AvantGarde Bk BT" w:cs="Arial"/>
          <w:sz w:val="24"/>
          <w:szCs w:val="24"/>
        </w:rPr>
      </w:pPr>
      <w:r w:rsidRPr="001E2E0E">
        <w:rPr>
          <w:rFonts w:ascii="AvantGarde Bk BT" w:hAnsi="AvantGarde Bk BT" w:cs="Arial"/>
          <w:sz w:val="24"/>
          <w:szCs w:val="24"/>
        </w:rPr>
        <w:t>Qué tipo de vegetación existía en esa área.</w:t>
      </w:r>
    </w:p>
    <w:p w14:paraId="6FABBF2C" w14:textId="1F42A80F" w:rsidR="00CE47A7" w:rsidRDefault="00CE47A7" w:rsidP="00CE47A7">
      <w:pPr>
        <w:pStyle w:val="corte4fondo"/>
        <w:numPr>
          <w:ilvl w:val="0"/>
          <w:numId w:val="5"/>
        </w:numPr>
        <w:tabs>
          <w:tab w:val="left" w:pos="567"/>
        </w:tabs>
        <w:spacing w:after="240"/>
        <w:rPr>
          <w:rFonts w:ascii="AvantGarde Bk BT" w:hAnsi="AvantGarde Bk BT" w:cs="Arial"/>
          <w:sz w:val="24"/>
          <w:szCs w:val="24"/>
        </w:rPr>
      </w:pPr>
      <w:r w:rsidRPr="001E2E0E">
        <w:rPr>
          <w:rFonts w:ascii="AvantGarde Bk BT" w:hAnsi="AvantGarde Bk BT" w:cs="Arial"/>
          <w:sz w:val="24"/>
          <w:szCs w:val="24"/>
        </w:rPr>
        <w:t>Se diga si esa zona es protegida.</w:t>
      </w:r>
    </w:p>
    <w:p w14:paraId="5B361825" w14:textId="0A119E14" w:rsidR="00CE47A7" w:rsidRPr="00CE47A7" w:rsidRDefault="00CE47A7" w:rsidP="00CE47A7">
      <w:pPr>
        <w:pStyle w:val="corte4fondo"/>
        <w:tabs>
          <w:tab w:val="left" w:pos="567"/>
        </w:tabs>
        <w:spacing w:after="240"/>
        <w:ind w:firstLine="851"/>
        <w:rPr>
          <w:rFonts w:ascii="AvantGarde Bk BT" w:hAnsi="AvantGarde Bk BT" w:cs="Arial"/>
          <w:sz w:val="24"/>
          <w:szCs w:val="24"/>
        </w:rPr>
      </w:pPr>
      <w:r>
        <w:rPr>
          <w:rFonts w:ascii="AvantGarde Bk BT" w:hAnsi="AvantGarde Bk BT" w:cs="Arial"/>
          <w:sz w:val="24"/>
          <w:szCs w:val="24"/>
        </w:rPr>
        <w:t>Lo anterior</w:t>
      </w:r>
      <w:r w:rsidR="00F96293">
        <w:rPr>
          <w:rFonts w:ascii="AvantGarde Bk BT" w:hAnsi="AvantGarde Bk BT" w:cs="Arial"/>
          <w:sz w:val="24"/>
          <w:szCs w:val="24"/>
        </w:rPr>
        <w:t>,</w:t>
      </w:r>
      <w:bookmarkStart w:id="0" w:name="_GoBack"/>
      <w:bookmarkEnd w:id="0"/>
      <w:r>
        <w:rPr>
          <w:rFonts w:ascii="AvantGarde Bk BT" w:hAnsi="AvantGarde Bk BT" w:cs="Arial"/>
          <w:sz w:val="24"/>
          <w:szCs w:val="24"/>
        </w:rPr>
        <w:t xml:space="preserve"> aunado a que </w:t>
      </w:r>
      <w:r w:rsidR="00C2193D">
        <w:rPr>
          <w:rFonts w:ascii="AvantGarde Bk BT" w:hAnsi="AvantGarde Bk BT" w:cs="Arial"/>
          <w:sz w:val="24"/>
          <w:szCs w:val="24"/>
        </w:rPr>
        <w:t xml:space="preserve">este </w:t>
      </w:r>
      <w:r>
        <w:rPr>
          <w:rFonts w:ascii="AvantGarde Bk BT" w:hAnsi="AvantGarde Bk BT" w:cs="Arial"/>
          <w:sz w:val="24"/>
          <w:szCs w:val="24"/>
        </w:rPr>
        <w:t xml:space="preserve">omitió entregar el acta expedida por el Comité de Transparencia donde, de manera fundada y motivada exprese la incompetencia </w:t>
      </w:r>
      <w:r w:rsidR="00C2193D">
        <w:rPr>
          <w:rFonts w:ascii="AvantGarde Bk BT" w:hAnsi="AvantGarde Bk BT" w:cs="Arial"/>
          <w:sz w:val="24"/>
          <w:szCs w:val="24"/>
        </w:rPr>
        <w:t>para conocer lo relativo a los permisos para el uso de explosivos.</w:t>
      </w:r>
    </w:p>
    <w:p w14:paraId="7C41C63C" w14:textId="20A70E7A" w:rsidR="00CE47A7" w:rsidRDefault="00C2193D" w:rsidP="00C2193D">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Ahora bien, no pasan por desapercibidas las manifestaciones realizadas por el recurrente respecto a que el sujeto obligado decretó la ampliación del plazo para responder la solicitud de información; sin embargo, dichas manifestaciones resultan inatendibles, pues de la lectura de las constancias de autos se advierte que la solicitud de información fue presentada el 05 cinco de junio de 2019 dos mil diecinueve y por tanto, el plazo para responder la solicitud de información transcurrió del 06 seis al 19 diecinueve</w:t>
      </w:r>
      <w:r w:rsidRPr="00C2193D">
        <w:rPr>
          <w:rFonts w:ascii="AvantGarde Bk BT" w:hAnsi="AvantGarde Bk BT" w:cs="Arial"/>
          <w:sz w:val="24"/>
          <w:szCs w:val="24"/>
        </w:rPr>
        <w:t xml:space="preserve"> </w:t>
      </w:r>
      <w:r>
        <w:rPr>
          <w:rFonts w:ascii="AvantGarde Bk BT" w:hAnsi="AvantGarde Bk BT" w:cs="Arial"/>
          <w:sz w:val="24"/>
          <w:szCs w:val="24"/>
        </w:rPr>
        <w:t>de junio de 2019 dos mil di</w:t>
      </w:r>
      <w:r w:rsidR="00A16AD5">
        <w:rPr>
          <w:rFonts w:ascii="AvantGarde Bk BT" w:hAnsi="AvantGarde Bk BT" w:cs="Arial"/>
          <w:sz w:val="24"/>
          <w:szCs w:val="24"/>
        </w:rPr>
        <w:t>e</w:t>
      </w:r>
      <w:r>
        <w:rPr>
          <w:rFonts w:ascii="AvantGarde Bk BT" w:hAnsi="AvantGarde Bk BT" w:cs="Arial"/>
          <w:sz w:val="24"/>
          <w:szCs w:val="24"/>
        </w:rPr>
        <w:t>cinueve</w:t>
      </w:r>
      <w:r w:rsidR="00A16AD5">
        <w:rPr>
          <w:rFonts w:ascii="AvantGarde Bk BT" w:hAnsi="AvantGarde Bk BT" w:cs="Arial"/>
          <w:sz w:val="24"/>
          <w:szCs w:val="24"/>
        </w:rPr>
        <w:t>; así si la respuesta proporcionada por el sujeto obligado data de la última de las fechas antes mencionadas, resulta claro que esta fue realizada dentro del plazo de 10 diez días hábiles previsto en primer párrafo del artículo 154 de la Ley de la materia</w:t>
      </w:r>
      <w:r w:rsidR="00A16AD5">
        <w:rPr>
          <w:rStyle w:val="Refdenotaalpie"/>
          <w:rFonts w:ascii="AvantGarde Bk BT" w:hAnsi="AvantGarde Bk BT" w:cs="Arial"/>
          <w:sz w:val="24"/>
          <w:szCs w:val="24"/>
        </w:rPr>
        <w:footnoteReference w:id="6"/>
      </w:r>
      <w:r w:rsidR="00A16AD5">
        <w:rPr>
          <w:rFonts w:ascii="AvantGarde Bk BT" w:hAnsi="AvantGarde Bk BT" w:cs="Arial"/>
          <w:sz w:val="24"/>
          <w:szCs w:val="24"/>
        </w:rPr>
        <w:t>.</w:t>
      </w:r>
    </w:p>
    <w:p w14:paraId="452080D5" w14:textId="77777777" w:rsidR="00002DE6" w:rsidRPr="00873D15" w:rsidRDefault="00002DE6" w:rsidP="00002DE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6.1. Efectos de esta resolución.</w:t>
      </w:r>
    </w:p>
    <w:p w14:paraId="76393EC0" w14:textId="77777777" w:rsidR="00A16AD5" w:rsidRDefault="00002DE6" w:rsidP="002F51B8">
      <w:pPr>
        <w:pStyle w:val="corte4fondo"/>
        <w:tabs>
          <w:tab w:val="left" w:pos="567"/>
        </w:tabs>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w:t>
      </w:r>
      <w:r w:rsidR="00A16AD5">
        <w:rPr>
          <w:rFonts w:ascii="AvantGarde Bk BT" w:hAnsi="AvantGarde Bk BT" w:cs="Arial"/>
          <w:color w:val="000000" w:themeColor="text1"/>
          <w:sz w:val="24"/>
          <w:szCs w:val="24"/>
        </w:rPr>
        <w:t xml:space="preserve"> obligado y lo conmina para que r</w:t>
      </w:r>
      <w:r w:rsidR="006E1D2F">
        <w:rPr>
          <w:rFonts w:ascii="AvantGarde Bk BT" w:hAnsi="AvantGarde Bk BT" w:cs="Arial"/>
          <w:color w:val="000000" w:themeColor="text1"/>
          <w:sz w:val="24"/>
          <w:szCs w:val="24"/>
        </w:rPr>
        <w:t>ealice una nueva búsqueda de la información relativa a</w:t>
      </w:r>
      <w:r w:rsidR="00A16AD5">
        <w:rPr>
          <w:rFonts w:ascii="AvantGarde Bk BT" w:hAnsi="AvantGarde Bk BT" w:cs="Arial"/>
          <w:color w:val="000000" w:themeColor="text1"/>
          <w:sz w:val="24"/>
          <w:szCs w:val="24"/>
        </w:rPr>
        <w:t>:</w:t>
      </w:r>
    </w:p>
    <w:p w14:paraId="1558DD5E" w14:textId="77777777" w:rsidR="00A16AD5" w:rsidRPr="001E2E0E" w:rsidRDefault="006E1D2F" w:rsidP="00A16AD5">
      <w:pPr>
        <w:pStyle w:val="corte4fondo"/>
        <w:numPr>
          <w:ilvl w:val="0"/>
          <w:numId w:val="5"/>
        </w:numPr>
        <w:tabs>
          <w:tab w:val="left" w:pos="567"/>
        </w:tabs>
        <w:rPr>
          <w:rFonts w:ascii="AvantGarde Bk BT" w:hAnsi="AvantGarde Bk BT" w:cs="Arial"/>
          <w:sz w:val="24"/>
          <w:szCs w:val="24"/>
        </w:rPr>
      </w:pPr>
      <w:r>
        <w:rPr>
          <w:rFonts w:ascii="AvantGarde Bk BT" w:hAnsi="AvantGarde Bk BT" w:cs="Arial"/>
          <w:color w:val="000000" w:themeColor="text1"/>
          <w:sz w:val="24"/>
          <w:szCs w:val="24"/>
        </w:rPr>
        <w:t xml:space="preserve"> </w:t>
      </w:r>
      <w:r w:rsidR="00A16AD5" w:rsidRPr="001E2E0E">
        <w:rPr>
          <w:rFonts w:ascii="AvantGarde Bk BT" w:hAnsi="AvantGarde Bk BT" w:cs="Arial"/>
          <w:sz w:val="24"/>
          <w:szCs w:val="24"/>
        </w:rPr>
        <w:t>Cuántas hectáreas fueron detonadas.</w:t>
      </w:r>
    </w:p>
    <w:p w14:paraId="0D3110E7" w14:textId="77777777" w:rsidR="00A16AD5" w:rsidRPr="001E2E0E" w:rsidRDefault="00A16AD5" w:rsidP="00A16AD5">
      <w:pPr>
        <w:pStyle w:val="corte4fondo"/>
        <w:numPr>
          <w:ilvl w:val="0"/>
          <w:numId w:val="5"/>
        </w:numPr>
        <w:tabs>
          <w:tab w:val="left" w:pos="567"/>
        </w:tabs>
        <w:rPr>
          <w:rFonts w:ascii="AvantGarde Bk BT" w:hAnsi="AvantGarde Bk BT" w:cs="Arial"/>
          <w:sz w:val="24"/>
          <w:szCs w:val="24"/>
        </w:rPr>
      </w:pPr>
      <w:r w:rsidRPr="001E2E0E">
        <w:rPr>
          <w:rFonts w:ascii="AvantGarde Bk BT" w:hAnsi="AvantGarde Bk BT" w:cs="Arial"/>
          <w:sz w:val="24"/>
          <w:szCs w:val="24"/>
        </w:rPr>
        <w:t>Qué uso de suelo tiene esa área.</w:t>
      </w:r>
    </w:p>
    <w:p w14:paraId="2E6238C6" w14:textId="77777777" w:rsidR="00A16AD5" w:rsidRDefault="00A16AD5" w:rsidP="00A16AD5">
      <w:pPr>
        <w:pStyle w:val="corte4fondo"/>
        <w:numPr>
          <w:ilvl w:val="0"/>
          <w:numId w:val="5"/>
        </w:numPr>
        <w:tabs>
          <w:tab w:val="left" w:pos="567"/>
        </w:tabs>
        <w:rPr>
          <w:rFonts w:ascii="AvantGarde Bk BT" w:hAnsi="AvantGarde Bk BT" w:cs="Arial"/>
          <w:sz w:val="24"/>
          <w:szCs w:val="24"/>
        </w:rPr>
      </w:pPr>
      <w:r w:rsidRPr="001E2E0E">
        <w:rPr>
          <w:rFonts w:ascii="AvantGarde Bk BT" w:hAnsi="AvantGarde Bk BT" w:cs="Arial"/>
          <w:sz w:val="24"/>
          <w:szCs w:val="24"/>
        </w:rPr>
        <w:t>Qué tipo de vegetación existía en esa área.</w:t>
      </w:r>
    </w:p>
    <w:p w14:paraId="0928C904" w14:textId="77777777" w:rsidR="00A16AD5" w:rsidRDefault="00A16AD5" w:rsidP="00A16AD5">
      <w:pPr>
        <w:pStyle w:val="corte4fondo"/>
        <w:numPr>
          <w:ilvl w:val="0"/>
          <w:numId w:val="5"/>
        </w:numPr>
        <w:tabs>
          <w:tab w:val="left" w:pos="567"/>
        </w:tabs>
        <w:spacing w:after="240"/>
        <w:rPr>
          <w:rFonts w:ascii="AvantGarde Bk BT" w:hAnsi="AvantGarde Bk BT" w:cs="Arial"/>
          <w:sz w:val="24"/>
          <w:szCs w:val="24"/>
        </w:rPr>
      </w:pPr>
      <w:r w:rsidRPr="001E2E0E">
        <w:rPr>
          <w:rFonts w:ascii="AvantGarde Bk BT" w:hAnsi="AvantGarde Bk BT" w:cs="Arial"/>
          <w:sz w:val="24"/>
          <w:szCs w:val="24"/>
        </w:rPr>
        <w:t>Se diga si esa zona es protegida.</w:t>
      </w:r>
    </w:p>
    <w:p w14:paraId="7DA0F483" w14:textId="7475B223" w:rsidR="00002DE6" w:rsidRPr="00002DE6" w:rsidRDefault="002F51B8" w:rsidP="00A16AD5">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el sujeto obligado deberá acompañar el acta expedida por el Comité de Transparencia mediante la cual confirma la incompetencia del sujeto obligado para efecto de conocer la información relativa a </w:t>
      </w:r>
      <w:r>
        <w:rPr>
          <w:rFonts w:ascii="AvantGarde Bk BT" w:hAnsi="AvantGarde Bk BT" w:cs="Arial"/>
          <w:sz w:val="24"/>
          <w:szCs w:val="24"/>
        </w:rPr>
        <w:t>los permisos para el uso de explosivos y deberá orientar al particular para que, en caso de que este así lo considere, presente su solicitud ante el sujeto obligado competente.</w:t>
      </w:r>
    </w:p>
    <w:p w14:paraId="6872A0A6" w14:textId="103F9C38" w:rsidR="00002DE6" w:rsidRPr="007C5605" w:rsidRDefault="006601D9" w:rsidP="006601D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6.2. </w:t>
      </w:r>
      <w:r w:rsidR="00002DE6" w:rsidRPr="007C5605">
        <w:rPr>
          <w:rFonts w:ascii="AvantGarde Bk BT" w:hAnsi="AvantGarde Bk BT" w:cs="Arial"/>
          <w:b/>
          <w:color w:val="000000" w:themeColor="text1"/>
          <w:sz w:val="24"/>
          <w:szCs w:val="24"/>
        </w:rPr>
        <w:t>Modalidad de la información.</w:t>
      </w:r>
    </w:p>
    <w:p w14:paraId="172E84D4" w14:textId="4291F46E"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el particular para oír y recibir notificaciones.</w:t>
      </w:r>
    </w:p>
    <w:p w14:paraId="6EAA672B" w14:textId="741AF591" w:rsidR="00002DE6" w:rsidRPr="00831D47" w:rsidRDefault="006601D9" w:rsidP="00002DE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00002DE6"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5E3763A4" w14:textId="29AE3160"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2F51B8">
        <w:rPr>
          <w:rFonts w:ascii="AvantGarde Bk BT" w:hAnsi="AvantGarde Bk BT" w:cs="Arial"/>
          <w:color w:val="000000" w:themeColor="text1"/>
          <w:sz w:val="24"/>
          <w:szCs w:val="24"/>
          <w:u w:val="single"/>
        </w:rPr>
        <w:t>05 cinco</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xml:space="preserve">, contados a partir de la fecha de notificación de esta resolución, plazo </w:t>
      </w:r>
      <w:r w:rsidRPr="00831D47">
        <w:rPr>
          <w:rFonts w:ascii="AvantGarde Bk BT" w:hAnsi="AvantGarde Bk BT" w:cs="Arial"/>
          <w:color w:val="000000" w:themeColor="text1"/>
          <w:sz w:val="24"/>
          <w:szCs w:val="24"/>
        </w:rPr>
        <w:lastRenderedPageBreak/>
        <w:t>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0DF66B8A" w14:textId="18403AD1" w:rsidR="00002DE6" w:rsidRPr="004C15C0" w:rsidRDefault="00002DE6" w:rsidP="00002DE6">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6601D9">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2362AF80" w14:textId="40DA06F2"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1BF38CF5" w14:textId="7B4350D2" w:rsidR="00002DE6" w:rsidRPr="00684218" w:rsidRDefault="006601D9" w:rsidP="00002DE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00002DE6" w:rsidRPr="008E469A">
        <w:rPr>
          <w:rFonts w:ascii="AvantGarde Bk BT" w:hAnsi="AvantGarde Bk BT" w:cs="Arial"/>
          <w:b/>
          <w:color w:val="000000" w:themeColor="text1"/>
          <w:sz w:val="24"/>
          <w:szCs w:val="24"/>
        </w:rPr>
        <w:t>. Medio de impugnación.</w:t>
      </w:r>
    </w:p>
    <w:p w14:paraId="05E2542E" w14:textId="450238F6" w:rsidR="00002DE6" w:rsidRPr="003358EE" w:rsidRDefault="00002DE6" w:rsidP="00002DE6">
      <w:pPr>
        <w:pStyle w:val="corte4fondo"/>
        <w:tabs>
          <w:tab w:val="left" w:pos="567"/>
        </w:tabs>
        <w:spacing w:after="240"/>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B749AE1" w14:textId="35F73E55" w:rsidR="00002DE6" w:rsidRPr="00E215D2" w:rsidRDefault="00002DE6" w:rsidP="00002DE6">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0D76C617" w14:textId="329C3901" w:rsidR="00002DE6" w:rsidRPr="007C5605" w:rsidRDefault="00002DE6" w:rsidP="00002DE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1E384F5" w14:textId="4C478677" w:rsidR="00002DE6" w:rsidRPr="007C5605" w:rsidRDefault="00002DE6" w:rsidP="006601D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5F06A569" w14:textId="7390CED8" w:rsidR="00946007"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Notifíquese</w:t>
      </w:r>
      <w:r w:rsidRPr="007C5605">
        <w:rPr>
          <w:rFonts w:ascii="AvantGarde Bk BT" w:hAnsi="AvantGarde Bk BT" w:cs="Arial"/>
          <w:color w:val="000000" w:themeColor="text1"/>
          <w:sz w:val="24"/>
          <w:szCs w:val="24"/>
        </w:rPr>
        <w:t>; por oficio a las autoridades y al recurrente por el medio que designó.</w:t>
      </w:r>
    </w:p>
    <w:p w14:paraId="72D30B1D" w14:textId="77777777" w:rsidR="00717913" w:rsidRPr="00717913" w:rsidRDefault="00946007" w:rsidP="00717913">
      <w:pPr>
        <w:pStyle w:val="corte4fondo"/>
        <w:tabs>
          <w:tab w:val="left" w:pos="567"/>
        </w:tabs>
        <w:spacing w:after="240"/>
        <w:rPr>
          <w:rFonts w:ascii="AvantGarde Bk BT" w:hAnsi="AvantGarde Bk BT"/>
          <w:color w:val="000000"/>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474953">
        <w:rPr>
          <w:rFonts w:ascii="AvantGarde Bk BT" w:hAnsi="AvantGarde Bk BT"/>
          <w:sz w:val="24"/>
          <w:szCs w:val="24"/>
        </w:rPr>
        <w:t>Extrao</w:t>
      </w:r>
      <w:r w:rsidRPr="00E0750B">
        <w:rPr>
          <w:rFonts w:ascii="AvantGarde Bk BT" w:hAnsi="AvantGarde Bk BT"/>
          <w:sz w:val="24"/>
          <w:szCs w:val="24"/>
        </w:rPr>
        <w:t xml:space="preserve">rdinaria de Consejo el </w:t>
      </w:r>
      <w:r w:rsidR="00474953">
        <w:rPr>
          <w:rFonts w:ascii="AvantGarde Bk BT" w:hAnsi="AvantGarde Bk BT"/>
          <w:sz w:val="24"/>
          <w:szCs w:val="24"/>
        </w:rPr>
        <w:t>16 dieciséis de octubre</w:t>
      </w:r>
      <w:r w:rsidRPr="00E0750B">
        <w:rPr>
          <w:rFonts w:ascii="AvantGarde Bk BT" w:hAnsi="AvantGarde Bk BT"/>
          <w:sz w:val="24"/>
          <w:szCs w:val="24"/>
        </w:rPr>
        <w:t xml:space="preserve"> de 2019 dos mil diecinueve, </w:t>
      </w:r>
      <w:r w:rsidR="00717913" w:rsidRPr="00717913">
        <w:rPr>
          <w:rFonts w:ascii="AvantGarde Bk BT" w:hAnsi="AvantGarde Bk BT" w:cs="Arial"/>
          <w:color w:val="000000"/>
          <w:sz w:val="24"/>
          <w:szCs w:val="24"/>
        </w:rPr>
        <w:t xml:space="preserve">los Comisionados </w:t>
      </w:r>
      <w:r w:rsidR="00717913" w:rsidRPr="00717913">
        <w:rPr>
          <w:rFonts w:ascii="AvantGarde Bk BT" w:hAnsi="AvantGarde Bk BT" w:cs="Arial"/>
          <w:b/>
          <w:color w:val="000000"/>
          <w:sz w:val="24"/>
          <w:szCs w:val="24"/>
        </w:rPr>
        <w:t>Maestro Alejandro Lafuente Torres</w:t>
      </w:r>
      <w:r w:rsidR="00717913" w:rsidRPr="00717913">
        <w:rPr>
          <w:rFonts w:ascii="AvantGarde Bk BT" w:hAnsi="AvantGarde Bk BT" w:cs="Arial"/>
          <w:color w:val="000000"/>
          <w:sz w:val="24"/>
          <w:szCs w:val="24"/>
        </w:rPr>
        <w:t xml:space="preserve">, Doctor José Martín Vázquez </w:t>
      </w:r>
      <w:proofErr w:type="spellStart"/>
      <w:r w:rsidR="00717913" w:rsidRPr="00717913">
        <w:rPr>
          <w:rFonts w:ascii="AvantGarde Bk BT" w:hAnsi="AvantGarde Bk BT" w:cs="Arial"/>
          <w:color w:val="000000"/>
          <w:sz w:val="24"/>
          <w:szCs w:val="24"/>
        </w:rPr>
        <w:t>Vázquez</w:t>
      </w:r>
      <w:proofErr w:type="spellEnd"/>
      <w:r w:rsidR="00717913" w:rsidRPr="00717913">
        <w:rPr>
          <w:rFonts w:ascii="AvantGarde Bk BT" w:hAnsi="AvantGarde Bk BT" w:cs="Arial"/>
          <w:color w:val="000000"/>
          <w:sz w:val="24"/>
          <w:szCs w:val="24"/>
        </w:rPr>
        <w:t xml:space="preserve">, en cumplimiento al  acuerdo de Pleno CEGAIP-1328/2019.S.E y en ausencia de la Licenciada Paulina Sánchez Pérez del Pozo, Comisionada Numeraria, y </w:t>
      </w:r>
      <w:proofErr w:type="spellStart"/>
      <w:r w:rsidR="00717913" w:rsidRPr="00717913">
        <w:rPr>
          <w:rFonts w:ascii="AvantGarde Bk BT" w:hAnsi="AvantGarde Bk BT" w:cs="Arial"/>
          <w:color w:val="000000"/>
          <w:sz w:val="24"/>
          <w:szCs w:val="24"/>
        </w:rPr>
        <w:t>Mariajosé</w:t>
      </w:r>
      <w:proofErr w:type="spellEnd"/>
      <w:r w:rsidR="00717913" w:rsidRPr="00717913">
        <w:rPr>
          <w:rFonts w:ascii="AvantGarde Bk BT" w:hAnsi="AvantGarde Bk BT" w:cs="Arial"/>
          <w:color w:val="000000"/>
          <w:sz w:val="24"/>
          <w:szCs w:val="24"/>
        </w:rPr>
        <w:t xml:space="preserve"> González Zarzosa, </w:t>
      </w:r>
      <w:r w:rsidR="00717913" w:rsidRPr="00717913">
        <w:rPr>
          <w:rFonts w:ascii="AvantGarde Bk BT" w:hAnsi="AvantGarde Bk BT" w:cs="Arial"/>
          <w:b/>
          <w:bCs/>
          <w:color w:val="000000"/>
          <w:sz w:val="24"/>
          <w:szCs w:val="24"/>
        </w:rPr>
        <w:t>siendo ponente el primero de los nombrados</w:t>
      </w:r>
      <w:r w:rsidR="00717913" w:rsidRPr="00717913">
        <w:rPr>
          <w:rFonts w:ascii="AvantGarde Bk BT" w:hAnsi="AvantGarde Bk BT" w:cs="Arial"/>
          <w:color w:val="000000"/>
          <w:sz w:val="24"/>
          <w:szCs w:val="24"/>
        </w:rPr>
        <w:t xml:space="preserve">, quienes firman con Óscar Villalpando </w:t>
      </w:r>
      <w:proofErr w:type="spellStart"/>
      <w:r w:rsidR="00717913" w:rsidRPr="00717913">
        <w:rPr>
          <w:rFonts w:ascii="AvantGarde Bk BT" w:hAnsi="AvantGarde Bk BT" w:cs="Arial"/>
          <w:color w:val="000000"/>
          <w:sz w:val="24"/>
          <w:szCs w:val="24"/>
        </w:rPr>
        <w:t>Devo</w:t>
      </w:r>
      <w:proofErr w:type="spellEnd"/>
      <w:r w:rsidR="00717913" w:rsidRPr="00717913">
        <w:rPr>
          <w:rFonts w:ascii="AvantGarde Bk BT" w:hAnsi="AvantGarde Bk BT" w:cs="Arial"/>
          <w:color w:val="000000"/>
          <w:sz w:val="24"/>
          <w:szCs w:val="24"/>
        </w:rPr>
        <w:t>, Director Jurídico quien en cumplimiento al acuerdo de Pleno CEGAIP-1375/2019.S.E. y en ausencia de la Licenciada Rosa María Motilla García, Secretaria de Pleno de este Órgano Garante, da fe.</w:t>
      </w:r>
    </w:p>
    <w:p w14:paraId="255E4229" w14:textId="77777777" w:rsidR="00717913" w:rsidRPr="00717913" w:rsidRDefault="00717913" w:rsidP="00717913">
      <w:pPr>
        <w:tabs>
          <w:tab w:val="left" w:pos="567"/>
        </w:tabs>
        <w:spacing w:after="240" w:line="360" w:lineRule="auto"/>
        <w:ind w:firstLine="709"/>
        <w:jc w:val="both"/>
        <w:rPr>
          <w:rFonts w:ascii="AvantGarde Bk BT" w:eastAsia="Times New Roman" w:hAnsi="AvantGarde Bk BT" w:cs="Times New Roman"/>
          <w:color w:val="000000"/>
          <w:sz w:val="24"/>
          <w:szCs w:val="24"/>
        </w:rPr>
      </w:pPr>
    </w:p>
    <w:p w14:paraId="2C1CE4A8" w14:textId="77777777" w:rsidR="00717913" w:rsidRPr="00717913" w:rsidRDefault="00717913" w:rsidP="00717913">
      <w:pPr>
        <w:spacing w:before="100" w:beforeAutospacing="1" w:after="100" w:afterAutospacing="1" w:line="240" w:lineRule="auto"/>
        <w:rPr>
          <w:rFonts w:ascii="AvantGarde Bk BT" w:eastAsia="Times New Roman" w:hAnsi="AvantGarde Bk BT" w:cs="Arial"/>
          <w:b/>
          <w:color w:val="000000"/>
          <w:sz w:val="24"/>
          <w:szCs w:val="24"/>
          <w:lang w:eastAsia="es-ES"/>
        </w:rPr>
      </w:pPr>
      <w:r w:rsidRPr="00717913">
        <w:rPr>
          <w:rFonts w:ascii="AvantGarde Bk BT" w:eastAsia="Times New Roman" w:hAnsi="AvantGarde Bk BT" w:cs="Arial"/>
          <w:b/>
          <w:color w:val="000000"/>
          <w:sz w:val="24"/>
          <w:szCs w:val="24"/>
          <w:lang w:eastAsia="es-ES"/>
        </w:rPr>
        <w:t xml:space="preserve">                COMISIONADO PRESIDENTE                                      COMISIONADO </w:t>
      </w:r>
    </w:p>
    <w:p w14:paraId="6B7CB8A0" w14:textId="77777777" w:rsidR="00717913" w:rsidRPr="00717913" w:rsidRDefault="00717913" w:rsidP="00717913">
      <w:pPr>
        <w:spacing w:before="100" w:beforeAutospacing="1" w:after="100" w:afterAutospacing="1" w:line="240" w:lineRule="auto"/>
        <w:jc w:val="both"/>
        <w:rPr>
          <w:rFonts w:ascii="AvantGarde Bk BT" w:eastAsia="Times New Roman" w:hAnsi="AvantGarde Bk BT" w:cs="Arial"/>
          <w:b/>
          <w:color w:val="000000"/>
          <w:sz w:val="24"/>
          <w:szCs w:val="24"/>
          <w:lang w:eastAsia="es-ES"/>
        </w:rPr>
      </w:pPr>
    </w:p>
    <w:p w14:paraId="2AC3C9C9" w14:textId="77777777" w:rsidR="00717913" w:rsidRPr="00717913" w:rsidRDefault="00717913" w:rsidP="00717913">
      <w:pPr>
        <w:spacing w:before="100" w:beforeAutospacing="1" w:after="100" w:afterAutospacing="1" w:line="240" w:lineRule="auto"/>
        <w:jc w:val="center"/>
        <w:rPr>
          <w:rFonts w:ascii="AvantGarde Bk BT" w:eastAsia="Times New Roman" w:hAnsi="AvantGarde Bk BT" w:cs="Arial"/>
          <w:b/>
          <w:color w:val="000000"/>
          <w:sz w:val="24"/>
          <w:szCs w:val="24"/>
          <w:lang w:eastAsia="es-ES"/>
        </w:rPr>
      </w:pPr>
      <w:r w:rsidRPr="00717913">
        <w:rPr>
          <w:rFonts w:ascii="AvantGarde Bk BT" w:eastAsia="Times New Roman" w:hAnsi="AvantGarde Bk BT" w:cs="Arial"/>
          <w:b/>
          <w:color w:val="000000"/>
          <w:sz w:val="24"/>
          <w:szCs w:val="24"/>
          <w:lang w:eastAsia="es-ES"/>
        </w:rPr>
        <w:t xml:space="preserve">      MTRO. ALEJANDRO LAFUENTE TORRES.</w:t>
      </w:r>
      <w:r w:rsidRPr="00717913">
        <w:rPr>
          <w:rFonts w:ascii="AvantGarde Bk BT" w:eastAsia="Times New Roman" w:hAnsi="AvantGarde Bk BT" w:cs="Arial"/>
          <w:b/>
          <w:color w:val="000000"/>
          <w:sz w:val="24"/>
          <w:szCs w:val="24"/>
          <w:lang w:eastAsia="es-ES"/>
        </w:rPr>
        <w:tab/>
        <w:t xml:space="preserve">     DR. JOSÉ MARTÍN VÁZQUEZ </w:t>
      </w:r>
      <w:proofErr w:type="spellStart"/>
      <w:r w:rsidRPr="00717913">
        <w:rPr>
          <w:rFonts w:ascii="AvantGarde Bk BT" w:eastAsia="Times New Roman" w:hAnsi="AvantGarde Bk BT" w:cs="Arial"/>
          <w:b/>
          <w:color w:val="000000"/>
          <w:sz w:val="24"/>
          <w:szCs w:val="24"/>
          <w:lang w:eastAsia="es-ES"/>
        </w:rPr>
        <w:t>VÁZQUEZ</w:t>
      </w:r>
      <w:proofErr w:type="spellEnd"/>
      <w:r w:rsidRPr="00717913">
        <w:rPr>
          <w:rFonts w:ascii="AvantGarde Bk BT" w:eastAsia="Times New Roman" w:hAnsi="AvantGarde Bk BT" w:cs="Arial"/>
          <w:b/>
          <w:color w:val="000000"/>
          <w:sz w:val="24"/>
          <w:szCs w:val="24"/>
          <w:lang w:eastAsia="es-ES"/>
        </w:rPr>
        <w:t>.</w:t>
      </w:r>
    </w:p>
    <w:p w14:paraId="34210102" w14:textId="77777777" w:rsidR="00717913" w:rsidRPr="00717913" w:rsidRDefault="00717913" w:rsidP="00717913">
      <w:pPr>
        <w:spacing w:before="100" w:beforeAutospacing="1" w:after="100" w:afterAutospacing="1" w:line="240" w:lineRule="auto"/>
        <w:jc w:val="center"/>
        <w:rPr>
          <w:rFonts w:ascii="AvantGarde Bk BT" w:eastAsia="Times New Roman" w:hAnsi="AvantGarde Bk BT" w:cs="Arial"/>
          <w:b/>
          <w:color w:val="000000"/>
          <w:sz w:val="24"/>
          <w:szCs w:val="24"/>
          <w:lang w:eastAsia="es-ES"/>
        </w:rPr>
      </w:pPr>
    </w:p>
    <w:p w14:paraId="71306D29" w14:textId="77777777" w:rsidR="00717913" w:rsidRPr="00717913" w:rsidRDefault="00717913" w:rsidP="00717913">
      <w:pPr>
        <w:spacing w:before="100" w:beforeAutospacing="1" w:after="100" w:afterAutospacing="1" w:line="240" w:lineRule="auto"/>
        <w:jc w:val="center"/>
        <w:rPr>
          <w:rFonts w:ascii="AvantGarde Bk BT" w:eastAsia="Times New Roman" w:hAnsi="AvantGarde Bk BT" w:cs="Arial"/>
          <w:b/>
          <w:color w:val="000000"/>
          <w:sz w:val="24"/>
          <w:szCs w:val="24"/>
          <w:lang w:eastAsia="es-ES"/>
        </w:rPr>
      </w:pPr>
    </w:p>
    <w:p w14:paraId="69D8AA04" w14:textId="77777777" w:rsidR="00717913" w:rsidRPr="00717913" w:rsidRDefault="00717913" w:rsidP="00717913">
      <w:pPr>
        <w:spacing w:before="100" w:beforeAutospacing="1" w:after="100" w:afterAutospacing="1" w:line="240" w:lineRule="auto"/>
        <w:jc w:val="center"/>
        <w:rPr>
          <w:rFonts w:ascii="AvantGarde Bk BT" w:eastAsia="Times New Roman" w:hAnsi="AvantGarde Bk BT" w:cs="Arial"/>
          <w:b/>
          <w:color w:val="000000"/>
          <w:sz w:val="24"/>
          <w:szCs w:val="24"/>
          <w:lang w:eastAsia="es-ES"/>
        </w:rPr>
      </w:pPr>
      <w:r w:rsidRPr="00717913">
        <w:rPr>
          <w:rFonts w:ascii="AvantGarde Bk BT" w:eastAsia="Times New Roman" w:hAnsi="AvantGarde Bk BT" w:cs="Arial"/>
          <w:b/>
          <w:color w:val="000000"/>
          <w:sz w:val="24"/>
          <w:szCs w:val="24"/>
          <w:lang w:eastAsia="es-ES"/>
        </w:rPr>
        <w:t xml:space="preserve">          COMISIONADA                                                 DIRECTOR JURÍDICO</w:t>
      </w:r>
    </w:p>
    <w:p w14:paraId="37FF397D" w14:textId="77777777" w:rsidR="00717913" w:rsidRPr="00717913" w:rsidRDefault="00717913" w:rsidP="00717913">
      <w:pPr>
        <w:spacing w:before="100" w:beforeAutospacing="1" w:after="100" w:afterAutospacing="1" w:line="240" w:lineRule="auto"/>
        <w:rPr>
          <w:rFonts w:ascii="AvantGarde Bk BT" w:eastAsia="Times New Roman" w:hAnsi="AvantGarde Bk BT" w:cs="Arial"/>
          <w:b/>
          <w:color w:val="000000"/>
          <w:sz w:val="24"/>
          <w:szCs w:val="24"/>
          <w:lang w:eastAsia="es-ES"/>
        </w:rPr>
      </w:pPr>
    </w:p>
    <w:p w14:paraId="554D48AD" w14:textId="77777777" w:rsidR="00717913" w:rsidRPr="00717913" w:rsidRDefault="00717913" w:rsidP="00717913">
      <w:pPr>
        <w:spacing w:before="100" w:beforeAutospacing="1" w:after="100" w:afterAutospacing="1" w:line="240" w:lineRule="auto"/>
        <w:jc w:val="center"/>
        <w:rPr>
          <w:rFonts w:ascii="AvantGarde Bk BT" w:eastAsia="Times New Roman" w:hAnsi="AvantGarde Bk BT" w:cs="Arial"/>
          <w:color w:val="000000"/>
          <w:sz w:val="24"/>
          <w:szCs w:val="24"/>
          <w:lang w:eastAsia="es-ES"/>
        </w:rPr>
      </w:pPr>
      <w:r w:rsidRPr="00717913">
        <w:rPr>
          <w:rFonts w:ascii="AvantGarde Bk BT" w:eastAsia="Times New Roman" w:hAnsi="AvantGarde Bk BT" w:cs="Arial"/>
          <w:b/>
          <w:color w:val="000000"/>
          <w:sz w:val="24"/>
          <w:szCs w:val="24"/>
          <w:lang w:eastAsia="es-ES"/>
        </w:rPr>
        <w:t xml:space="preserve">     </w:t>
      </w:r>
      <w:r w:rsidRPr="00717913">
        <w:rPr>
          <w:rFonts w:ascii="AvantGarde Bk BT" w:eastAsia="Times New Roman" w:hAnsi="AvantGarde Bk BT" w:cs="Arial"/>
          <w:b/>
          <w:color w:val="000000"/>
          <w:sz w:val="24"/>
          <w:szCs w:val="24"/>
          <w:lang w:val="es-ES" w:eastAsia="es-ES"/>
        </w:rPr>
        <w:t>MARIAJOSÉ GONZÁLEZ ZARZOSA</w:t>
      </w:r>
      <w:r w:rsidRPr="00717913">
        <w:rPr>
          <w:rFonts w:ascii="AvantGarde Bk BT" w:eastAsia="Times New Roman" w:hAnsi="AvantGarde Bk BT" w:cs="Arial"/>
          <w:b/>
          <w:color w:val="000000"/>
          <w:sz w:val="24"/>
          <w:szCs w:val="24"/>
          <w:lang w:eastAsia="es-ES"/>
        </w:rPr>
        <w:t xml:space="preserve">.                         </w:t>
      </w:r>
      <w:r w:rsidRPr="00717913">
        <w:rPr>
          <w:rFonts w:ascii="AvantGarde Bk BT" w:eastAsia="Times New Roman" w:hAnsi="AvantGarde Bk BT" w:cs="Arial"/>
          <w:b/>
          <w:bCs/>
          <w:color w:val="000000"/>
          <w:sz w:val="24"/>
          <w:szCs w:val="24"/>
          <w:lang w:eastAsia="es-ES"/>
        </w:rPr>
        <w:t>ÓSCAR VILLALPANDO DEVO</w:t>
      </w:r>
      <w:r w:rsidRPr="00717913">
        <w:rPr>
          <w:rFonts w:ascii="AvantGarde Bk BT" w:eastAsia="Times New Roman" w:hAnsi="AvantGarde Bk BT" w:cs="Arial"/>
          <w:b/>
          <w:color w:val="000000"/>
          <w:sz w:val="24"/>
          <w:szCs w:val="24"/>
          <w:lang w:eastAsia="es-ES"/>
        </w:rPr>
        <w:t>.</w:t>
      </w:r>
    </w:p>
    <w:p w14:paraId="10E9EDA4" w14:textId="77777777" w:rsidR="00717913" w:rsidRPr="00717913" w:rsidRDefault="00717913" w:rsidP="00717913">
      <w:pPr>
        <w:autoSpaceDE w:val="0"/>
        <w:autoSpaceDN w:val="0"/>
        <w:adjustRightInd w:val="0"/>
        <w:spacing w:after="0" w:line="480" w:lineRule="auto"/>
        <w:jc w:val="both"/>
        <w:rPr>
          <w:rFonts w:ascii="AvantGarde Bk BT" w:eastAsia="Times New Roman" w:hAnsi="AvantGarde Bk BT" w:cs="Arial"/>
          <w:i/>
          <w:color w:val="000000"/>
          <w:sz w:val="18"/>
          <w:szCs w:val="14"/>
          <w:vertAlign w:val="superscript"/>
        </w:rPr>
      </w:pPr>
      <w:r w:rsidRPr="00717913">
        <w:rPr>
          <w:rFonts w:ascii="AvantGarde Bk BT" w:eastAsia="Times New Roman" w:hAnsi="AvantGarde Bk BT" w:cs="Arial"/>
          <w:i/>
          <w:color w:val="000000"/>
          <w:sz w:val="18"/>
          <w:szCs w:val="14"/>
          <w:vertAlign w:val="superscript"/>
        </w:rPr>
        <w:t>PRT.</w:t>
      </w:r>
    </w:p>
    <w:p w14:paraId="794E696B" w14:textId="7C4A8AE2" w:rsidR="00717913" w:rsidRPr="00717913" w:rsidRDefault="00717913" w:rsidP="00717913">
      <w:pPr>
        <w:autoSpaceDE w:val="0"/>
        <w:autoSpaceDN w:val="0"/>
        <w:adjustRightInd w:val="0"/>
        <w:spacing w:after="0" w:line="240" w:lineRule="auto"/>
        <w:jc w:val="both"/>
        <w:rPr>
          <w:rFonts w:ascii="AvantGarde Bk BT" w:eastAsia="Times New Roman" w:hAnsi="AvantGarde Bk BT" w:cs="Arial"/>
          <w:color w:val="000000"/>
          <w:sz w:val="14"/>
          <w:szCs w:val="14"/>
        </w:rPr>
      </w:pPr>
      <w:r w:rsidRPr="00717913">
        <w:rPr>
          <w:rFonts w:ascii="AvantGarde Bk BT" w:eastAsia="Times New Roman" w:hAnsi="AvantGarde Bk BT" w:cs="Arial"/>
          <w:color w:val="000000"/>
          <w:sz w:val="14"/>
          <w:szCs w:val="14"/>
        </w:rPr>
        <w:t xml:space="preserve">(Estas firmas corresponden a la resolución dictada por el Pleno de la Comisión Estatal de Garantía de Acceso a la Información Pública de San Luis Potosí en sesión extraordinaria de </w:t>
      </w:r>
      <w:r>
        <w:rPr>
          <w:rFonts w:ascii="AvantGarde Bk BT" w:eastAsia="Times New Roman" w:hAnsi="AvantGarde Bk BT" w:cs="Arial"/>
          <w:color w:val="000000"/>
          <w:sz w:val="14"/>
          <w:szCs w:val="14"/>
        </w:rPr>
        <w:t>16 dieciséis de octubre</w:t>
      </w:r>
      <w:r w:rsidRPr="00717913">
        <w:rPr>
          <w:rFonts w:ascii="AvantGarde Bk BT" w:eastAsia="Times New Roman" w:hAnsi="AvantGarde Bk BT" w:cs="Arial"/>
          <w:color w:val="000000"/>
          <w:sz w:val="14"/>
          <w:szCs w:val="14"/>
        </w:rPr>
        <w:t xml:space="preserve"> de 2019 dos mil diecinueve, dentro de los autos del recurso de revisión RR-</w:t>
      </w:r>
      <w:r w:rsidR="002F51B8">
        <w:rPr>
          <w:rFonts w:ascii="AvantGarde Bk BT" w:eastAsia="Times New Roman" w:hAnsi="AvantGarde Bk BT" w:cs="Arial"/>
          <w:color w:val="000000"/>
          <w:sz w:val="14"/>
          <w:szCs w:val="14"/>
        </w:rPr>
        <w:t>1369</w:t>
      </w:r>
      <w:r w:rsidRPr="00717913">
        <w:rPr>
          <w:rFonts w:ascii="AvantGarde Bk BT" w:eastAsia="Times New Roman" w:hAnsi="AvantGarde Bk BT" w:cs="Arial"/>
          <w:color w:val="000000"/>
          <w:sz w:val="14"/>
          <w:szCs w:val="14"/>
        </w:rPr>
        <w:t xml:space="preserve">/2019-1 </w:t>
      </w:r>
      <w:r>
        <w:rPr>
          <w:rFonts w:ascii="AvantGarde Bk BT" w:eastAsia="Times New Roman" w:hAnsi="AvantGarde Bk BT" w:cs="Arial"/>
          <w:color w:val="000000"/>
          <w:sz w:val="14"/>
          <w:szCs w:val="14"/>
        </w:rPr>
        <w:t>PLATAFORMA</w:t>
      </w:r>
      <w:r w:rsidRPr="00717913">
        <w:rPr>
          <w:rFonts w:ascii="AvantGarde Bk BT" w:eastAsia="Times New Roman" w:hAnsi="AvantGarde Bk BT" w:cs="Arial"/>
          <w:color w:val="000000"/>
          <w:sz w:val="14"/>
          <w:szCs w:val="14"/>
        </w:rPr>
        <w:t>.)</w:t>
      </w:r>
    </w:p>
    <w:p w14:paraId="0D4DF0CB" w14:textId="574AFCDA" w:rsidR="00946007" w:rsidRPr="00CC38D7" w:rsidRDefault="00946007" w:rsidP="00717913">
      <w:pPr>
        <w:pStyle w:val="corte4fondo"/>
        <w:tabs>
          <w:tab w:val="left" w:pos="567"/>
        </w:tabs>
        <w:rPr>
          <w:rFonts w:ascii="AvantGarde Bk BT" w:hAnsi="AvantGarde Bk BT" w:cs="Arial"/>
          <w:sz w:val="14"/>
          <w:szCs w:val="14"/>
        </w:rPr>
      </w:pPr>
    </w:p>
    <w:sectPr w:rsidR="00946007" w:rsidRPr="00CC38D7" w:rsidSect="00B86F4A">
      <w:headerReference w:type="default" r:id="rId22"/>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C0DF82" w14:textId="77777777" w:rsidR="00757C55" w:rsidRDefault="00757C55">
      <w:pPr>
        <w:spacing w:after="0" w:line="240" w:lineRule="auto"/>
      </w:pPr>
      <w:r>
        <w:separator/>
      </w:r>
    </w:p>
  </w:endnote>
  <w:endnote w:type="continuationSeparator" w:id="0">
    <w:p w14:paraId="70906E9E" w14:textId="77777777" w:rsidR="00757C55" w:rsidRDefault="00757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33EA09" w14:textId="77777777" w:rsidR="00757C55" w:rsidRDefault="00757C55">
      <w:pPr>
        <w:spacing w:after="0" w:line="240" w:lineRule="auto"/>
      </w:pPr>
      <w:r>
        <w:separator/>
      </w:r>
    </w:p>
  </w:footnote>
  <w:footnote w:type="continuationSeparator" w:id="0">
    <w:p w14:paraId="5BD27893" w14:textId="77777777" w:rsidR="00757C55" w:rsidRDefault="00757C55">
      <w:pPr>
        <w:spacing w:after="0" w:line="240" w:lineRule="auto"/>
      </w:pPr>
      <w:r>
        <w:continuationSeparator/>
      </w:r>
    </w:p>
  </w:footnote>
  <w:footnote w:id="1">
    <w:p w14:paraId="7BEBDC33" w14:textId="77777777" w:rsidR="001555B9" w:rsidRPr="009A4490" w:rsidRDefault="001555B9" w:rsidP="001555B9">
      <w:pPr>
        <w:pStyle w:val="Textonotapie"/>
        <w:jc w:val="both"/>
        <w:rPr>
          <w:sz w:val="18"/>
          <w:szCs w:val="18"/>
          <w:lang w:val="es-ES_tradnl"/>
        </w:rPr>
      </w:pPr>
      <w:r w:rsidRPr="009A4490">
        <w:rPr>
          <w:rStyle w:val="Refdenotaalpie"/>
          <w:sz w:val="18"/>
          <w:szCs w:val="18"/>
        </w:rPr>
        <w:footnoteRef/>
      </w:r>
      <w:r w:rsidRPr="009A4490">
        <w:rPr>
          <w:sz w:val="18"/>
          <w:szCs w:val="18"/>
        </w:rPr>
        <w:t xml:space="preserve"> </w:t>
      </w:r>
      <w:r w:rsidRPr="009A4490">
        <w:rPr>
          <w:bCs/>
          <w:sz w:val="18"/>
          <w:szCs w:val="18"/>
          <w:lang w:val="es-ES_tradnl"/>
        </w:rPr>
        <w:t xml:space="preserve">ARTÍCULO 61. </w:t>
      </w:r>
      <w:r w:rsidRPr="009A4490">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226B9514" w14:textId="77777777" w:rsidR="001555B9" w:rsidRPr="009A4490" w:rsidRDefault="001555B9" w:rsidP="001555B9">
      <w:pPr>
        <w:pStyle w:val="Textonotapie"/>
        <w:jc w:val="both"/>
        <w:rPr>
          <w:sz w:val="18"/>
          <w:szCs w:val="18"/>
          <w:lang w:val="es-ES_tradnl"/>
        </w:rPr>
      </w:pPr>
      <w:r w:rsidRPr="009A4490">
        <w:rPr>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1442E02F" w14:textId="77777777" w:rsidR="001555B9" w:rsidRPr="009A4490" w:rsidRDefault="001555B9" w:rsidP="001555B9">
      <w:pPr>
        <w:pStyle w:val="Textonotapie"/>
        <w:jc w:val="both"/>
        <w:rPr>
          <w:sz w:val="18"/>
          <w:szCs w:val="18"/>
        </w:rPr>
      </w:pPr>
      <w:r w:rsidRPr="009A4490">
        <w:rPr>
          <w:rStyle w:val="Refdenotaalpie"/>
          <w:sz w:val="18"/>
          <w:szCs w:val="18"/>
        </w:rPr>
        <w:footnoteRef/>
      </w:r>
      <w:r w:rsidRPr="009A4490">
        <w:rPr>
          <w:sz w:val="18"/>
          <w:szCs w:val="18"/>
        </w:rPr>
        <w:t xml:space="preserve"> ARTÍCULO 18. Los sujetos obligados deberán documentar todo acto que derive del ejercicio de sus facultades, competencias o funciones.</w:t>
      </w:r>
    </w:p>
    <w:p w14:paraId="649F1C3A" w14:textId="77777777" w:rsidR="001555B9" w:rsidRPr="009A4490" w:rsidRDefault="001555B9" w:rsidP="001555B9">
      <w:pPr>
        <w:pStyle w:val="Textonotapie"/>
        <w:jc w:val="both"/>
        <w:rPr>
          <w:sz w:val="18"/>
          <w:szCs w:val="18"/>
        </w:rPr>
      </w:pPr>
      <w:r w:rsidRPr="009A4490">
        <w:rPr>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470ABCE7" w14:textId="77777777" w:rsidR="001555B9" w:rsidRPr="009A4490" w:rsidRDefault="001555B9" w:rsidP="001555B9">
      <w:pPr>
        <w:pStyle w:val="Textonotapie"/>
        <w:jc w:val="both"/>
        <w:rPr>
          <w:sz w:val="18"/>
          <w:szCs w:val="18"/>
        </w:rPr>
      </w:pPr>
      <w:r w:rsidRPr="009A4490">
        <w:rPr>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01FDCFF9" w14:textId="77777777" w:rsidR="001555B9" w:rsidRDefault="001555B9" w:rsidP="001555B9">
      <w:pPr>
        <w:pStyle w:val="Textonotapie"/>
        <w:jc w:val="both"/>
        <w:rPr>
          <w:sz w:val="18"/>
        </w:rPr>
      </w:pPr>
      <w:r>
        <w:rPr>
          <w:sz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01204613" w14:textId="77777777" w:rsidR="001555B9" w:rsidRDefault="001555B9" w:rsidP="001555B9">
      <w:pPr>
        <w:pStyle w:val="Textonotapie"/>
        <w:jc w:val="both"/>
        <w:rPr>
          <w:sz w:val="18"/>
        </w:rPr>
      </w:pPr>
      <w:r>
        <w:rPr>
          <w:sz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4E2CE660" w14:textId="77777777" w:rsidR="001555B9" w:rsidRDefault="001555B9" w:rsidP="001555B9">
      <w:pPr>
        <w:pStyle w:val="Textonotapie"/>
        <w:jc w:val="both"/>
        <w:rPr>
          <w:sz w:val="18"/>
        </w:rPr>
      </w:pPr>
      <w:r>
        <w:rPr>
          <w:sz w:val="18"/>
        </w:rPr>
        <w:t>La obligación de los sujetos obligados de proporcionar información no comprende el procesamiento de la misma, ni el presentarla conforme al interés del solicitante.</w:t>
      </w:r>
    </w:p>
    <w:p w14:paraId="2B8EC670" w14:textId="77777777" w:rsidR="001555B9" w:rsidRDefault="001555B9" w:rsidP="001555B9">
      <w:pPr>
        <w:pStyle w:val="Textonotapie"/>
        <w:jc w:val="both"/>
        <w:rPr>
          <w:sz w:val="18"/>
        </w:rPr>
      </w:pPr>
      <w:r>
        <w:rPr>
          <w:sz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0B8EFD5F" w14:textId="071E1FBD" w:rsidR="005430A9" w:rsidRPr="003C5C1C" w:rsidRDefault="005430A9">
      <w:pPr>
        <w:pStyle w:val="Textonotapie"/>
        <w:rPr>
          <w:sz w:val="18"/>
        </w:rPr>
      </w:pPr>
      <w:r w:rsidRPr="003C5C1C">
        <w:rPr>
          <w:rStyle w:val="Refdenotaalpie"/>
          <w:sz w:val="18"/>
        </w:rPr>
        <w:footnoteRef/>
      </w:r>
      <w:r w:rsidRPr="003C5C1C">
        <w:rPr>
          <w:sz w:val="18"/>
        </w:rPr>
        <w:t xml:space="preserve"> </w:t>
      </w:r>
      <w:r w:rsidR="003C5C1C" w:rsidRPr="003C5C1C">
        <w:rPr>
          <w:sz w:val="18"/>
        </w:rPr>
        <w:t>ARTÍCULO 52. Cada Comité de Transparencia tendrá las siguientes funciones:</w:t>
      </w:r>
    </w:p>
    <w:p w14:paraId="29B43E93" w14:textId="6F1C6876" w:rsidR="003C5C1C" w:rsidRPr="003C5C1C" w:rsidRDefault="003C5C1C">
      <w:pPr>
        <w:pStyle w:val="Textonotapie"/>
        <w:rPr>
          <w:sz w:val="18"/>
        </w:rPr>
      </w:pPr>
      <w:r w:rsidRPr="003C5C1C">
        <w:rPr>
          <w:sz w:val="18"/>
        </w:rPr>
        <w:t>[…]</w:t>
      </w:r>
    </w:p>
    <w:p w14:paraId="2FE0671C" w14:textId="0755579D" w:rsidR="003C5C1C" w:rsidRPr="003C5C1C" w:rsidRDefault="003C5C1C" w:rsidP="003C5C1C">
      <w:pPr>
        <w:pStyle w:val="Textonotapie"/>
        <w:jc w:val="both"/>
        <w:rPr>
          <w:sz w:val="18"/>
        </w:rPr>
      </w:pPr>
      <w:r w:rsidRPr="003C5C1C">
        <w:rPr>
          <w:sz w:val="18"/>
        </w:rPr>
        <w:t xml:space="preserve">II. Confirmar, modificar o revocar las determinaciones </w:t>
      </w:r>
      <w:proofErr w:type="gramStart"/>
      <w:r w:rsidRPr="003C5C1C">
        <w:rPr>
          <w:sz w:val="18"/>
        </w:rPr>
        <w:t>que</w:t>
      </w:r>
      <w:proofErr w:type="gramEnd"/>
      <w:r w:rsidRPr="003C5C1C">
        <w:rPr>
          <w:sz w:val="18"/>
        </w:rPr>
        <w:t xml:space="preserve"> en materia de ampliación del plazo de respuesta, clasificación de la información y declaración de inexistencia o de incompetencia realicen los titulares de las áreas de los sujetos obligados;</w:t>
      </w:r>
    </w:p>
    <w:p w14:paraId="700EDAAE" w14:textId="742F625A" w:rsidR="003C5C1C" w:rsidRPr="003C5C1C" w:rsidRDefault="003C5C1C" w:rsidP="003C5C1C">
      <w:pPr>
        <w:pStyle w:val="Textonotapie"/>
        <w:jc w:val="both"/>
        <w:rPr>
          <w:sz w:val="18"/>
        </w:rPr>
      </w:pPr>
      <w:r w:rsidRPr="003C5C1C">
        <w:rPr>
          <w:sz w:val="18"/>
        </w:rPr>
        <w:t>[…].</w:t>
      </w:r>
    </w:p>
    <w:p w14:paraId="3EA1EA50" w14:textId="0362C489" w:rsidR="003C5C1C" w:rsidRPr="003C5C1C" w:rsidRDefault="003C5C1C" w:rsidP="003C5C1C">
      <w:pPr>
        <w:pStyle w:val="Textonotapie"/>
        <w:jc w:val="both"/>
        <w:rPr>
          <w:sz w:val="18"/>
        </w:rPr>
      </w:pPr>
      <w:r w:rsidRPr="003C5C1C">
        <w:rPr>
          <w:sz w:val="18"/>
        </w:rPr>
        <w:t>ARTÍCULO 158. Cuando las Unidades de Transparencia determinen la notoria incompetencia por parte de los sujetos obligados, dentro del ámbito de su aplicación, para atender la solicitud de acceso a la información, deberán comunicarlo al solicitante, dentro de los tres días posteriores a la recepción de la solicitud y, en caso de poderlo determinar, señalar al solicitante el o los sujetos obligados competentes.</w:t>
      </w:r>
    </w:p>
    <w:p w14:paraId="58DD1BB1" w14:textId="6C032AE6" w:rsidR="003C5C1C" w:rsidRDefault="003C5C1C" w:rsidP="003C5C1C">
      <w:pPr>
        <w:pStyle w:val="Textonotapie"/>
        <w:jc w:val="both"/>
      </w:pPr>
      <w:r w:rsidRPr="003C5C1C">
        <w:rPr>
          <w:sz w:val="18"/>
        </w:rPr>
        <w:t>Si los sujetos obligados son competentes para atender parcialmente la solicitud de acceso a la información, deberá dar respuesta respecto de dicha parte. Respecto de la información sobre la cual es incompetente se procederá conforme lo señala el párrafo anterior</w:t>
      </w:r>
    </w:p>
  </w:footnote>
  <w:footnote w:id="4">
    <w:p w14:paraId="5AC04DCA" w14:textId="500C28EF" w:rsidR="00D778A7" w:rsidRDefault="00D778A7">
      <w:pPr>
        <w:pStyle w:val="Textonotapie"/>
      </w:pPr>
      <w:r>
        <w:rPr>
          <w:rStyle w:val="Refdenotaalpie"/>
        </w:rPr>
        <w:footnoteRef/>
      </w:r>
      <w:r>
        <w:t xml:space="preserve"> </w:t>
      </w:r>
      <w:r w:rsidRPr="003C5C1C">
        <w:rPr>
          <w:sz w:val="18"/>
        </w:rPr>
        <w:t>ARTÍCULO 158</w:t>
      </w:r>
      <w:r>
        <w:rPr>
          <w:sz w:val="18"/>
        </w:rPr>
        <w:t xml:space="preserve"> de la Ley de Transparencia y Acceso a la Información Pública del Estado.</w:t>
      </w:r>
    </w:p>
  </w:footnote>
  <w:footnote w:id="5">
    <w:p w14:paraId="293C4674" w14:textId="04114473" w:rsidR="00096080" w:rsidRPr="00C2193D" w:rsidRDefault="00096080" w:rsidP="00C2193D">
      <w:pPr>
        <w:pStyle w:val="Textonotapie"/>
        <w:jc w:val="both"/>
        <w:rPr>
          <w:sz w:val="18"/>
        </w:rPr>
      </w:pPr>
      <w:r w:rsidRPr="00C2193D">
        <w:rPr>
          <w:rStyle w:val="Refdenotaalpie"/>
          <w:sz w:val="18"/>
        </w:rPr>
        <w:footnoteRef/>
      </w:r>
      <w:r w:rsidRPr="00C2193D">
        <w:rPr>
          <w:sz w:val="18"/>
        </w:rPr>
        <w:t xml:space="preserve"> ARTÍCULO 54. Los sujetos obligados designarán al responsable de la Unidad de Transparencia que tendrá las siguientes funciones:</w:t>
      </w:r>
    </w:p>
    <w:p w14:paraId="257BADBF" w14:textId="5C4ACB68" w:rsidR="00096080" w:rsidRPr="00C2193D" w:rsidRDefault="00096080" w:rsidP="00C2193D">
      <w:pPr>
        <w:pStyle w:val="Textonotapie"/>
        <w:jc w:val="both"/>
        <w:rPr>
          <w:sz w:val="18"/>
        </w:rPr>
      </w:pPr>
      <w:r w:rsidRPr="00C2193D">
        <w:rPr>
          <w:sz w:val="18"/>
        </w:rPr>
        <w:t>[…]</w:t>
      </w:r>
    </w:p>
    <w:p w14:paraId="3C6A2927" w14:textId="469734DC" w:rsidR="00096080" w:rsidRPr="00C2193D" w:rsidRDefault="00096080" w:rsidP="00C2193D">
      <w:pPr>
        <w:pStyle w:val="Textonotapie"/>
        <w:jc w:val="both"/>
        <w:rPr>
          <w:sz w:val="18"/>
        </w:rPr>
      </w:pPr>
      <w:r w:rsidRPr="00C2193D">
        <w:rPr>
          <w:sz w:val="18"/>
        </w:rPr>
        <w:t>III. Auxiliar a los particulares en la elaboración de solicitudes de acceso a la información y, en su caso, orientarlos sobre los sujetos obligados competentes conforme a la normatividad aplicable;</w:t>
      </w:r>
    </w:p>
    <w:p w14:paraId="31D3B610" w14:textId="34CD29FE" w:rsidR="00096080" w:rsidRPr="00C2193D" w:rsidRDefault="00096080" w:rsidP="00C2193D">
      <w:pPr>
        <w:pStyle w:val="Textonotapie"/>
        <w:jc w:val="both"/>
        <w:rPr>
          <w:sz w:val="18"/>
        </w:rPr>
      </w:pPr>
      <w:r w:rsidRPr="00C2193D">
        <w:rPr>
          <w:sz w:val="18"/>
        </w:rPr>
        <w:t>[…].</w:t>
      </w:r>
    </w:p>
  </w:footnote>
  <w:footnote w:id="6">
    <w:p w14:paraId="17909EB6" w14:textId="67C646EB" w:rsidR="00A16AD5" w:rsidRPr="00A16AD5" w:rsidRDefault="00A16AD5" w:rsidP="00A16AD5">
      <w:pPr>
        <w:pStyle w:val="Textonotapie"/>
        <w:jc w:val="both"/>
        <w:rPr>
          <w:sz w:val="18"/>
        </w:rPr>
      </w:pPr>
      <w:r w:rsidRPr="00A16AD5">
        <w:rPr>
          <w:rStyle w:val="Refdenotaalpie"/>
          <w:sz w:val="18"/>
        </w:rPr>
        <w:footnoteRef/>
      </w:r>
      <w:r w:rsidRPr="00A16AD5">
        <w:rPr>
          <w:sz w:val="18"/>
        </w:rPr>
        <w:t xml:space="preserve"> ARTÍCULO 154. La respuesta a la solicitud deberá ser notificada al interesado en el menor tiempo posible, que no podrá exceder de diez días, contados a partir del día siguiente a la presentación de aquélla.</w:t>
      </w:r>
    </w:p>
    <w:p w14:paraId="3C9B891A" w14:textId="27B822B9" w:rsidR="00A16AD5" w:rsidRDefault="00A16AD5" w:rsidP="00A16AD5">
      <w:pPr>
        <w:pStyle w:val="Textonotapie"/>
        <w:jc w:val="both"/>
      </w:pPr>
      <w:r w:rsidRPr="00A16AD5">
        <w:rPr>
          <w:sz w:val="18"/>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37189430" w:rsidR="00A66405" w:rsidRDefault="00946007" w:rsidP="007E5F3A">
        <w:pPr>
          <w:pStyle w:val="Encabezado"/>
          <w:jc w:val="center"/>
        </w:pPr>
        <w:r>
          <w:fldChar w:fldCharType="begin"/>
        </w:r>
        <w:r>
          <w:instrText>PAGE   \* MERGEFORMAT</w:instrText>
        </w:r>
        <w:r>
          <w:fldChar w:fldCharType="separate"/>
        </w:r>
        <w:r w:rsidR="00932836" w:rsidRPr="00932836">
          <w:rPr>
            <w:noProof/>
            <w:lang w:val="es-ES"/>
          </w:rPr>
          <w:t>18</w:t>
        </w:r>
        <w:r>
          <w:fldChar w:fldCharType="end"/>
        </w:r>
        <w:r>
          <w:t xml:space="preserve">                                  </w:t>
        </w:r>
      </w:p>
      <w:p w14:paraId="748FB0B7" w14:textId="7BDC2EB6" w:rsidR="00A66405" w:rsidRDefault="00946007" w:rsidP="007F1CA7">
        <w:pPr>
          <w:pStyle w:val="Encabezado"/>
          <w:jc w:val="right"/>
        </w:pPr>
        <w:r>
          <w:t xml:space="preserve">RECURSO DE REVISIÓN </w:t>
        </w:r>
        <w:r w:rsidR="00DC1A90">
          <w:t>1369</w:t>
        </w:r>
        <w:r>
          <w:t>/2019-1 PLATAFORMA</w:t>
        </w:r>
      </w:p>
    </w:sdtContent>
  </w:sdt>
  <w:p w14:paraId="477B550A" w14:textId="77777777" w:rsidR="00A66405" w:rsidRDefault="0093283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50F054E4"/>
    <w:multiLevelType w:val="hybridMultilevel"/>
    <w:tmpl w:val="61B866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2DE6"/>
    <w:rsid w:val="00005252"/>
    <w:rsid w:val="00037E62"/>
    <w:rsid w:val="00050D73"/>
    <w:rsid w:val="000715ED"/>
    <w:rsid w:val="00096080"/>
    <w:rsid w:val="000D3510"/>
    <w:rsid w:val="000D64A6"/>
    <w:rsid w:val="00105D91"/>
    <w:rsid w:val="00133088"/>
    <w:rsid w:val="001555B9"/>
    <w:rsid w:val="00174E4F"/>
    <w:rsid w:val="001925CD"/>
    <w:rsid w:val="00193E6A"/>
    <w:rsid w:val="001D2649"/>
    <w:rsid w:val="001E2E0E"/>
    <w:rsid w:val="001F315A"/>
    <w:rsid w:val="00220A33"/>
    <w:rsid w:val="00225214"/>
    <w:rsid w:val="00264834"/>
    <w:rsid w:val="0027039E"/>
    <w:rsid w:val="00285161"/>
    <w:rsid w:val="002C6A82"/>
    <w:rsid w:val="002E5565"/>
    <w:rsid w:val="002E6C7E"/>
    <w:rsid w:val="002F51B8"/>
    <w:rsid w:val="00304A77"/>
    <w:rsid w:val="0031791F"/>
    <w:rsid w:val="003273CB"/>
    <w:rsid w:val="003351A0"/>
    <w:rsid w:val="0037595A"/>
    <w:rsid w:val="00395037"/>
    <w:rsid w:val="003A10C4"/>
    <w:rsid w:val="003C5C1C"/>
    <w:rsid w:val="0046003A"/>
    <w:rsid w:val="004644DA"/>
    <w:rsid w:val="00474953"/>
    <w:rsid w:val="00496C19"/>
    <w:rsid w:val="004A2293"/>
    <w:rsid w:val="004A5838"/>
    <w:rsid w:val="004B16DE"/>
    <w:rsid w:val="004E11BB"/>
    <w:rsid w:val="00511272"/>
    <w:rsid w:val="00524500"/>
    <w:rsid w:val="00524E08"/>
    <w:rsid w:val="005430A9"/>
    <w:rsid w:val="00581FB7"/>
    <w:rsid w:val="005836C4"/>
    <w:rsid w:val="005B11BB"/>
    <w:rsid w:val="005C0277"/>
    <w:rsid w:val="005F108B"/>
    <w:rsid w:val="005F1966"/>
    <w:rsid w:val="005F1B0A"/>
    <w:rsid w:val="006601D9"/>
    <w:rsid w:val="00676793"/>
    <w:rsid w:val="006A0CC0"/>
    <w:rsid w:val="006A0D11"/>
    <w:rsid w:val="006B727F"/>
    <w:rsid w:val="006E1D2F"/>
    <w:rsid w:val="00704551"/>
    <w:rsid w:val="007062F5"/>
    <w:rsid w:val="00713979"/>
    <w:rsid w:val="00717913"/>
    <w:rsid w:val="00742AFD"/>
    <w:rsid w:val="00751174"/>
    <w:rsid w:val="00757C55"/>
    <w:rsid w:val="007639B2"/>
    <w:rsid w:val="007D2F86"/>
    <w:rsid w:val="007D7B73"/>
    <w:rsid w:val="007F12EA"/>
    <w:rsid w:val="007F3502"/>
    <w:rsid w:val="007F4FFB"/>
    <w:rsid w:val="00813197"/>
    <w:rsid w:val="00843990"/>
    <w:rsid w:val="00864989"/>
    <w:rsid w:val="00865A36"/>
    <w:rsid w:val="008840C7"/>
    <w:rsid w:val="008A6D72"/>
    <w:rsid w:val="008B0264"/>
    <w:rsid w:val="008B5533"/>
    <w:rsid w:val="008B5E35"/>
    <w:rsid w:val="008D713E"/>
    <w:rsid w:val="008E136F"/>
    <w:rsid w:val="00907325"/>
    <w:rsid w:val="009077C1"/>
    <w:rsid w:val="00927822"/>
    <w:rsid w:val="00931F30"/>
    <w:rsid w:val="00932836"/>
    <w:rsid w:val="0093417B"/>
    <w:rsid w:val="00946007"/>
    <w:rsid w:val="00946C8B"/>
    <w:rsid w:val="00A10223"/>
    <w:rsid w:val="00A16AD5"/>
    <w:rsid w:val="00A21089"/>
    <w:rsid w:val="00A34A21"/>
    <w:rsid w:val="00A74762"/>
    <w:rsid w:val="00AB71F5"/>
    <w:rsid w:val="00AE106F"/>
    <w:rsid w:val="00AE2C79"/>
    <w:rsid w:val="00AF6BFF"/>
    <w:rsid w:val="00B0064B"/>
    <w:rsid w:val="00B135C5"/>
    <w:rsid w:val="00B4380D"/>
    <w:rsid w:val="00B520C8"/>
    <w:rsid w:val="00B5250C"/>
    <w:rsid w:val="00B53C6D"/>
    <w:rsid w:val="00BA588A"/>
    <w:rsid w:val="00BC1F31"/>
    <w:rsid w:val="00BE1B1C"/>
    <w:rsid w:val="00C02E84"/>
    <w:rsid w:val="00C20460"/>
    <w:rsid w:val="00C2193D"/>
    <w:rsid w:val="00CC38D7"/>
    <w:rsid w:val="00CC3C52"/>
    <w:rsid w:val="00CC4E82"/>
    <w:rsid w:val="00CE47A7"/>
    <w:rsid w:val="00CF05A2"/>
    <w:rsid w:val="00D4006E"/>
    <w:rsid w:val="00D6663E"/>
    <w:rsid w:val="00D733B9"/>
    <w:rsid w:val="00D778A7"/>
    <w:rsid w:val="00D955D7"/>
    <w:rsid w:val="00DC1A90"/>
    <w:rsid w:val="00DD1478"/>
    <w:rsid w:val="00DE1ADF"/>
    <w:rsid w:val="00E0750B"/>
    <w:rsid w:val="00E22DCB"/>
    <w:rsid w:val="00E74CD1"/>
    <w:rsid w:val="00E81C3D"/>
    <w:rsid w:val="00EC1380"/>
    <w:rsid w:val="00ED558F"/>
    <w:rsid w:val="00EE75F1"/>
    <w:rsid w:val="00F06EEF"/>
    <w:rsid w:val="00F14472"/>
    <w:rsid w:val="00F21084"/>
    <w:rsid w:val="00F42A2D"/>
    <w:rsid w:val="00F708EE"/>
    <w:rsid w:val="00F86C61"/>
    <w:rsid w:val="00F96293"/>
    <w:rsid w:val="00FB0B93"/>
    <w:rsid w:val="00FC33CD"/>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 w:type="paragraph" w:styleId="Prrafodelista">
    <w:name w:val="List Paragraph"/>
    <w:basedOn w:val="Normal"/>
    <w:uiPriority w:val="34"/>
    <w:qFormat/>
    <w:rsid w:val="007F12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cegaipslp.org.mx/webcegaip2019.nsf/2e2c2e16181e1bc98625817700671a6a/cd55dd318820be9b8625842d005f56f?OpenDocument"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cegaipslp.org.mx/webcegaip2019.nsf/2e2c2e16181e1bc98625817700671a6a/91f1b2c43dcbbd2286258433004f3290?OpenDocumen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478386-D409-4B52-BB2E-6F007977D2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444</TotalTime>
  <Pages>18</Pages>
  <Words>3768</Words>
  <Characters>20724</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10</cp:revision>
  <cp:lastPrinted>2020-02-04T18:10:00Z</cp:lastPrinted>
  <dcterms:created xsi:type="dcterms:W3CDTF">2020-08-20T01:38:00Z</dcterms:created>
  <dcterms:modified xsi:type="dcterms:W3CDTF">2020-08-21T23:51:00Z</dcterms:modified>
</cp:coreProperties>
</file>