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4EF" w:rsidRPr="002B64EF" w:rsidRDefault="002B64EF" w:rsidP="002B64EF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Calibri" w:eastAsia="Times New Roman" w:hAnsi="Calibri" w:cs="Times New Roman"/>
          <w:color w:val="000000"/>
          <w:lang w:eastAsia="es-MX"/>
        </w:rPr>
        <w:t xml:space="preserve">FORMATO ART.90 </w:t>
      </w:r>
      <w:r w:rsidRPr="002B64EF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LTAIPSLP90XXXI</w:t>
      </w:r>
    </w:p>
    <w:p w:rsidR="002B64EF" w:rsidRDefault="002B64EF" w:rsidP="002B64EF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  <w:bookmarkStart w:id="0" w:name="_GoBack"/>
      <w:bookmarkEnd w:id="0"/>
    </w:p>
    <w:p w:rsidR="002B64EF" w:rsidRPr="002B64EF" w:rsidRDefault="002B64EF" w:rsidP="002B64EF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  <w:r w:rsidRPr="002B64EF">
        <w:rPr>
          <w:rFonts w:ascii="Calibri" w:eastAsia="Times New Roman" w:hAnsi="Calibri" w:cs="Times New Roman"/>
          <w:color w:val="000000"/>
          <w:lang w:eastAsia="es-MX"/>
        </w:rPr>
        <w:t xml:space="preserve">El partido no destina recursos para actividades ajenas </w:t>
      </w:r>
      <w:proofErr w:type="gramStart"/>
      <w:r w:rsidRPr="002B64EF">
        <w:rPr>
          <w:rFonts w:ascii="Calibri" w:eastAsia="Times New Roman" w:hAnsi="Calibri" w:cs="Times New Roman"/>
          <w:color w:val="000000"/>
          <w:lang w:eastAsia="es-MX"/>
        </w:rPr>
        <w:t>al gastos ordinario</w:t>
      </w:r>
      <w:proofErr w:type="gramEnd"/>
      <w:r w:rsidRPr="002B64EF">
        <w:rPr>
          <w:rFonts w:ascii="Calibri" w:eastAsia="Times New Roman" w:hAnsi="Calibri" w:cs="Times New Roman"/>
          <w:color w:val="000000"/>
          <w:lang w:eastAsia="es-MX"/>
        </w:rPr>
        <w:t xml:space="preserve"> y/o actividades específicas y capacitación en base al art. 50 inciso 2 y Art. 51 de la Ley de Partidos Políticos</w:t>
      </w:r>
    </w:p>
    <w:p w:rsidR="00AB65DD" w:rsidRDefault="002B64EF"/>
    <w:sectPr w:rsidR="00AB65D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4EF"/>
    <w:rsid w:val="002B64EF"/>
    <w:rsid w:val="006337A5"/>
    <w:rsid w:val="008F1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11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</dc:creator>
  <cp:lastModifiedBy>Fernando</cp:lastModifiedBy>
  <cp:revision>1</cp:revision>
  <dcterms:created xsi:type="dcterms:W3CDTF">2020-07-15T20:26:00Z</dcterms:created>
  <dcterms:modified xsi:type="dcterms:W3CDTF">2020-07-15T20:28:00Z</dcterms:modified>
</cp:coreProperties>
</file>