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0845DD" w14:textId="22AD32A7" w:rsidR="00587CDE" w:rsidRPr="00E13788" w:rsidRDefault="00587CDE" w:rsidP="00EC542D">
      <w:pPr>
        <w:pStyle w:val="Ttulo1"/>
        <w:rPr>
          <w:b w:val="0"/>
        </w:rPr>
      </w:pPr>
      <w:bookmarkStart w:id="0" w:name="_Hlk43727267"/>
      <w:r w:rsidRPr="00E13788">
        <w:rPr>
          <w:b w:val="0"/>
        </w:rPr>
        <w:t xml:space="preserve">ACTA NÚMERO </w:t>
      </w:r>
      <w:r w:rsidR="00E13788" w:rsidRPr="00E13788">
        <w:rPr>
          <w:b w:val="0"/>
        </w:rPr>
        <w:t xml:space="preserve">TREINTA Y </w:t>
      </w:r>
      <w:r w:rsidR="00D73A1E">
        <w:rPr>
          <w:b w:val="0"/>
        </w:rPr>
        <w:t>OCHO</w:t>
      </w:r>
      <w:r w:rsidR="00E13788" w:rsidRPr="00E13788">
        <w:rPr>
          <w:b w:val="0"/>
        </w:rPr>
        <w:t xml:space="preserve"> </w:t>
      </w:r>
    </w:p>
    <w:p w14:paraId="036CFBF1" w14:textId="7C09813B" w:rsidR="00587CDE" w:rsidRPr="0057495E" w:rsidRDefault="00587CDE" w:rsidP="0057495E">
      <w:pPr>
        <w:pStyle w:val="Textoindependiente3"/>
        <w:spacing w:line="480" w:lineRule="auto"/>
        <w:rPr>
          <w:rFonts w:ascii="Century Gothic" w:hAnsi="Century Gothic" w:cs="Tahoma"/>
          <w:sz w:val="24"/>
          <w:szCs w:val="24"/>
        </w:rPr>
      </w:pPr>
      <w:r w:rsidRPr="00E13788">
        <w:rPr>
          <w:rFonts w:ascii="Century Gothic" w:hAnsi="Century Gothic"/>
          <w:color w:val="000000"/>
          <w:sz w:val="24"/>
          <w:szCs w:val="24"/>
        </w:rPr>
        <w:t xml:space="preserve">En la ciudad de San Luis Potosí, capital del Estado del mismo nombre, siendo </w:t>
      </w:r>
      <w:r w:rsidRPr="00E13788">
        <w:rPr>
          <w:rFonts w:ascii="Century Gothic" w:hAnsi="Century Gothic"/>
          <w:sz w:val="24"/>
          <w:szCs w:val="24"/>
        </w:rPr>
        <w:t xml:space="preserve">las </w:t>
      </w:r>
      <w:r w:rsidR="0057495E">
        <w:rPr>
          <w:rFonts w:ascii="Century Gothic" w:hAnsi="Century Gothic"/>
          <w:sz w:val="24"/>
          <w:szCs w:val="24"/>
        </w:rPr>
        <w:t>10</w:t>
      </w:r>
      <w:r w:rsidRPr="00235A8B">
        <w:rPr>
          <w:rFonts w:ascii="Century Gothic" w:hAnsi="Century Gothic"/>
          <w:sz w:val="24"/>
          <w:szCs w:val="24"/>
        </w:rPr>
        <w:t>:</w:t>
      </w:r>
      <w:r w:rsidR="0057495E">
        <w:rPr>
          <w:rFonts w:ascii="Century Gothic" w:hAnsi="Century Gothic"/>
          <w:sz w:val="24"/>
          <w:szCs w:val="24"/>
        </w:rPr>
        <w:t>0</w:t>
      </w:r>
      <w:r w:rsidR="00235A8B" w:rsidRPr="00235A8B">
        <w:rPr>
          <w:rFonts w:ascii="Century Gothic" w:hAnsi="Century Gothic"/>
          <w:sz w:val="24"/>
          <w:szCs w:val="24"/>
        </w:rPr>
        <w:t xml:space="preserve">0 </w:t>
      </w:r>
      <w:r w:rsidR="0057495E">
        <w:rPr>
          <w:rFonts w:ascii="Century Gothic" w:hAnsi="Century Gothic"/>
          <w:sz w:val="24"/>
          <w:szCs w:val="24"/>
        </w:rPr>
        <w:t>diez</w:t>
      </w:r>
      <w:r w:rsidR="008658EE" w:rsidRPr="00E13788">
        <w:rPr>
          <w:rFonts w:ascii="Century Gothic" w:hAnsi="Century Gothic"/>
          <w:sz w:val="24"/>
          <w:szCs w:val="24"/>
        </w:rPr>
        <w:t xml:space="preserve"> hora</w:t>
      </w:r>
      <w:r w:rsidRPr="00E13788">
        <w:rPr>
          <w:rFonts w:ascii="Century Gothic" w:hAnsi="Century Gothic"/>
          <w:sz w:val="24"/>
          <w:szCs w:val="24"/>
        </w:rPr>
        <w:t>s, del</w:t>
      </w:r>
      <w:r w:rsidRPr="00E13788">
        <w:rPr>
          <w:rFonts w:ascii="Century Gothic" w:hAnsi="Century Gothic"/>
          <w:color w:val="000000"/>
          <w:sz w:val="24"/>
          <w:szCs w:val="24"/>
        </w:rPr>
        <w:t xml:space="preserve"> día </w:t>
      </w:r>
      <w:r w:rsidR="00D73A1E">
        <w:rPr>
          <w:rFonts w:ascii="Century Gothic" w:hAnsi="Century Gothic"/>
          <w:color w:val="000000"/>
          <w:sz w:val="24"/>
          <w:szCs w:val="24"/>
        </w:rPr>
        <w:t>8</w:t>
      </w:r>
      <w:r w:rsidR="0057495E">
        <w:rPr>
          <w:rFonts w:ascii="Century Gothic" w:hAnsi="Century Gothic"/>
          <w:color w:val="000000"/>
          <w:sz w:val="24"/>
          <w:szCs w:val="24"/>
        </w:rPr>
        <w:t xml:space="preserve"> </w:t>
      </w:r>
      <w:r w:rsidR="00D73A1E">
        <w:rPr>
          <w:rFonts w:ascii="Century Gothic" w:hAnsi="Century Gothic"/>
          <w:color w:val="000000"/>
          <w:sz w:val="24"/>
          <w:szCs w:val="24"/>
        </w:rPr>
        <w:t>ocho</w:t>
      </w:r>
      <w:r w:rsidR="0057495E">
        <w:rPr>
          <w:rFonts w:ascii="Century Gothic" w:hAnsi="Century Gothic"/>
          <w:color w:val="000000"/>
          <w:sz w:val="24"/>
          <w:szCs w:val="24"/>
        </w:rPr>
        <w:t xml:space="preserve"> de octubre</w:t>
      </w:r>
      <w:r w:rsidRPr="00E13788">
        <w:rPr>
          <w:rFonts w:ascii="Century Gothic" w:hAnsi="Century Gothic"/>
          <w:color w:val="000000"/>
          <w:sz w:val="24"/>
          <w:szCs w:val="24"/>
        </w:rPr>
        <w:t xml:space="preserve"> de 2020 dos mil veinte, </w:t>
      </w:r>
      <w:r w:rsidR="00684C23" w:rsidRPr="00E13788">
        <w:rPr>
          <w:rFonts w:ascii="Century Gothic" w:hAnsi="Century Gothic"/>
          <w:color w:val="000000"/>
          <w:sz w:val="24"/>
          <w:szCs w:val="24"/>
        </w:rPr>
        <w:t>se reunieron en la sede del Poder Judicial</w:t>
      </w:r>
      <w:r w:rsidR="00C945A0" w:rsidRPr="00E13788">
        <w:rPr>
          <w:rFonts w:ascii="Century Gothic" w:hAnsi="Century Gothic"/>
          <w:color w:val="000000"/>
          <w:sz w:val="24"/>
          <w:szCs w:val="24"/>
        </w:rPr>
        <w:t xml:space="preserve"> </w:t>
      </w:r>
      <w:r w:rsidR="00C945A0" w:rsidRPr="00E13788">
        <w:rPr>
          <w:rFonts w:ascii="Century Gothic" w:hAnsi="Century Gothic"/>
          <w:sz w:val="24"/>
          <w:szCs w:val="24"/>
        </w:rPr>
        <w:t>mediante videoconferencia</w:t>
      </w:r>
      <w:r w:rsidR="00684C23" w:rsidRPr="00E13788">
        <w:rPr>
          <w:rFonts w:ascii="Century Gothic" w:hAnsi="Century Gothic"/>
          <w:color w:val="000000"/>
          <w:sz w:val="24"/>
          <w:szCs w:val="24"/>
        </w:rPr>
        <w:t xml:space="preserve">, los señores </w:t>
      </w:r>
      <w:r w:rsidRPr="00E13788">
        <w:rPr>
          <w:rFonts w:ascii="Century Gothic" w:hAnsi="Century Gothic"/>
          <w:b/>
          <w:bCs/>
          <w:color w:val="000000"/>
          <w:sz w:val="24"/>
          <w:szCs w:val="24"/>
        </w:rPr>
        <w:t>Magistrados licenciados</w:t>
      </w:r>
      <w:r w:rsidRPr="00E13788">
        <w:rPr>
          <w:rFonts w:ascii="Century Gothic" w:hAnsi="Century Gothic"/>
          <w:b/>
          <w:bCs/>
          <w:sz w:val="24"/>
          <w:szCs w:val="24"/>
        </w:rPr>
        <w:t xml:space="preserve"> Olga Regina García López, Ma. Guadalupe Orozco Santiago, Ricardo Sánchez Márquez, </w:t>
      </w:r>
      <w:r w:rsidR="006B3E56" w:rsidRPr="00E13788">
        <w:rPr>
          <w:rFonts w:ascii="Century Gothic" w:hAnsi="Century Gothic"/>
          <w:b/>
          <w:bCs/>
          <w:sz w:val="24"/>
          <w:szCs w:val="24"/>
        </w:rPr>
        <w:t xml:space="preserve">José Armando Martínez Vázquez, </w:t>
      </w:r>
      <w:r w:rsidRPr="00E13788">
        <w:rPr>
          <w:rFonts w:ascii="Century Gothic" w:hAnsi="Century Gothic"/>
          <w:b/>
          <w:bCs/>
          <w:sz w:val="24"/>
          <w:szCs w:val="24"/>
        </w:rPr>
        <w:t xml:space="preserve">Carlos Alejandro Robledo Zapata, </w:t>
      </w:r>
      <w:r w:rsidR="006B3E56" w:rsidRPr="00E13788">
        <w:rPr>
          <w:rFonts w:ascii="Century Gothic" w:hAnsi="Century Gothic"/>
          <w:b/>
          <w:bCs/>
          <w:sz w:val="24"/>
          <w:szCs w:val="24"/>
        </w:rPr>
        <w:t>Luz María Enriqueta Cabrero Romero,</w:t>
      </w:r>
      <w:r w:rsidR="00375514">
        <w:rPr>
          <w:rFonts w:ascii="Century Gothic" w:hAnsi="Century Gothic"/>
          <w:b/>
          <w:bCs/>
          <w:sz w:val="24"/>
          <w:szCs w:val="24"/>
        </w:rPr>
        <w:t xml:space="preserve"> Ma. Refugio González Reyes,</w:t>
      </w:r>
      <w:r w:rsidR="006B3E56" w:rsidRPr="00E13788">
        <w:rPr>
          <w:rFonts w:ascii="Century Gothic" w:hAnsi="Century Gothic"/>
          <w:b/>
          <w:bCs/>
          <w:sz w:val="24"/>
          <w:szCs w:val="24"/>
        </w:rPr>
        <w:t xml:space="preserve"> </w:t>
      </w:r>
      <w:r w:rsidR="00282E9E" w:rsidRPr="00E13788">
        <w:rPr>
          <w:rFonts w:ascii="Century Gothic" w:hAnsi="Century Gothic"/>
          <w:b/>
          <w:bCs/>
          <w:sz w:val="24"/>
          <w:szCs w:val="24"/>
        </w:rPr>
        <w:t xml:space="preserve">Luis Fernando Gerardo González, Juan José Méndez Gatica, </w:t>
      </w:r>
      <w:r w:rsidR="003B7EAE">
        <w:rPr>
          <w:rFonts w:ascii="Century Gothic" w:hAnsi="Century Gothic"/>
          <w:b/>
          <w:bCs/>
          <w:sz w:val="24"/>
          <w:szCs w:val="24"/>
        </w:rPr>
        <w:t xml:space="preserve">Martín Celso Zavala Martínez, </w:t>
      </w:r>
      <w:r w:rsidRPr="00E13788">
        <w:rPr>
          <w:rFonts w:ascii="Century Gothic" w:hAnsi="Century Gothic"/>
          <w:b/>
          <w:bCs/>
          <w:sz w:val="24"/>
          <w:szCs w:val="24"/>
        </w:rPr>
        <w:t xml:space="preserve">María del Rocío Hernández Cruz, Graciela González Centeno, </w:t>
      </w:r>
      <w:r w:rsidRPr="00CB6D10">
        <w:rPr>
          <w:rFonts w:ascii="Century Gothic" w:hAnsi="Century Gothic"/>
          <w:b/>
          <w:bCs/>
          <w:sz w:val="24"/>
          <w:szCs w:val="24"/>
        </w:rPr>
        <w:t>Rebeca Anastacia Medina García,</w:t>
      </w:r>
      <w:r w:rsidRPr="00E13788">
        <w:rPr>
          <w:rFonts w:ascii="Century Gothic" w:hAnsi="Century Gothic"/>
          <w:b/>
          <w:bCs/>
          <w:sz w:val="24"/>
          <w:szCs w:val="24"/>
        </w:rPr>
        <w:t xml:space="preserve"> Juan Paulo Almazán Cue, Arturo Morales Silva</w:t>
      </w:r>
      <w:r w:rsidR="006B3E56" w:rsidRPr="00E13788">
        <w:rPr>
          <w:rFonts w:ascii="Century Gothic" w:hAnsi="Century Gothic"/>
          <w:b/>
          <w:bCs/>
          <w:sz w:val="24"/>
          <w:szCs w:val="24"/>
        </w:rPr>
        <w:t xml:space="preserve"> y</w:t>
      </w:r>
      <w:r w:rsidRPr="00E13788">
        <w:rPr>
          <w:rFonts w:ascii="Century Gothic" w:hAnsi="Century Gothic"/>
          <w:b/>
          <w:bCs/>
          <w:sz w:val="24"/>
          <w:szCs w:val="24"/>
        </w:rPr>
        <w:t xml:space="preserve"> María Manuela García Cázares;</w:t>
      </w:r>
      <w:r w:rsidRPr="00E13788">
        <w:rPr>
          <w:rFonts w:ascii="Century Gothic" w:hAnsi="Century Gothic"/>
          <w:sz w:val="24"/>
          <w:szCs w:val="24"/>
        </w:rPr>
        <w:t xml:space="preserve"> para celebrar sesión privada de Pleno Ordinario, según convocatoria de fecha </w:t>
      </w:r>
      <w:r w:rsidR="00D73A1E">
        <w:rPr>
          <w:rFonts w:ascii="Century Gothic" w:hAnsi="Century Gothic"/>
          <w:sz w:val="24"/>
          <w:szCs w:val="24"/>
        </w:rPr>
        <w:t>7 siete de octubre</w:t>
      </w:r>
      <w:r w:rsidRPr="00E13788">
        <w:rPr>
          <w:rFonts w:ascii="Century Gothic" w:hAnsi="Century Gothic"/>
          <w:sz w:val="24"/>
          <w:szCs w:val="24"/>
        </w:rPr>
        <w:t xml:space="preserve"> de 2020 dos mil veinte, que la Presidenta del Supremo Tribunal de Justicia, </w:t>
      </w:r>
      <w:r w:rsidRPr="00E13788">
        <w:rPr>
          <w:rFonts w:ascii="Century Gothic" w:hAnsi="Century Gothic"/>
          <w:b/>
          <w:bCs/>
          <w:sz w:val="24"/>
          <w:szCs w:val="24"/>
        </w:rPr>
        <w:t xml:space="preserve">Magistrada </w:t>
      </w:r>
      <w:r w:rsidRPr="00E13788">
        <w:rPr>
          <w:rFonts w:ascii="Century Gothic" w:hAnsi="Century Gothic"/>
          <w:b/>
          <w:sz w:val="24"/>
          <w:szCs w:val="24"/>
        </w:rPr>
        <w:t>Olga Regina García López</w:t>
      </w:r>
      <w:r w:rsidRPr="00E13788">
        <w:rPr>
          <w:rFonts w:ascii="Century Gothic" w:hAnsi="Century Gothic"/>
          <w:sz w:val="24"/>
          <w:szCs w:val="24"/>
        </w:rPr>
        <w:t>, dirigió a la totalidad de los Magistrados y Magistradas sobre la base de la facultad que le confiere el artículo 17, fracción IV de la Ley Orgánica del Poder Judicial del Estado</w:t>
      </w:r>
      <w:r w:rsidR="00C945A0" w:rsidRPr="00E13788">
        <w:rPr>
          <w:rFonts w:ascii="Century Gothic" w:hAnsi="Century Gothic"/>
          <w:sz w:val="24"/>
          <w:szCs w:val="24"/>
        </w:rPr>
        <w:t>,</w:t>
      </w:r>
      <w:r w:rsidR="00CE2F82" w:rsidRPr="00E13788">
        <w:rPr>
          <w:rFonts w:ascii="Century Gothic" w:hAnsi="Century Gothic"/>
          <w:sz w:val="24"/>
          <w:szCs w:val="24"/>
        </w:rPr>
        <w:t xml:space="preserve"> y de conformidad con el numeral 7º </w:t>
      </w:r>
      <w:r w:rsidR="00CE2F82" w:rsidRPr="00E13788">
        <w:rPr>
          <w:rFonts w:ascii="Century Gothic" w:hAnsi="Century Gothic"/>
          <w:sz w:val="24"/>
          <w:szCs w:val="24"/>
          <w:lang w:val="es-MX"/>
        </w:rPr>
        <w:t xml:space="preserve">del Reglamento Interior del Poder Judicial del Estado, y, al Acuerdo General Primero del Pleno del Supremo Tribunal de Justicia, </w:t>
      </w:r>
      <w:r w:rsidR="00CE2F82" w:rsidRPr="00E13788">
        <w:rPr>
          <w:rFonts w:ascii="Century Gothic" w:hAnsi="Century Gothic"/>
          <w:sz w:val="24"/>
          <w:szCs w:val="24"/>
        </w:rPr>
        <w:t xml:space="preserve">faculta al Pleno para celebrar las sesiones en la sede del Poder Judicial del Estado o en un lugar que el propio Pleno determine, ante la Declaratoria de Emergencia Sanitaria de Fuerza Mayor a la Epidemia Generada por el Virus Sarscov2 (Covid-19), mediante el uso de las herramientas tecnológicas disponibles </w:t>
      </w:r>
      <w:r w:rsidRPr="00E13788">
        <w:rPr>
          <w:rFonts w:ascii="Century Gothic" w:hAnsi="Century Gothic"/>
          <w:sz w:val="24"/>
          <w:szCs w:val="24"/>
        </w:rPr>
        <w:t xml:space="preserve">para el día de la </w:t>
      </w:r>
      <w:r w:rsidR="003921DE" w:rsidRPr="00E13788">
        <w:rPr>
          <w:rFonts w:ascii="Century Gothic" w:hAnsi="Century Gothic"/>
          <w:sz w:val="24"/>
          <w:szCs w:val="24"/>
        </w:rPr>
        <w:t>fecha a las 10:00 diez horas;</w:t>
      </w:r>
      <w:r w:rsidR="008658EE" w:rsidRPr="00E13788">
        <w:rPr>
          <w:rFonts w:ascii="Century Gothic" w:hAnsi="Century Gothic"/>
          <w:sz w:val="24"/>
          <w:szCs w:val="24"/>
        </w:rPr>
        <w:t xml:space="preserve"> </w:t>
      </w:r>
      <w:r w:rsidR="00375514" w:rsidRPr="00375514">
        <w:rPr>
          <w:rFonts w:ascii="Century Gothic" w:hAnsi="Century Gothic"/>
          <w:sz w:val="24"/>
          <w:szCs w:val="24"/>
        </w:rPr>
        <w:t xml:space="preserve">diferida, por acuerdo de los integrantes </w:t>
      </w:r>
      <w:r w:rsidR="00375514" w:rsidRPr="00375514">
        <w:rPr>
          <w:rFonts w:ascii="Century Gothic" w:hAnsi="Century Gothic"/>
          <w:sz w:val="24"/>
          <w:szCs w:val="24"/>
        </w:rPr>
        <w:lastRenderedPageBreak/>
        <w:t xml:space="preserve">del H. Pleno para las </w:t>
      </w:r>
      <w:r w:rsidR="0057495E">
        <w:rPr>
          <w:rFonts w:ascii="Century Gothic" w:hAnsi="Century Gothic"/>
          <w:sz w:val="24"/>
          <w:szCs w:val="24"/>
        </w:rPr>
        <w:t>10</w:t>
      </w:r>
      <w:r w:rsidR="00235A8B" w:rsidRPr="00235A8B">
        <w:rPr>
          <w:rFonts w:ascii="Century Gothic" w:hAnsi="Century Gothic"/>
          <w:sz w:val="24"/>
          <w:szCs w:val="24"/>
        </w:rPr>
        <w:t>:</w:t>
      </w:r>
      <w:r w:rsidR="0057495E">
        <w:rPr>
          <w:rFonts w:ascii="Century Gothic" w:hAnsi="Century Gothic"/>
          <w:sz w:val="24"/>
          <w:szCs w:val="24"/>
        </w:rPr>
        <w:t>00</w:t>
      </w:r>
      <w:r w:rsidR="00235A8B" w:rsidRPr="00235A8B">
        <w:rPr>
          <w:rFonts w:ascii="Century Gothic" w:hAnsi="Century Gothic"/>
          <w:sz w:val="24"/>
          <w:szCs w:val="24"/>
        </w:rPr>
        <w:t xml:space="preserve"> </w:t>
      </w:r>
      <w:r w:rsidR="0057495E">
        <w:rPr>
          <w:rFonts w:ascii="Century Gothic" w:hAnsi="Century Gothic"/>
          <w:sz w:val="24"/>
          <w:szCs w:val="24"/>
        </w:rPr>
        <w:t>diez</w:t>
      </w:r>
      <w:r w:rsidR="00235A8B" w:rsidRPr="00E13788">
        <w:rPr>
          <w:rFonts w:ascii="Century Gothic" w:hAnsi="Century Gothic"/>
          <w:sz w:val="24"/>
          <w:szCs w:val="24"/>
        </w:rPr>
        <w:t xml:space="preserve"> horas</w:t>
      </w:r>
      <w:r w:rsidR="00375514">
        <w:rPr>
          <w:rFonts w:ascii="Century Gothic" w:hAnsi="Century Gothic"/>
          <w:sz w:val="24"/>
          <w:szCs w:val="24"/>
        </w:rPr>
        <w:t xml:space="preserve">; </w:t>
      </w:r>
      <w:r w:rsidRPr="00E13788">
        <w:rPr>
          <w:rFonts w:ascii="Century Gothic" w:hAnsi="Century Gothic"/>
          <w:sz w:val="24"/>
          <w:szCs w:val="24"/>
        </w:rPr>
        <w:t>comunicación en la cual se les hizo saber, de conformidad con lo dispuesto por el artículo 5 de su Reglamento Interior, la fecha, hora y lugar de su celebración, así como los asuntos a tratar al tenor del siguiente orden del día:</w:t>
      </w:r>
      <w:r w:rsidRPr="00E13788">
        <w:rPr>
          <w:rFonts w:ascii="Century Gothic" w:hAnsi="Century Gothic"/>
          <w:sz w:val="24"/>
          <w:szCs w:val="24"/>
          <w:lang w:val="es-MX"/>
        </w:rPr>
        <w:t xml:space="preserve"> </w:t>
      </w:r>
      <w:r w:rsidRPr="00E13788">
        <w:rPr>
          <w:rFonts w:ascii="Century Gothic" w:hAnsi="Century Gothic"/>
          <w:b/>
          <w:bCs/>
          <w:sz w:val="24"/>
          <w:szCs w:val="24"/>
          <w:lang w:val="es-MX"/>
        </w:rPr>
        <w:t>Primero:</w:t>
      </w:r>
      <w:r w:rsidRPr="00E13788">
        <w:rPr>
          <w:rFonts w:ascii="Century Gothic" w:hAnsi="Century Gothic"/>
          <w:sz w:val="24"/>
          <w:szCs w:val="24"/>
          <w:lang w:val="es-MX"/>
        </w:rPr>
        <w:t xml:space="preserve"> </w:t>
      </w:r>
      <w:r w:rsidRPr="00E13788">
        <w:rPr>
          <w:rFonts w:ascii="Century Gothic" w:hAnsi="Century Gothic"/>
          <w:sz w:val="24"/>
          <w:szCs w:val="24"/>
        </w:rPr>
        <w:t xml:space="preserve">Lista de asistencia. </w:t>
      </w:r>
      <w:r w:rsidRPr="00E13788">
        <w:rPr>
          <w:rFonts w:ascii="Century Gothic" w:hAnsi="Century Gothic"/>
          <w:b/>
          <w:bCs/>
          <w:sz w:val="24"/>
          <w:szCs w:val="24"/>
          <w:lang w:val="es-MX"/>
        </w:rPr>
        <w:t>Segundo:</w:t>
      </w:r>
      <w:r w:rsidRPr="00E13788">
        <w:rPr>
          <w:rFonts w:ascii="Century Gothic" w:hAnsi="Century Gothic"/>
          <w:sz w:val="24"/>
          <w:szCs w:val="24"/>
        </w:rPr>
        <w:t xml:space="preserve"> </w:t>
      </w:r>
      <w:r w:rsidR="0097299A" w:rsidRPr="00E13788">
        <w:rPr>
          <w:rFonts w:ascii="Century Gothic" w:hAnsi="Century Gothic"/>
          <w:sz w:val="24"/>
          <w:szCs w:val="24"/>
        </w:rPr>
        <w:t>Lectura, discusión y en su caso aprobación del orden del día</w:t>
      </w:r>
      <w:r w:rsidRPr="00E13788">
        <w:rPr>
          <w:rFonts w:ascii="Century Gothic" w:hAnsi="Century Gothic"/>
          <w:sz w:val="24"/>
          <w:szCs w:val="24"/>
        </w:rPr>
        <w:t xml:space="preserve">. </w:t>
      </w:r>
      <w:r w:rsidRPr="00E13788">
        <w:rPr>
          <w:rFonts w:ascii="Century Gothic" w:hAnsi="Century Gothic"/>
          <w:b/>
          <w:sz w:val="24"/>
          <w:szCs w:val="24"/>
          <w:lang w:val="es-MX"/>
        </w:rPr>
        <w:t>Tercero</w:t>
      </w:r>
      <w:r w:rsidRPr="00E13788">
        <w:rPr>
          <w:rFonts w:ascii="Century Gothic" w:hAnsi="Century Gothic"/>
          <w:sz w:val="24"/>
          <w:szCs w:val="24"/>
          <w:lang w:val="es-MX"/>
        </w:rPr>
        <w:t xml:space="preserve">: </w:t>
      </w:r>
      <w:r w:rsidR="00D73A1E" w:rsidRPr="00401D92">
        <w:rPr>
          <w:rFonts w:ascii="Century Gothic" w:hAnsi="Century Gothic"/>
          <w:sz w:val="24"/>
          <w:szCs w:val="24"/>
          <w:lang w:val="es-ES" w:eastAsia="es-ES"/>
        </w:rPr>
        <w:t>Se somete a consideración del Honorable Pleno y en su caso aprobación el acta correspondiente a la sesión ordinaria celebrada el 1 uno de octubre de 2020 dos mil veinte.</w:t>
      </w:r>
      <w:r w:rsidRPr="00E13788">
        <w:rPr>
          <w:rFonts w:ascii="Century Gothic" w:hAnsi="Century Gothic"/>
          <w:sz w:val="24"/>
          <w:szCs w:val="24"/>
          <w:lang w:val="es-MX"/>
        </w:rPr>
        <w:t xml:space="preserve"> </w:t>
      </w:r>
      <w:r w:rsidRPr="00E13788">
        <w:rPr>
          <w:rFonts w:ascii="Century Gothic" w:hAnsi="Century Gothic"/>
          <w:b/>
          <w:bCs/>
          <w:sz w:val="24"/>
          <w:szCs w:val="24"/>
        </w:rPr>
        <w:t>Cuarto:</w:t>
      </w:r>
      <w:r w:rsidRPr="00E13788">
        <w:rPr>
          <w:rFonts w:ascii="Century Gothic" w:hAnsi="Century Gothic" w:cs="Tahoma"/>
          <w:sz w:val="24"/>
          <w:szCs w:val="24"/>
        </w:rPr>
        <w:t xml:space="preserve"> </w:t>
      </w:r>
      <w:r w:rsidR="00D73A1E" w:rsidRPr="00401D92">
        <w:rPr>
          <w:rFonts w:ascii="Century Gothic" w:hAnsi="Century Gothic"/>
          <w:sz w:val="24"/>
          <w:szCs w:val="24"/>
          <w:lang w:val="es-ES" w:eastAsia="es-ES"/>
        </w:rPr>
        <w:t>Se somete a consideración del Honorable Pleno y en su caso aprobación el acta correspondiente a la sesión extraordinaria celebrada el 6 seis de octubre de 2020 dos mil veinte.</w:t>
      </w:r>
      <w:r w:rsidR="0029701F">
        <w:rPr>
          <w:rFonts w:ascii="Century Gothic" w:hAnsi="Century Gothic"/>
          <w:bCs/>
          <w:sz w:val="24"/>
          <w:szCs w:val="24"/>
        </w:rPr>
        <w:t xml:space="preserve"> </w:t>
      </w:r>
      <w:r w:rsidR="0029701F" w:rsidRPr="0029701F">
        <w:rPr>
          <w:rFonts w:ascii="Century Gothic" w:hAnsi="Century Gothic"/>
          <w:b/>
          <w:bCs/>
          <w:sz w:val="24"/>
          <w:szCs w:val="24"/>
        </w:rPr>
        <w:t>Q</w:t>
      </w:r>
      <w:r w:rsidR="0029701F" w:rsidRPr="00E13788">
        <w:rPr>
          <w:rFonts w:ascii="Century Gothic" w:hAnsi="Century Gothic"/>
          <w:b/>
          <w:bCs/>
          <w:sz w:val="24"/>
          <w:szCs w:val="24"/>
        </w:rPr>
        <w:t>u</w:t>
      </w:r>
      <w:r w:rsidR="0029701F">
        <w:rPr>
          <w:rFonts w:ascii="Century Gothic" w:hAnsi="Century Gothic"/>
          <w:b/>
          <w:bCs/>
          <w:sz w:val="24"/>
          <w:szCs w:val="24"/>
        </w:rPr>
        <w:t>into</w:t>
      </w:r>
      <w:r w:rsidR="0029701F" w:rsidRPr="00E13788">
        <w:rPr>
          <w:rFonts w:ascii="Century Gothic" w:hAnsi="Century Gothic"/>
          <w:b/>
          <w:bCs/>
          <w:sz w:val="24"/>
          <w:szCs w:val="24"/>
        </w:rPr>
        <w:t>:</w:t>
      </w:r>
      <w:r w:rsidR="0029701F">
        <w:rPr>
          <w:rFonts w:ascii="Century Gothic" w:hAnsi="Century Gothic"/>
          <w:b/>
          <w:bCs/>
          <w:sz w:val="24"/>
          <w:szCs w:val="24"/>
        </w:rPr>
        <w:t xml:space="preserve"> </w:t>
      </w:r>
      <w:r w:rsidR="00D73A1E" w:rsidRPr="00401D92">
        <w:rPr>
          <w:rFonts w:ascii="Century Gothic" w:hAnsi="Century Gothic"/>
          <w:sz w:val="24"/>
          <w:szCs w:val="24"/>
        </w:rPr>
        <w:t>Se informa al Honorable Pleno para discusión y en su caso, determinación de la recepción del e</w:t>
      </w:r>
      <w:r w:rsidR="00D73A1E" w:rsidRPr="00401D92">
        <w:rPr>
          <w:rFonts w:ascii="Century Gothic" w:hAnsi="Century Gothic" w:cs="Tahoma"/>
          <w:sz w:val="24"/>
          <w:szCs w:val="24"/>
        </w:rPr>
        <w:t>scrito de la Maestra Adriana Monter Guerrero, quien promueve queja o denuncia administrativa o juicio de responsabilidad en contra del licenciado Juan Paulo Almazán Cue, actualmente Magistrado Numerario del Supremo Tribunal de Justicia del Estado, adscrito a la Segunda Sala del propio Tribunal de Justicia.</w:t>
      </w:r>
      <w:r w:rsidR="00D73A1E" w:rsidRPr="00401D92">
        <w:rPr>
          <w:rFonts w:ascii="Century Gothic" w:hAnsi="Century Gothic"/>
          <w:sz w:val="24"/>
          <w:szCs w:val="24"/>
        </w:rPr>
        <w:t xml:space="preserve"> </w:t>
      </w:r>
      <w:r w:rsidR="0029701F" w:rsidRPr="0029701F">
        <w:rPr>
          <w:rFonts w:ascii="Century Gothic" w:hAnsi="Century Gothic" w:cs="Tahoma"/>
          <w:b/>
          <w:sz w:val="24"/>
          <w:szCs w:val="24"/>
        </w:rPr>
        <w:t>Sexto</w:t>
      </w:r>
      <w:r w:rsidRPr="00E13788">
        <w:rPr>
          <w:rFonts w:ascii="Century Gothic" w:hAnsi="Century Gothic"/>
          <w:b/>
          <w:sz w:val="24"/>
          <w:szCs w:val="24"/>
        </w:rPr>
        <w:t xml:space="preserve">: </w:t>
      </w:r>
      <w:r w:rsidR="00D73A1E" w:rsidRPr="00401D92">
        <w:rPr>
          <w:rFonts w:ascii="Century Gothic" w:hAnsi="Century Gothic" w:cs="Tahoma"/>
          <w:sz w:val="24"/>
          <w:szCs w:val="24"/>
        </w:rPr>
        <w:t>Se someten a consideración, discusión y en su caso aprobación, las ponencias presentadas por las Magistradas y Magistrados siguientes:</w:t>
      </w:r>
      <w:r w:rsidR="00D73A1E">
        <w:rPr>
          <w:rFonts w:ascii="Century Gothic" w:hAnsi="Century Gothic" w:cs="Tahoma"/>
          <w:sz w:val="24"/>
          <w:szCs w:val="24"/>
        </w:rPr>
        <w:t xml:space="preserve"> </w:t>
      </w:r>
      <w:r w:rsidR="00D73A1E" w:rsidRPr="00401D92">
        <w:rPr>
          <w:rFonts w:ascii="Century Gothic" w:hAnsi="Century Gothic"/>
          <w:b/>
          <w:sz w:val="24"/>
          <w:szCs w:val="24"/>
        </w:rPr>
        <w:t>A</w:t>
      </w:r>
      <w:r w:rsidR="00D73A1E" w:rsidRPr="00401D92">
        <w:rPr>
          <w:rFonts w:ascii="Century Gothic" w:hAnsi="Century Gothic"/>
          <w:sz w:val="24"/>
          <w:szCs w:val="24"/>
        </w:rPr>
        <w:t>)</w:t>
      </w:r>
      <w:r w:rsidR="00D73A1E" w:rsidRPr="00401D92">
        <w:rPr>
          <w:rFonts w:ascii="Century Gothic" w:hAnsi="Century Gothic"/>
          <w:spacing w:val="-20"/>
          <w:sz w:val="24"/>
          <w:szCs w:val="24"/>
        </w:rPr>
        <w:t xml:space="preserve">.- </w:t>
      </w:r>
      <w:r w:rsidR="00D73A1E" w:rsidRPr="00401D92">
        <w:rPr>
          <w:rFonts w:ascii="Century Gothic" w:hAnsi="Century Gothic" w:cs="Tahoma"/>
          <w:sz w:val="24"/>
          <w:szCs w:val="24"/>
        </w:rPr>
        <w:t xml:space="preserve"> La que elabora el </w:t>
      </w:r>
      <w:r w:rsidR="00D73A1E" w:rsidRPr="00401D92">
        <w:rPr>
          <w:rFonts w:ascii="Century Gothic" w:hAnsi="Century Gothic" w:cs="Tahoma"/>
          <w:b/>
          <w:sz w:val="24"/>
          <w:szCs w:val="24"/>
        </w:rPr>
        <w:t xml:space="preserve">Magistrado Martín Celso Zavala Martínez, </w:t>
      </w:r>
      <w:r w:rsidR="00D73A1E" w:rsidRPr="00401D92">
        <w:rPr>
          <w:rFonts w:ascii="Century Gothic" w:hAnsi="Century Gothic" w:cs="Tahoma"/>
          <w:sz w:val="24"/>
          <w:szCs w:val="24"/>
        </w:rPr>
        <w:t xml:space="preserve">en el toca </w:t>
      </w:r>
      <w:r w:rsidR="007B02CD" w:rsidRPr="007B02CD">
        <w:rPr>
          <w:rFonts w:ascii="Century Gothic" w:hAnsi="Century Gothic" w:cs="Tahoma"/>
          <w:b/>
          <w:sz w:val="24"/>
          <w:szCs w:val="24"/>
        </w:rPr>
        <w:t>ELIMINADO</w:t>
      </w:r>
      <w:r w:rsidR="00D73A1E" w:rsidRPr="00401D92">
        <w:rPr>
          <w:rFonts w:ascii="Century Gothic" w:hAnsi="Century Gothic" w:cs="Tahoma"/>
          <w:sz w:val="24"/>
          <w:szCs w:val="24"/>
        </w:rPr>
        <w:t xml:space="preserve">, formado con motivo del recurso de queja interpuesto por </w:t>
      </w:r>
      <w:r w:rsidR="007B02CD" w:rsidRPr="007B02CD">
        <w:rPr>
          <w:rFonts w:ascii="Century Gothic" w:hAnsi="Century Gothic" w:cs="Tahoma"/>
          <w:b/>
          <w:sz w:val="24"/>
          <w:szCs w:val="24"/>
        </w:rPr>
        <w:t xml:space="preserve"> ELIMINADO</w:t>
      </w:r>
      <w:r w:rsidR="00D73A1E" w:rsidRPr="00401D92">
        <w:rPr>
          <w:rFonts w:ascii="Century Gothic" w:hAnsi="Century Gothic" w:cs="Tahoma"/>
          <w:sz w:val="24"/>
          <w:szCs w:val="24"/>
        </w:rPr>
        <w:t xml:space="preserve">, en su carácter de representante común de la parte actora, en contra de la resolución, en Ejecución de Sentencia, respecto a la oposición a la Planilla de Liquidación de Pensiones Alimenticias, pronunciada en seis de febrero de dos mil veinte, por el Juez Cuarto de lo Familiar del Primer Distrito Judicial del Estado, </w:t>
      </w:r>
      <w:r w:rsidR="00D73A1E" w:rsidRPr="00401D92">
        <w:rPr>
          <w:rFonts w:ascii="Century Gothic" w:hAnsi="Century Gothic" w:cs="Tahoma"/>
          <w:sz w:val="24"/>
          <w:szCs w:val="24"/>
        </w:rPr>
        <w:lastRenderedPageBreak/>
        <w:t>con residencia en esta Capital del Estado, en los autos del expediente</w:t>
      </w:r>
      <w:r w:rsidR="007B02CD" w:rsidRPr="007B02CD">
        <w:rPr>
          <w:rFonts w:ascii="Century Gothic" w:hAnsi="Century Gothic" w:cs="Tahoma"/>
          <w:b/>
          <w:sz w:val="24"/>
          <w:szCs w:val="24"/>
        </w:rPr>
        <w:t xml:space="preserve"> ELIMINADO</w:t>
      </w:r>
      <w:r w:rsidR="00D73A1E" w:rsidRPr="00401D92">
        <w:rPr>
          <w:rFonts w:ascii="Century Gothic" w:hAnsi="Century Gothic" w:cs="Tahoma"/>
          <w:sz w:val="24"/>
          <w:szCs w:val="24"/>
        </w:rPr>
        <w:t xml:space="preserve">, relativo a la Controversia Familiar por Alimentos, promovido por la parte aquí quejosa en contra de </w:t>
      </w:r>
      <w:r w:rsidR="007B02CD" w:rsidRPr="007B02CD">
        <w:rPr>
          <w:rFonts w:ascii="Century Gothic" w:hAnsi="Century Gothic" w:cs="Tahoma"/>
          <w:b/>
          <w:sz w:val="24"/>
          <w:szCs w:val="24"/>
        </w:rPr>
        <w:t xml:space="preserve"> ELIMINADO</w:t>
      </w:r>
      <w:r w:rsidR="00D73A1E" w:rsidRPr="00401D92">
        <w:rPr>
          <w:rFonts w:ascii="Century Gothic" w:hAnsi="Century Gothic" w:cs="Tahoma"/>
          <w:sz w:val="24"/>
          <w:szCs w:val="24"/>
        </w:rPr>
        <w:t xml:space="preserve">. </w:t>
      </w:r>
      <w:r w:rsidR="00D73A1E" w:rsidRPr="00401D92">
        <w:rPr>
          <w:rFonts w:ascii="Century Gothic" w:hAnsi="Century Gothic"/>
          <w:b/>
          <w:sz w:val="24"/>
          <w:szCs w:val="24"/>
        </w:rPr>
        <w:t>B</w:t>
      </w:r>
      <w:r w:rsidR="00D73A1E" w:rsidRPr="00401D92">
        <w:rPr>
          <w:rFonts w:ascii="Century Gothic" w:hAnsi="Century Gothic"/>
          <w:sz w:val="24"/>
          <w:szCs w:val="24"/>
        </w:rPr>
        <w:t>)</w:t>
      </w:r>
      <w:r w:rsidR="00D73A1E" w:rsidRPr="00401D92">
        <w:rPr>
          <w:rFonts w:ascii="Century Gothic" w:hAnsi="Century Gothic"/>
          <w:spacing w:val="-20"/>
          <w:sz w:val="24"/>
          <w:szCs w:val="24"/>
        </w:rPr>
        <w:t xml:space="preserve">.-  </w:t>
      </w:r>
      <w:r w:rsidR="00D73A1E" w:rsidRPr="00401D92">
        <w:rPr>
          <w:rFonts w:ascii="Century Gothic" w:hAnsi="Century Gothic" w:cs="Tahoma"/>
          <w:sz w:val="24"/>
          <w:szCs w:val="24"/>
        </w:rPr>
        <w:t>La que propone</w:t>
      </w:r>
      <w:r w:rsidR="00D73A1E" w:rsidRPr="00401D92">
        <w:rPr>
          <w:rFonts w:ascii="Century Gothic" w:hAnsi="Century Gothic"/>
          <w:spacing w:val="-20"/>
          <w:sz w:val="24"/>
          <w:szCs w:val="24"/>
        </w:rPr>
        <w:t xml:space="preserve">  la </w:t>
      </w:r>
      <w:r w:rsidR="00D73A1E" w:rsidRPr="00401D92">
        <w:rPr>
          <w:rFonts w:ascii="Century Gothic" w:hAnsi="Century Gothic" w:cs="Tahoma"/>
          <w:sz w:val="24"/>
          <w:szCs w:val="24"/>
        </w:rPr>
        <w:t xml:space="preserve"> </w:t>
      </w:r>
      <w:r w:rsidR="00D73A1E" w:rsidRPr="00401D92">
        <w:rPr>
          <w:rFonts w:ascii="Century Gothic" w:hAnsi="Century Gothic" w:cs="Tahoma"/>
          <w:b/>
          <w:sz w:val="24"/>
          <w:szCs w:val="24"/>
        </w:rPr>
        <w:t xml:space="preserve">Magistrada Ma. Guadalupe Orozco Santiago, </w:t>
      </w:r>
      <w:r w:rsidR="00D73A1E" w:rsidRPr="00401D92">
        <w:rPr>
          <w:rFonts w:ascii="Century Gothic" w:hAnsi="Century Gothic" w:cs="Tahoma"/>
          <w:sz w:val="24"/>
          <w:szCs w:val="24"/>
        </w:rPr>
        <w:t xml:space="preserve">en el toca </w:t>
      </w:r>
      <w:r w:rsidR="007B02CD" w:rsidRPr="007B02CD">
        <w:rPr>
          <w:rFonts w:ascii="Century Gothic" w:hAnsi="Century Gothic" w:cs="Tahoma"/>
          <w:b/>
          <w:sz w:val="24"/>
          <w:szCs w:val="24"/>
        </w:rPr>
        <w:t>ELIMINADO</w:t>
      </w:r>
      <w:r w:rsidR="00D73A1E" w:rsidRPr="00401D92">
        <w:rPr>
          <w:rFonts w:ascii="Century Gothic" w:hAnsi="Century Gothic" w:cs="Tahoma"/>
          <w:sz w:val="24"/>
          <w:szCs w:val="24"/>
        </w:rPr>
        <w:t xml:space="preserve">, formado con motivo del recurso de queja interpuesto por </w:t>
      </w:r>
      <w:r w:rsidR="007B02CD" w:rsidRPr="007B02CD">
        <w:rPr>
          <w:rFonts w:ascii="Century Gothic" w:hAnsi="Century Gothic" w:cs="Tahoma"/>
          <w:b/>
          <w:sz w:val="24"/>
          <w:szCs w:val="24"/>
        </w:rPr>
        <w:t>ELIMINADO</w:t>
      </w:r>
      <w:r w:rsidR="00D73A1E" w:rsidRPr="00401D92">
        <w:rPr>
          <w:rFonts w:ascii="Century Gothic" w:hAnsi="Century Gothic" w:cs="Tahoma"/>
          <w:sz w:val="24"/>
          <w:szCs w:val="24"/>
        </w:rPr>
        <w:t xml:space="preserve">, en contra de la sentencia interlocutoria de fecha 29 de noviembre de 2018 dos mil dieciocho, pronunciada por el Juez Primero de lo Familiar de Ciudad Valles, S.L.P., en la que se resolvió lo relativo al Incidente de Actualización y Liquidación de Pensiones Alimenticias en el expediente </w:t>
      </w:r>
      <w:r w:rsidR="007B02CD" w:rsidRPr="007B02CD">
        <w:rPr>
          <w:rFonts w:ascii="Century Gothic" w:hAnsi="Century Gothic" w:cs="Tahoma"/>
          <w:b/>
          <w:sz w:val="24"/>
          <w:szCs w:val="24"/>
        </w:rPr>
        <w:t>ELIMINADO</w:t>
      </w:r>
      <w:r w:rsidR="00D73A1E" w:rsidRPr="00401D92">
        <w:rPr>
          <w:rFonts w:ascii="Century Gothic" w:hAnsi="Century Gothic" w:cs="Tahoma"/>
          <w:sz w:val="24"/>
          <w:szCs w:val="24"/>
        </w:rPr>
        <w:t xml:space="preserve">, relativo al Juicio de Divorcio por Mutuo Consentimiento, promovido por </w:t>
      </w:r>
      <w:r w:rsidR="007B02CD" w:rsidRPr="007B02CD">
        <w:rPr>
          <w:rFonts w:ascii="Century Gothic" w:hAnsi="Century Gothic" w:cs="Tahoma"/>
          <w:b/>
          <w:sz w:val="24"/>
          <w:szCs w:val="24"/>
        </w:rPr>
        <w:t xml:space="preserve">ELIMINADO </w:t>
      </w:r>
      <w:r w:rsidR="00D73A1E" w:rsidRPr="00401D92">
        <w:rPr>
          <w:rFonts w:ascii="Century Gothic" w:hAnsi="Century Gothic" w:cs="Tahoma"/>
          <w:sz w:val="24"/>
          <w:szCs w:val="24"/>
        </w:rPr>
        <w:t>y</w:t>
      </w:r>
      <w:r w:rsidR="007B02CD" w:rsidRPr="007B02CD">
        <w:rPr>
          <w:rFonts w:ascii="Century Gothic" w:hAnsi="Century Gothic" w:cs="Tahoma"/>
          <w:b/>
          <w:sz w:val="24"/>
          <w:szCs w:val="24"/>
        </w:rPr>
        <w:t xml:space="preserve"> ELIMINADO</w:t>
      </w:r>
      <w:r w:rsidR="00D73A1E" w:rsidRPr="00401D92">
        <w:rPr>
          <w:rFonts w:ascii="Century Gothic" w:hAnsi="Century Gothic" w:cs="Tahoma"/>
          <w:sz w:val="24"/>
          <w:szCs w:val="24"/>
        </w:rPr>
        <w:t>.</w:t>
      </w:r>
      <w:r w:rsidR="00D73A1E" w:rsidRPr="00401D92">
        <w:rPr>
          <w:rFonts w:ascii="Century Gothic" w:hAnsi="Century Gothic" w:cs="Tahoma"/>
          <w:bCs/>
          <w:sz w:val="24"/>
          <w:szCs w:val="24"/>
        </w:rPr>
        <w:t xml:space="preserve"> </w:t>
      </w:r>
      <w:r w:rsidR="00D73A1E" w:rsidRPr="00401D92">
        <w:rPr>
          <w:rFonts w:ascii="Century Gothic" w:hAnsi="Century Gothic"/>
          <w:b/>
          <w:sz w:val="24"/>
          <w:szCs w:val="24"/>
        </w:rPr>
        <w:t>C</w:t>
      </w:r>
      <w:r w:rsidR="00D73A1E" w:rsidRPr="00401D92">
        <w:rPr>
          <w:rFonts w:ascii="Century Gothic" w:hAnsi="Century Gothic"/>
          <w:sz w:val="24"/>
          <w:szCs w:val="24"/>
        </w:rPr>
        <w:t xml:space="preserve">).-  La que formula la </w:t>
      </w:r>
      <w:r w:rsidR="00D73A1E" w:rsidRPr="00401D92">
        <w:rPr>
          <w:rFonts w:ascii="Century Gothic" w:hAnsi="Century Gothic"/>
          <w:b/>
          <w:sz w:val="24"/>
          <w:szCs w:val="24"/>
        </w:rPr>
        <w:t>Magistrada Graciela González Centeno</w:t>
      </w:r>
      <w:r w:rsidR="00D73A1E" w:rsidRPr="00401D92">
        <w:rPr>
          <w:rFonts w:ascii="Century Gothic" w:hAnsi="Century Gothic"/>
          <w:sz w:val="24"/>
          <w:szCs w:val="24"/>
        </w:rPr>
        <w:t xml:space="preserve">, en el toca </w:t>
      </w:r>
      <w:r w:rsidR="007B02CD" w:rsidRPr="007B02CD">
        <w:rPr>
          <w:rFonts w:ascii="Century Gothic" w:hAnsi="Century Gothic"/>
          <w:b/>
          <w:sz w:val="24"/>
          <w:szCs w:val="24"/>
        </w:rPr>
        <w:t xml:space="preserve"> ELIMINADO</w:t>
      </w:r>
      <w:r w:rsidR="00D73A1E" w:rsidRPr="00401D92">
        <w:rPr>
          <w:rFonts w:ascii="Century Gothic" w:hAnsi="Century Gothic"/>
          <w:sz w:val="24"/>
          <w:szCs w:val="24"/>
        </w:rPr>
        <w:t>, relativo al recurso de queja interpuesto por</w:t>
      </w:r>
      <w:r w:rsidR="007B02CD" w:rsidRPr="007B02CD">
        <w:rPr>
          <w:rFonts w:ascii="Century Gothic" w:hAnsi="Century Gothic"/>
          <w:b/>
          <w:sz w:val="24"/>
          <w:szCs w:val="24"/>
        </w:rPr>
        <w:t xml:space="preserve"> ELIMINADO</w:t>
      </w:r>
      <w:r w:rsidR="00D73A1E" w:rsidRPr="00401D92">
        <w:rPr>
          <w:rFonts w:ascii="Century Gothic" w:hAnsi="Century Gothic"/>
          <w:sz w:val="24"/>
          <w:szCs w:val="24"/>
        </w:rPr>
        <w:t>, en contra de la sentencia interlocutoria de 19 diecinueve de junio de 2020 dos mil veinte, dictada por el Juez Tercero Familiar de esta ciudad, en el incidente de liquidación de sociedad conyugal planteado dentro del expediente</w:t>
      </w:r>
      <w:r w:rsidR="007B02CD" w:rsidRPr="007B02CD">
        <w:rPr>
          <w:rFonts w:ascii="Century Gothic" w:hAnsi="Century Gothic"/>
          <w:b/>
          <w:sz w:val="24"/>
          <w:szCs w:val="24"/>
        </w:rPr>
        <w:t xml:space="preserve"> ELIMINADO</w:t>
      </w:r>
      <w:r w:rsidR="00D73A1E" w:rsidRPr="00401D92">
        <w:rPr>
          <w:rFonts w:ascii="Century Gothic" w:hAnsi="Century Gothic"/>
          <w:sz w:val="24"/>
          <w:szCs w:val="24"/>
        </w:rPr>
        <w:t>, relativo al Juicio Ordinario Civil por Divorcio Necesario, promovido por</w:t>
      </w:r>
      <w:r w:rsidR="007B02CD" w:rsidRPr="007B02CD">
        <w:rPr>
          <w:rFonts w:ascii="Century Gothic" w:hAnsi="Century Gothic"/>
          <w:b/>
          <w:sz w:val="24"/>
          <w:szCs w:val="24"/>
        </w:rPr>
        <w:t xml:space="preserve"> ELIMINADO </w:t>
      </w:r>
      <w:r w:rsidR="00D73A1E" w:rsidRPr="00401D92">
        <w:rPr>
          <w:rFonts w:ascii="Century Gothic" w:hAnsi="Century Gothic"/>
          <w:sz w:val="24"/>
          <w:szCs w:val="24"/>
        </w:rPr>
        <w:t xml:space="preserve"> en contra de </w:t>
      </w:r>
      <w:r w:rsidR="007B02CD" w:rsidRPr="007B02CD">
        <w:rPr>
          <w:rFonts w:ascii="Century Gothic" w:hAnsi="Century Gothic"/>
          <w:b/>
          <w:sz w:val="24"/>
          <w:szCs w:val="24"/>
        </w:rPr>
        <w:t>ELIMINADO</w:t>
      </w:r>
      <w:r w:rsidR="00D73A1E" w:rsidRPr="00401D92">
        <w:rPr>
          <w:rFonts w:ascii="Century Gothic" w:hAnsi="Century Gothic"/>
          <w:sz w:val="24"/>
          <w:szCs w:val="24"/>
        </w:rPr>
        <w:t>.</w:t>
      </w:r>
      <w:r w:rsidR="00D73A1E">
        <w:rPr>
          <w:rFonts w:ascii="Century Gothic" w:hAnsi="Century Gothic"/>
          <w:sz w:val="24"/>
          <w:szCs w:val="24"/>
        </w:rPr>
        <w:t xml:space="preserve"> </w:t>
      </w:r>
      <w:r w:rsidR="00D73A1E" w:rsidRPr="00401D92">
        <w:rPr>
          <w:rFonts w:ascii="Century Gothic" w:hAnsi="Century Gothic"/>
          <w:b/>
          <w:sz w:val="24"/>
          <w:szCs w:val="24"/>
        </w:rPr>
        <w:t>D</w:t>
      </w:r>
      <w:r w:rsidR="00D73A1E" w:rsidRPr="00401D92">
        <w:rPr>
          <w:rFonts w:ascii="Century Gothic" w:hAnsi="Century Gothic"/>
          <w:sz w:val="24"/>
          <w:szCs w:val="24"/>
        </w:rPr>
        <w:t xml:space="preserve">).- La que proyecta </w:t>
      </w:r>
      <w:r w:rsidR="00D73A1E" w:rsidRPr="00401D92">
        <w:rPr>
          <w:rFonts w:ascii="Century Gothic" w:hAnsi="Century Gothic" w:cs="Tahoma"/>
          <w:sz w:val="24"/>
          <w:szCs w:val="24"/>
        </w:rPr>
        <w:t xml:space="preserve">el </w:t>
      </w:r>
      <w:r w:rsidR="00D73A1E" w:rsidRPr="00401D92">
        <w:rPr>
          <w:rFonts w:ascii="Century Gothic" w:hAnsi="Century Gothic" w:cs="Tahoma"/>
          <w:b/>
          <w:sz w:val="24"/>
          <w:szCs w:val="24"/>
        </w:rPr>
        <w:t xml:space="preserve">Magistrado Juan Paulo Almazán Cue, </w:t>
      </w:r>
      <w:r w:rsidR="00D73A1E" w:rsidRPr="00401D92">
        <w:rPr>
          <w:rFonts w:ascii="Century Gothic" w:hAnsi="Century Gothic" w:cs="Tahoma"/>
          <w:sz w:val="24"/>
          <w:szCs w:val="24"/>
        </w:rPr>
        <w:t xml:space="preserve">inherente al toca </w:t>
      </w:r>
      <w:r w:rsidR="007B02CD" w:rsidRPr="007B02CD">
        <w:rPr>
          <w:rFonts w:ascii="Century Gothic" w:hAnsi="Century Gothic" w:cs="Tahoma"/>
          <w:b/>
          <w:sz w:val="24"/>
          <w:szCs w:val="24"/>
        </w:rPr>
        <w:t>ELIMINADO</w:t>
      </w:r>
      <w:r w:rsidR="00D73A1E" w:rsidRPr="00401D92">
        <w:rPr>
          <w:rFonts w:ascii="Century Gothic" w:hAnsi="Century Gothic" w:cs="Tahoma"/>
          <w:sz w:val="24"/>
          <w:szCs w:val="24"/>
        </w:rPr>
        <w:t>, formado con motivo del recurso de queja interpuesto por</w:t>
      </w:r>
      <w:r w:rsidR="007B02CD" w:rsidRPr="007B02CD">
        <w:rPr>
          <w:rFonts w:ascii="Century Gothic" w:hAnsi="Century Gothic" w:cs="Tahoma"/>
          <w:b/>
          <w:sz w:val="24"/>
          <w:szCs w:val="24"/>
        </w:rPr>
        <w:t xml:space="preserve"> ELIMINADO</w:t>
      </w:r>
      <w:r w:rsidR="00D73A1E" w:rsidRPr="00401D92">
        <w:rPr>
          <w:rFonts w:ascii="Century Gothic" w:hAnsi="Century Gothic" w:cs="Tahoma"/>
          <w:sz w:val="24"/>
          <w:szCs w:val="24"/>
        </w:rPr>
        <w:t xml:space="preserve">, impugnando la sentencia interlocutoria de 31 treinta y uno de julio de 2020 dos mil veinte, dictado por el Juez Tercero del Ramo Civil de esta Capital, mediante el cual resolvió el Incidente de Liquidación de Rentas hecho valer por el quejoso, y la Planilla de Liquidación de Intereses presentada por la contraria parte, dentro </w:t>
      </w:r>
      <w:r w:rsidR="00D73A1E" w:rsidRPr="00401D92">
        <w:rPr>
          <w:rFonts w:ascii="Century Gothic" w:hAnsi="Century Gothic" w:cs="Tahoma"/>
          <w:sz w:val="24"/>
          <w:szCs w:val="24"/>
        </w:rPr>
        <w:lastRenderedPageBreak/>
        <w:t xml:space="preserve">del expediente </w:t>
      </w:r>
      <w:r w:rsidR="007B02CD" w:rsidRPr="007B02CD">
        <w:rPr>
          <w:rFonts w:ascii="Century Gothic" w:hAnsi="Century Gothic" w:cs="Tahoma"/>
          <w:b/>
          <w:sz w:val="24"/>
          <w:szCs w:val="24"/>
        </w:rPr>
        <w:t>ELIMINADO</w:t>
      </w:r>
      <w:r w:rsidR="00D73A1E" w:rsidRPr="00401D92">
        <w:rPr>
          <w:rFonts w:ascii="Century Gothic" w:hAnsi="Century Gothic" w:cs="Tahoma"/>
          <w:sz w:val="24"/>
          <w:szCs w:val="24"/>
        </w:rPr>
        <w:t>, relativo al Juicio Extraordinario Civil por Rescisión de Contrato, promovido por</w:t>
      </w:r>
      <w:r w:rsidR="007B02CD" w:rsidRPr="007B02CD">
        <w:rPr>
          <w:rFonts w:ascii="Century Gothic" w:hAnsi="Century Gothic" w:cs="Tahoma"/>
          <w:b/>
          <w:sz w:val="24"/>
          <w:szCs w:val="24"/>
        </w:rPr>
        <w:t xml:space="preserve"> ELIMINADO</w:t>
      </w:r>
      <w:r w:rsidR="00D73A1E" w:rsidRPr="00401D92">
        <w:rPr>
          <w:rFonts w:ascii="Century Gothic" w:hAnsi="Century Gothic" w:cs="Tahoma"/>
          <w:sz w:val="24"/>
          <w:szCs w:val="24"/>
        </w:rPr>
        <w:t xml:space="preserve"> en contra de </w:t>
      </w:r>
      <w:r w:rsidR="007B02CD" w:rsidRPr="007B02CD">
        <w:rPr>
          <w:rFonts w:ascii="Century Gothic" w:hAnsi="Century Gothic" w:cs="Tahoma"/>
          <w:b/>
          <w:sz w:val="24"/>
          <w:szCs w:val="24"/>
        </w:rPr>
        <w:t xml:space="preserve"> ELIMINADO</w:t>
      </w:r>
      <w:r w:rsidR="00D73A1E" w:rsidRPr="00401D92">
        <w:rPr>
          <w:rFonts w:ascii="Century Gothic" w:hAnsi="Century Gothic" w:cs="Tahoma"/>
          <w:sz w:val="24"/>
          <w:szCs w:val="24"/>
        </w:rPr>
        <w:t>.</w:t>
      </w:r>
      <w:r w:rsidR="00D73A1E">
        <w:rPr>
          <w:rFonts w:ascii="Century Gothic" w:hAnsi="Century Gothic" w:cs="Tahoma"/>
          <w:sz w:val="24"/>
          <w:szCs w:val="24"/>
        </w:rPr>
        <w:t xml:space="preserve"> </w:t>
      </w:r>
      <w:r w:rsidR="00D73A1E" w:rsidRPr="00401D92">
        <w:rPr>
          <w:rFonts w:ascii="Century Gothic" w:hAnsi="Century Gothic"/>
          <w:b/>
          <w:sz w:val="24"/>
          <w:szCs w:val="24"/>
        </w:rPr>
        <w:t>E</w:t>
      </w:r>
      <w:r w:rsidR="00D73A1E" w:rsidRPr="00401D92">
        <w:rPr>
          <w:rFonts w:ascii="Century Gothic" w:hAnsi="Century Gothic"/>
          <w:sz w:val="24"/>
          <w:szCs w:val="24"/>
        </w:rPr>
        <w:t xml:space="preserve">) La que presenta el </w:t>
      </w:r>
      <w:r w:rsidR="00D73A1E" w:rsidRPr="00401D92">
        <w:rPr>
          <w:rFonts w:ascii="Century Gothic" w:hAnsi="Century Gothic"/>
          <w:b/>
          <w:sz w:val="24"/>
          <w:szCs w:val="24"/>
        </w:rPr>
        <w:t>Magistrado Luis Fernando Gerardo González</w:t>
      </w:r>
      <w:r w:rsidR="00D73A1E" w:rsidRPr="00401D92">
        <w:rPr>
          <w:rFonts w:ascii="Century Gothic" w:hAnsi="Century Gothic"/>
          <w:sz w:val="24"/>
          <w:szCs w:val="24"/>
        </w:rPr>
        <w:t xml:space="preserve">, en el toca </w:t>
      </w:r>
      <w:r w:rsidR="007B02CD" w:rsidRPr="007B02CD">
        <w:rPr>
          <w:rFonts w:ascii="Century Gothic" w:hAnsi="Century Gothic"/>
          <w:b/>
          <w:sz w:val="24"/>
          <w:szCs w:val="24"/>
        </w:rPr>
        <w:t>ELIMINADO</w:t>
      </w:r>
      <w:r w:rsidR="00D73A1E" w:rsidRPr="00401D92">
        <w:rPr>
          <w:rFonts w:ascii="Century Gothic" w:hAnsi="Century Gothic"/>
          <w:sz w:val="24"/>
          <w:szCs w:val="24"/>
        </w:rPr>
        <w:t xml:space="preserve">, relativo al recurso de queja interpuesto por </w:t>
      </w:r>
      <w:r w:rsidR="00BB5D53" w:rsidRPr="007B02CD">
        <w:rPr>
          <w:rFonts w:ascii="Century Gothic" w:hAnsi="Century Gothic"/>
          <w:b/>
          <w:sz w:val="24"/>
          <w:szCs w:val="24"/>
        </w:rPr>
        <w:t>ELIMINADO</w:t>
      </w:r>
      <w:r w:rsidR="00D73A1E" w:rsidRPr="00401D92">
        <w:rPr>
          <w:rFonts w:ascii="Century Gothic" w:hAnsi="Century Gothic"/>
          <w:sz w:val="24"/>
          <w:szCs w:val="24"/>
        </w:rPr>
        <w:t>, por su propio derecho, en contra del auto notificado el 02 dos de julio de 2020 dos mil veinte, por el Juez Familiar del Tercer Distrito Judicial con residencia en Rioverde, San Luis Potosí, dentro del expediente</w:t>
      </w:r>
      <w:r w:rsidR="007B02CD" w:rsidRPr="007B02CD">
        <w:rPr>
          <w:rFonts w:ascii="Century Gothic" w:hAnsi="Century Gothic"/>
          <w:b/>
          <w:sz w:val="24"/>
          <w:szCs w:val="24"/>
        </w:rPr>
        <w:t xml:space="preserve"> ELIMINADO</w:t>
      </w:r>
      <w:r w:rsidR="00D73A1E" w:rsidRPr="00401D92">
        <w:rPr>
          <w:rFonts w:ascii="Century Gothic" w:hAnsi="Century Gothic"/>
          <w:sz w:val="24"/>
          <w:szCs w:val="24"/>
        </w:rPr>
        <w:t xml:space="preserve">, relativo al Juicio Sucesorio Intestamentario a bienes de </w:t>
      </w:r>
      <w:r w:rsidR="007B02CD" w:rsidRPr="007B02CD">
        <w:rPr>
          <w:rFonts w:ascii="Century Gothic" w:hAnsi="Century Gothic"/>
          <w:b/>
          <w:sz w:val="24"/>
          <w:szCs w:val="24"/>
        </w:rPr>
        <w:t>ELIMINADO</w:t>
      </w:r>
      <w:r w:rsidR="00D73A1E" w:rsidRPr="00401D92">
        <w:rPr>
          <w:rFonts w:ascii="Century Gothic" w:hAnsi="Century Gothic"/>
          <w:sz w:val="24"/>
          <w:szCs w:val="24"/>
        </w:rPr>
        <w:t>, promovido por el ahora quejoso</w:t>
      </w:r>
      <w:r w:rsidR="007B02CD" w:rsidRPr="007B02CD">
        <w:rPr>
          <w:rFonts w:ascii="Century Gothic" w:hAnsi="Century Gothic"/>
          <w:b/>
          <w:sz w:val="24"/>
          <w:szCs w:val="24"/>
        </w:rPr>
        <w:t xml:space="preserve"> ELIMINADO</w:t>
      </w:r>
      <w:r w:rsidR="00D73A1E" w:rsidRPr="00401D92">
        <w:rPr>
          <w:rFonts w:ascii="Century Gothic" w:hAnsi="Century Gothic"/>
          <w:sz w:val="24"/>
          <w:szCs w:val="24"/>
        </w:rPr>
        <w:t>.</w:t>
      </w:r>
      <w:r w:rsidR="00D73A1E">
        <w:rPr>
          <w:rFonts w:ascii="Century Gothic" w:hAnsi="Century Gothic"/>
          <w:sz w:val="24"/>
          <w:szCs w:val="24"/>
        </w:rPr>
        <w:t xml:space="preserve"> </w:t>
      </w:r>
      <w:r w:rsidR="00D73A1E" w:rsidRPr="00401D92">
        <w:rPr>
          <w:rFonts w:ascii="Century Gothic" w:hAnsi="Century Gothic" w:cs="Tahoma"/>
          <w:b/>
          <w:sz w:val="24"/>
          <w:szCs w:val="24"/>
        </w:rPr>
        <w:t>F</w:t>
      </w:r>
      <w:r w:rsidR="00D73A1E" w:rsidRPr="00401D92">
        <w:rPr>
          <w:rFonts w:ascii="Century Gothic" w:hAnsi="Century Gothic" w:cs="Tahoma"/>
          <w:sz w:val="24"/>
          <w:szCs w:val="24"/>
        </w:rPr>
        <w:t xml:space="preserve">) La que plantea la </w:t>
      </w:r>
      <w:r w:rsidR="00D73A1E" w:rsidRPr="00401D92">
        <w:rPr>
          <w:rFonts w:ascii="Century Gothic" w:hAnsi="Century Gothic" w:cs="Tahoma"/>
          <w:b/>
          <w:sz w:val="24"/>
          <w:szCs w:val="24"/>
        </w:rPr>
        <w:t>Magistrada María Refugio González Reyes</w:t>
      </w:r>
      <w:r w:rsidR="00D73A1E" w:rsidRPr="00401D92">
        <w:rPr>
          <w:rFonts w:ascii="Century Gothic" w:hAnsi="Century Gothic" w:cs="Tahoma"/>
          <w:sz w:val="24"/>
          <w:szCs w:val="24"/>
        </w:rPr>
        <w:t xml:space="preserve">, en el toca </w:t>
      </w:r>
      <w:r w:rsidR="007B02CD" w:rsidRPr="007B02CD">
        <w:rPr>
          <w:rFonts w:ascii="Century Gothic" w:hAnsi="Century Gothic" w:cs="Tahoma"/>
          <w:b/>
          <w:sz w:val="24"/>
          <w:szCs w:val="24"/>
        </w:rPr>
        <w:t>ELIMINADO</w:t>
      </w:r>
      <w:r w:rsidR="00D73A1E" w:rsidRPr="00401D92">
        <w:rPr>
          <w:rFonts w:ascii="Century Gothic" w:hAnsi="Century Gothic" w:cs="Tahoma"/>
          <w:sz w:val="24"/>
          <w:szCs w:val="24"/>
        </w:rPr>
        <w:t xml:space="preserve">, relativo al recurso de queja interpuesto por el apoderado legal de la actora, en contra del proveído de 9 nueve julio de 2020 dos mil veinte, dictado por el Juez Tercero del Ramo Civil de esta Capital, mediante el cual le negó la admisión de una demanda, dictado dentro del expediente </w:t>
      </w:r>
      <w:r w:rsidR="007B02CD" w:rsidRPr="007B02CD">
        <w:rPr>
          <w:rFonts w:ascii="Century Gothic" w:hAnsi="Century Gothic" w:cs="Tahoma"/>
          <w:b/>
          <w:sz w:val="24"/>
          <w:szCs w:val="24"/>
        </w:rPr>
        <w:t>ELIMINADO</w:t>
      </w:r>
      <w:r w:rsidR="00D73A1E" w:rsidRPr="00401D92">
        <w:rPr>
          <w:rFonts w:ascii="Century Gothic" w:hAnsi="Century Gothic" w:cs="Tahoma"/>
          <w:sz w:val="24"/>
          <w:szCs w:val="24"/>
        </w:rPr>
        <w:t xml:space="preserve">, relativo al Juicio Ordinario Civil, promovido por </w:t>
      </w:r>
      <w:r w:rsidR="007B02CD" w:rsidRPr="007B02CD">
        <w:rPr>
          <w:rFonts w:ascii="Century Gothic" w:hAnsi="Century Gothic" w:cs="Tahoma"/>
          <w:b/>
          <w:sz w:val="24"/>
          <w:szCs w:val="24"/>
        </w:rPr>
        <w:t>ELIMINADO</w:t>
      </w:r>
      <w:r w:rsidR="00D73A1E" w:rsidRPr="00401D92">
        <w:rPr>
          <w:rFonts w:ascii="Century Gothic" w:hAnsi="Century Gothic" w:cs="Tahoma"/>
          <w:sz w:val="24"/>
          <w:szCs w:val="24"/>
        </w:rPr>
        <w:t xml:space="preserve">, a través de su Apoderado Legal </w:t>
      </w:r>
      <w:r w:rsidR="007B02CD" w:rsidRPr="007B02CD">
        <w:rPr>
          <w:rFonts w:ascii="Century Gothic" w:hAnsi="Century Gothic" w:cs="Tahoma"/>
          <w:b/>
          <w:sz w:val="24"/>
          <w:szCs w:val="24"/>
        </w:rPr>
        <w:t>ELIMINADO</w:t>
      </w:r>
      <w:r w:rsidR="00D73A1E" w:rsidRPr="00401D92">
        <w:rPr>
          <w:rFonts w:ascii="Century Gothic" w:hAnsi="Century Gothic" w:cs="Tahoma"/>
          <w:sz w:val="24"/>
          <w:szCs w:val="24"/>
        </w:rPr>
        <w:t xml:space="preserve">, en contra de </w:t>
      </w:r>
      <w:r w:rsidR="007B02CD" w:rsidRPr="007B02CD">
        <w:rPr>
          <w:rFonts w:ascii="Century Gothic" w:hAnsi="Century Gothic" w:cs="Tahoma"/>
          <w:b/>
          <w:sz w:val="24"/>
          <w:szCs w:val="24"/>
        </w:rPr>
        <w:t>ELIMINADO</w:t>
      </w:r>
      <w:r w:rsidR="00D73A1E" w:rsidRPr="00401D92">
        <w:rPr>
          <w:rFonts w:ascii="Century Gothic" w:hAnsi="Century Gothic" w:cs="Tahoma"/>
          <w:sz w:val="24"/>
          <w:szCs w:val="24"/>
        </w:rPr>
        <w:t>.</w:t>
      </w:r>
      <w:r w:rsidR="0057495E">
        <w:rPr>
          <w:rFonts w:ascii="Century Gothic" w:hAnsi="Century Gothic"/>
          <w:sz w:val="24"/>
          <w:szCs w:val="24"/>
        </w:rPr>
        <w:t xml:space="preserve"> </w:t>
      </w:r>
      <w:r w:rsidR="0057495E">
        <w:rPr>
          <w:rFonts w:ascii="Century Gothic" w:hAnsi="Century Gothic"/>
          <w:b/>
          <w:bCs/>
          <w:sz w:val="24"/>
          <w:szCs w:val="24"/>
        </w:rPr>
        <w:t xml:space="preserve">Séptimo: </w:t>
      </w:r>
      <w:r w:rsidR="00D73A1E" w:rsidRPr="00401D92">
        <w:rPr>
          <w:rFonts w:ascii="Century Gothic" w:hAnsi="Century Gothic" w:cs="Tahoma"/>
          <w:sz w:val="24"/>
          <w:szCs w:val="24"/>
        </w:rPr>
        <w:t>Se informa al Honorable Pleno de la recepción por parte de la Presidencia de los siguientes documentos</w:t>
      </w:r>
      <w:r w:rsidR="00D73A1E" w:rsidRPr="00401D92">
        <w:rPr>
          <w:rFonts w:ascii="Century Gothic" w:hAnsi="Century Gothic"/>
          <w:sz w:val="24"/>
          <w:szCs w:val="24"/>
        </w:rPr>
        <w:t>:</w:t>
      </w:r>
      <w:r w:rsidR="00D73A1E">
        <w:rPr>
          <w:rFonts w:ascii="Century Gothic" w:hAnsi="Century Gothic"/>
          <w:sz w:val="24"/>
          <w:szCs w:val="24"/>
        </w:rPr>
        <w:t xml:space="preserve"> </w:t>
      </w:r>
      <w:r w:rsidR="00D73A1E" w:rsidRPr="00401D92">
        <w:rPr>
          <w:rFonts w:ascii="Century Gothic" w:hAnsi="Century Gothic"/>
          <w:b/>
          <w:sz w:val="24"/>
          <w:szCs w:val="24"/>
        </w:rPr>
        <w:t>1</w:t>
      </w:r>
      <w:r w:rsidR="00D73A1E" w:rsidRPr="00401D92">
        <w:rPr>
          <w:rFonts w:ascii="Century Gothic" w:hAnsi="Century Gothic"/>
          <w:sz w:val="24"/>
          <w:szCs w:val="24"/>
        </w:rPr>
        <w:t>).-</w:t>
      </w:r>
      <w:r w:rsidR="00D73A1E" w:rsidRPr="00401D92">
        <w:rPr>
          <w:rFonts w:ascii="Century Gothic" w:hAnsi="Century Gothic"/>
          <w:b/>
          <w:sz w:val="24"/>
          <w:szCs w:val="24"/>
        </w:rPr>
        <w:t xml:space="preserve"> </w:t>
      </w:r>
      <w:r w:rsidR="00D73A1E" w:rsidRPr="00401D92">
        <w:rPr>
          <w:rFonts w:ascii="Century Gothic" w:hAnsi="Century Gothic"/>
          <w:sz w:val="24"/>
          <w:szCs w:val="24"/>
        </w:rPr>
        <w:t>Oficio 16077/2020, enviado por la Jueza Primero de Distrito en el Estado, conjuntamente con copia autorizada de la resolución pronunciada en 29 veintinueve de septiembre del presente año, dictada en el incidente de suspensión relativo al juicio de amparo</w:t>
      </w:r>
      <w:r w:rsidR="007B02CD" w:rsidRPr="007B02CD">
        <w:rPr>
          <w:rFonts w:ascii="Century Gothic" w:hAnsi="Century Gothic"/>
          <w:b/>
          <w:sz w:val="24"/>
          <w:szCs w:val="24"/>
        </w:rPr>
        <w:t xml:space="preserve"> ELIMINADO</w:t>
      </w:r>
      <w:r w:rsidR="00D73A1E" w:rsidRPr="00401D92">
        <w:rPr>
          <w:rFonts w:ascii="Century Gothic" w:hAnsi="Century Gothic"/>
          <w:sz w:val="24"/>
          <w:szCs w:val="24"/>
        </w:rPr>
        <w:t>, promovido por</w:t>
      </w:r>
      <w:r w:rsidR="007B02CD" w:rsidRPr="007B02CD">
        <w:rPr>
          <w:rFonts w:ascii="Century Gothic" w:hAnsi="Century Gothic"/>
          <w:b/>
          <w:sz w:val="24"/>
          <w:szCs w:val="24"/>
        </w:rPr>
        <w:t xml:space="preserve"> ELIMINADO</w:t>
      </w:r>
      <w:r w:rsidR="00D73A1E" w:rsidRPr="00401D92">
        <w:rPr>
          <w:rFonts w:ascii="Century Gothic" w:hAnsi="Century Gothic"/>
          <w:sz w:val="24"/>
          <w:szCs w:val="24"/>
        </w:rPr>
        <w:t xml:space="preserve">, en la que determinó negar la suspensión definitiva </w:t>
      </w:r>
      <w:r w:rsidR="00D73A1E" w:rsidRPr="00457068">
        <w:rPr>
          <w:rFonts w:ascii="Century Gothic" w:hAnsi="Century Gothic"/>
          <w:sz w:val="24"/>
          <w:szCs w:val="24"/>
        </w:rPr>
        <w:t xml:space="preserve">al </w:t>
      </w:r>
      <w:r w:rsidR="00D73A1E" w:rsidRPr="00401D92">
        <w:rPr>
          <w:rFonts w:ascii="Century Gothic" w:hAnsi="Century Gothic"/>
          <w:sz w:val="24"/>
          <w:szCs w:val="24"/>
        </w:rPr>
        <w:t>quejoso, respecto</w:t>
      </w:r>
      <w:r w:rsidR="007B02CD" w:rsidRPr="007B02CD">
        <w:rPr>
          <w:rFonts w:ascii="Century Gothic" w:hAnsi="Century Gothic"/>
          <w:b/>
          <w:sz w:val="24"/>
          <w:szCs w:val="24"/>
        </w:rPr>
        <w:t xml:space="preserve"> ELIMINADO </w:t>
      </w:r>
      <w:r w:rsidR="00D73A1E" w:rsidRPr="00401D92">
        <w:rPr>
          <w:rFonts w:ascii="Century Gothic" w:hAnsi="Century Gothic"/>
          <w:sz w:val="24"/>
          <w:szCs w:val="24"/>
        </w:rPr>
        <w:t xml:space="preserve">de los actos reclamados a esta autoridad responsable. (Este asunto es contra de la resolución dictada en </w:t>
      </w:r>
      <w:r w:rsidR="00D73A1E" w:rsidRPr="00401D92">
        <w:rPr>
          <w:rFonts w:ascii="Century Gothic" w:hAnsi="Century Gothic" w:cs="Tahoma"/>
          <w:bCs/>
          <w:sz w:val="24"/>
          <w:szCs w:val="24"/>
        </w:rPr>
        <w:t xml:space="preserve">el toca </w:t>
      </w:r>
      <w:r w:rsidR="007B02CD" w:rsidRPr="007B02CD">
        <w:rPr>
          <w:rFonts w:ascii="Century Gothic" w:hAnsi="Century Gothic" w:cs="Tahoma"/>
          <w:b/>
          <w:bCs/>
          <w:sz w:val="24"/>
          <w:szCs w:val="24"/>
        </w:rPr>
        <w:t xml:space="preserve"> </w:t>
      </w:r>
      <w:r w:rsidR="007B02CD" w:rsidRPr="007B02CD">
        <w:rPr>
          <w:rFonts w:ascii="Century Gothic" w:hAnsi="Century Gothic" w:cs="Tahoma"/>
          <w:b/>
          <w:bCs/>
          <w:sz w:val="24"/>
          <w:szCs w:val="24"/>
        </w:rPr>
        <w:lastRenderedPageBreak/>
        <w:t>ELIMINADO</w:t>
      </w:r>
      <w:r w:rsidR="00D73A1E" w:rsidRPr="00401D92">
        <w:rPr>
          <w:rFonts w:ascii="Century Gothic" w:hAnsi="Century Gothic" w:cs="Tahoma"/>
          <w:bCs/>
          <w:sz w:val="24"/>
          <w:szCs w:val="24"/>
        </w:rPr>
        <w:t xml:space="preserve">, relativo al recurso de queja interpuesto por </w:t>
      </w:r>
      <w:r w:rsidR="007B02CD" w:rsidRPr="007B02CD">
        <w:rPr>
          <w:rFonts w:ascii="Century Gothic" w:hAnsi="Century Gothic" w:cs="Tahoma"/>
          <w:b/>
          <w:bCs/>
          <w:sz w:val="24"/>
          <w:szCs w:val="24"/>
        </w:rPr>
        <w:t>ELIMINADO</w:t>
      </w:r>
      <w:r w:rsidR="00D73A1E" w:rsidRPr="00401D92">
        <w:rPr>
          <w:rFonts w:ascii="Century Gothic" w:hAnsi="Century Gothic" w:cs="Tahoma"/>
          <w:bCs/>
          <w:sz w:val="24"/>
          <w:szCs w:val="24"/>
        </w:rPr>
        <w:t xml:space="preserve">, en contra de la interlocutoria de 9 nueve de agosto de 2018 dos mil dieciocho, mediante la cual se resolvió lo relativo a una planilla de liquidación de pensiones alimenticias adeudadas, la cual fue pronunciada por la Jueza Tercero de lo Familiar de esta capital, dentro de los autos del expediente </w:t>
      </w:r>
      <w:r w:rsidR="007B02CD" w:rsidRPr="007B02CD">
        <w:rPr>
          <w:rFonts w:ascii="Century Gothic" w:hAnsi="Century Gothic" w:cs="Tahoma"/>
          <w:b/>
          <w:bCs/>
          <w:sz w:val="24"/>
          <w:szCs w:val="24"/>
        </w:rPr>
        <w:t>ELIMINADO</w:t>
      </w:r>
      <w:r w:rsidR="00D73A1E" w:rsidRPr="00401D92">
        <w:rPr>
          <w:rFonts w:ascii="Century Gothic" w:hAnsi="Century Gothic" w:cs="Tahoma"/>
          <w:bCs/>
          <w:sz w:val="24"/>
          <w:szCs w:val="24"/>
        </w:rPr>
        <w:t xml:space="preserve">, deducido del Juicio de Controversia Familiar por Ratificación de Convenio, promovido por  </w:t>
      </w:r>
      <w:r w:rsidR="007B02CD" w:rsidRPr="007B02CD">
        <w:rPr>
          <w:rFonts w:ascii="Century Gothic" w:hAnsi="Century Gothic" w:cs="Tahoma"/>
          <w:b/>
          <w:bCs/>
          <w:sz w:val="24"/>
          <w:szCs w:val="24"/>
        </w:rPr>
        <w:t>ELIMINADO</w:t>
      </w:r>
      <w:r w:rsidR="00D73A1E" w:rsidRPr="00401D92">
        <w:rPr>
          <w:rFonts w:ascii="Century Gothic" w:hAnsi="Century Gothic" w:cs="Tahoma"/>
          <w:bCs/>
          <w:sz w:val="24"/>
          <w:szCs w:val="24"/>
        </w:rPr>
        <w:t xml:space="preserve"> y </w:t>
      </w:r>
      <w:r w:rsidR="007B02CD" w:rsidRPr="007B02CD">
        <w:rPr>
          <w:rFonts w:ascii="Century Gothic" w:hAnsi="Century Gothic" w:cs="Tahoma"/>
          <w:b/>
          <w:bCs/>
          <w:sz w:val="24"/>
          <w:szCs w:val="24"/>
        </w:rPr>
        <w:t>ELIMINADO</w:t>
      </w:r>
      <w:r w:rsidR="00D73A1E" w:rsidRPr="00401D92">
        <w:rPr>
          <w:rFonts w:ascii="Century Gothic" w:hAnsi="Century Gothic" w:cs="Tahoma"/>
          <w:bCs/>
          <w:sz w:val="24"/>
          <w:szCs w:val="24"/>
        </w:rPr>
        <w:t>).</w:t>
      </w:r>
      <w:r w:rsidR="00D73A1E">
        <w:rPr>
          <w:rFonts w:ascii="Century Gothic" w:hAnsi="Century Gothic" w:cs="Tahoma"/>
          <w:bCs/>
          <w:sz w:val="24"/>
          <w:szCs w:val="24"/>
        </w:rPr>
        <w:t xml:space="preserve"> </w:t>
      </w:r>
      <w:r w:rsidR="00D73A1E" w:rsidRPr="00401D92">
        <w:rPr>
          <w:rFonts w:ascii="Century Gothic" w:hAnsi="Century Gothic"/>
          <w:b/>
          <w:sz w:val="24"/>
          <w:szCs w:val="24"/>
        </w:rPr>
        <w:t>2</w:t>
      </w:r>
      <w:r w:rsidR="00D73A1E" w:rsidRPr="00401D92">
        <w:rPr>
          <w:rFonts w:ascii="Century Gothic" w:hAnsi="Century Gothic"/>
          <w:sz w:val="24"/>
          <w:szCs w:val="24"/>
        </w:rPr>
        <w:t>).-</w:t>
      </w:r>
      <w:r w:rsidR="00D73A1E" w:rsidRPr="00401D92">
        <w:rPr>
          <w:rFonts w:ascii="Century Gothic" w:hAnsi="Century Gothic"/>
          <w:b/>
          <w:sz w:val="24"/>
          <w:szCs w:val="24"/>
        </w:rPr>
        <w:t xml:space="preserve"> </w:t>
      </w:r>
      <w:r w:rsidR="00D73A1E" w:rsidRPr="00401D92">
        <w:rPr>
          <w:rFonts w:ascii="Century Gothic" w:hAnsi="Century Gothic"/>
          <w:sz w:val="24"/>
          <w:szCs w:val="24"/>
        </w:rPr>
        <w:t xml:space="preserve"> Oficio 11332/2020, enviado por la Jueza Octavo de Distrito en el Estado, comunicando que por resolución emitida en 24 veinticuatro de julio </w:t>
      </w:r>
      <w:r w:rsidR="00D73A1E" w:rsidRPr="00401D92">
        <w:rPr>
          <w:rFonts w:ascii="Century Gothic" w:hAnsi="Century Gothic"/>
          <w:color w:val="000000"/>
          <w:sz w:val="24"/>
          <w:szCs w:val="24"/>
        </w:rPr>
        <w:t xml:space="preserve">del presente año, por el Primer Tribunal Colegiado en Materias Civil y Administrativa del Noveno Circuito en el Estado, en el recurso de queja civil </w:t>
      </w:r>
      <w:r w:rsidR="007B02CD" w:rsidRPr="007B02CD">
        <w:rPr>
          <w:rFonts w:ascii="Century Gothic" w:hAnsi="Century Gothic"/>
          <w:b/>
          <w:color w:val="000000"/>
          <w:sz w:val="24"/>
          <w:szCs w:val="24"/>
        </w:rPr>
        <w:t xml:space="preserve"> ELIMINADO</w:t>
      </w:r>
      <w:r w:rsidR="00D73A1E" w:rsidRPr="00401D92">
        <w:rPr>
          <w:rFonts w:ascii="Century Gothic" w:hAnsi="Century Gothic"/>
          <w:color w:val="000000"/>
          <w:sz w:val="24"/>
          <w:szCs w:val="24"/>
        </w:rPr>
        <w:t xml:space="preserve">, relativo al juicio de amparo número </w:t>
      </w:r>
      <w:r w:rsidR="007B02CD" w:rsidRPr="007B02CD">
        <w:rPr>
          <w:rFonts w:ascii="Century Gothic" w:hAnsi="Century Gothic"/>
          <w:b/>
          <w:sz w:val="24"/>
          <w:szCs w:val="24"/>
        </w:rPr>
        <w:t>ELIMINADO</w:t>
      </w:r>
      <w:r w:rsidR="00D73A1E" w:rsidRPr="00401D92">
        <w:rPr>
          <w:rFonts w:ascii="Century Gothic" w:hAnsi="Century Gothic"/>
          <w:color w:val="000000"/>
          <w:sz w:val="24"/>
          <w:szCs w:val="24"/>
        </w:rPr>
        <w:t xml:space="preserve">, promovido por </w:t>
      </w:r>
      <w:r w:rsidR="007B02CD" w:rsidRPr="007B02CD">
        <w:rPr>
          <w:rFonts w:ascii="Century Gothic" w:hAnsi="Century Gothic"/>
          <w:b/>
          <w:sz w:val="24"/>
          <w:szCs w:val="24"/>
        </w:rPr>
        <w:t>ELIMINADO</w:t>
      </w:r>
      <w:r w:rsidR="00D73A1E" w:rsidRPr="00401D92">
        <w:rPr>
          <w:rFonts w:ascii="Century Gothic" w:hAnsi="Century Gothic"/>
          <w:color w:val="000000"/>
          <w:sz w:val="24"/>
          <w:szCs w:val="24"/>
        </w:rPr>
        <w:t xml:space="preserve">, confirmó la resolución interlocutoria de veinticinco </w:t>
      </w:r>
      <w:r w:rsidR="00D73A1E" w:rsidRPr="00401D92">
        <w:rPr>
          <w:rFonts w:ascii="Century Gothic" w:hAnsi="Century Gothic"/>
          <w:iCs/>
          <w:sz w:val="24"/>
          <w:szCs w:val="24"/>
        </w:rPr>
        <w:t>de octubre de dos mil diecinueve, en el incidente de suspensión relativo al juicio de amparo número</w:t>
      </w:r>
      <w:r w:rsidR="00BB5D53">
        <w:rPr>
          <w:rFonts w:ascii="Century Gothic" w:hAnsi="Century Gothic"/>
          <w:iCs/>
          <w:sz w:val="24"/>
          <w:szCs w:val="24"/>
        </w:rPr>
        <w:t xml:space="preserve"> </w:t>
      </w:r>
      <w:r w:rsidR="00BB5D53" w:rsidRPr="007B02CD">
        <w:rPr>
          <w:rFonts w:ascii="Century Gothic" w:hAnsi="Century Gothic"/>
          <w:b/>
          <w:sz w:val="24"/>
          <w:szCs w:val="24"/>
        </w:rPr>
        <w:t>ELIMINADO</w:t>
      </w:r>
      <w:r w:rsidR="00D73A1E" w:rsidRPr="00401D92">
        <w:rPr>
          <w:rFonts w:ascii="Century Gothic" w:hAnsi="Century Gothic"/>
          <w:iCs/>
          <w:sz w:val="24"/>
          <w:szCs w:val="24"/>
        </w:rPr>
        <w:t xml:space="preserve">,   negando al quejoso la suspensión definitiva. </w:t>
      </w:r>
      <w:r w:rsidR="00D73A1E" w:rsidRPr="00401D92">
        <w:rPr>
          <w:rFonts w:ascii="Century Gothic" w:hAnsi="Century Gothic"/>
          <w:sz w:val="24"/>
          <w:szCs w:val="24"/>
        </w:rPr>
        <w:t xml:space="preserve">(Este asunto deriva de la emisión de la resolución de 22 veintidós de agosto del año en curso, por el Pleno del Supremo Tribunal de Justicia del Estado, en el toca </w:t>
      </w:r>
      <w:r w:rsidR="007B02CD" w:rsidRPr="007B02CD">
        <w:rPr>
          <w:rFonts w:ascii="Century Gothic" w:hAnsi="Century Gothic"/>
          <w:b/>
          <w:sz w:val="24"/>
          <w:szCs w:val="24"/>
        </w:rPr>
        <w:t>ELIMINADO</w:t>
      </w:r>
      <w:r w:rsidR="00D73A1E" w:rsidRPr="00401D92">
        <w:rPr>
          <w:rFonts w:ascii="Century Gothic" w:hAnsi="Century Gothic"/>
          <w:sz w:val="24"/>
          <w:szCs w:val="24"/>
        </w:rPr>
        <w:t>, formado con motivo del recurso de queja interpuesto por</w:t>
      </w:r>
      <w:r w:rsidR="007B02CD" w:rsidRPr="007B02CD">
        <w:rPr>
          <w:rFonts w:ascii="Century Gothic" w:hAnsi="Century Gothic"/>
          <w:b/>
          <w:sz w:val="24"/>
          <w:szCs w:val="24"/>
        </w:rPr>
        <w:t xml:space="preserve"> ELIMINADO</w:t>
      </w:r>
      <w:r w:rsidR="00D73A1E" w:rsidRPr="00401D92">
        <w:rPr>
          <w:rFonts w:ascii="Century Gothic" w:hAnsi="Century Gothic"/>
          <w:sz w:val="24"/>
          <w:szCs w:val="24"/>
        </w:rPr>
        <w:t xml:space="preserve">, en contra de la resolución emitida en 20 veinte de mayo </w:t>
      </w:r>
      <w:r w:rsidR="00D73A1E" w:rsidRPr="00401D92">
        <w:rPr>
          <w:rFonts w:ascii="Century Gothic" w:hAnsi="Century Gothic" w:cs="Tahoma"/>
          <w:sz w:val="24"/>
          <w:szCs w:val="24"/>
        </w:rPr>
        <w:t xml:space="preserve">de 2019 dos mil diecinueve, por el Juez Primero de lo Familiar de esta capital,  dentro </w:t>
      </w:r>
      <w:r w:rsidR="00D73A1E" w:rsidRPr="00401D92">
        <w:rPr>
          <w:rFonts w:ascii="Century Gothic" w:hAnsi="Century Gothic"/>
          <w:sz w:val="24"/>
          <w:szCs w:val="24"/>
        </w:rPr>
        <w:t>del expediente</w:t>
      </w:r>
      <w:r w:rsidR="007B02CD" w:rsidRPr="007B02CD">
        <w:rPr>
          <w:rFonts w:ascii="Century Gothic" w:hAnsi="Century Gothic"/>
          <w:b/>
          <w:sz w:val="24"/>
          <w:szCs w:val="24"/>
        </w:rPr>
        <w:t xml:space="preserve"> ELIMINADO</w:t>
      </w:r>
      <w:r w:rsidR="00D73A1E" w:rsidRPr="00401D92">
        <w:rPr>
          <w:rFonts w:ascii="Century Gothic" w:hAnsi="Century Gothic"/>
          <w:sz w:val="24"/>
          <w:szCs w:val="24"/>
        </w:rPr>
        <w:t>, relativo al Juicio de Divorcio por Mutuo Consentimiento, promovido por</w:t>
      </w:r>
      <w:r w:rsidR="007B02CD" w:rsidRPr="007B02CD">
        <w:rPr>
          <w:rFonts w:ascii="Century Gothic" w:hAnsi="Century Gothic"/>
          <w:b/>
          <w:sz w:val="24"/>
          <w:szCs w:val="24"/>
        </w:rPr>
        <w:t xml:space="preserve"> ELIMINADO</w:t>
      </w:r>
      <w:r w:rsidR="00D73A1E" w:rsidRPr="00401D92">
        <w:rPr>
          <w:rFonts w:ascii="Century Gothic" w:hAnsi="Century Gothic"/>
          <w:sz w:val="24"/>
          <w:szCs w:val="24"/>
        </w:rPr>
        <w:t xml:space="preserve"> y</w:t>
      </w:r>
      <w:r w:rsidR="007B02CD" w:rsidRPr="007B02CD">
        <w:rPr>
          <w:rFonts w:ascii="Century Gothic" w:hAnsi="Century Gothic"/>
          <w:b/>
          <w:sz w:val="24"/>
          <w:szCs w:val="24"/>
        </w:rPr>
        <w:t xml:space="preserve"> ELIMINADO</w:t>
      </w:r>
      <w:r w:rsidR="00D73A1E" w:rsidRPr="00401D92">
        <w:rPr>
          <w:rFonts w:ascii="Century Gothic" w:hAnsi="Century Gothic"/>
          <w:sz w:val="24"/>
          <w:szCs w:val="24"/>
        </w:rPr>
        <w:t>).</w:t>
      </w:r>
      <w:r w:rsidR="00D73A1E">
        <w:rPr>
          <w:rFonts w:ascii="Century Gothic" w:hAnsi="Century Gothic"/>
          <w:sz w:val="24"/>
          <w:szCs w:val="24"/>
        </w:rPr>
        <w:t xml:space="preserve"> </w:t>
      </w:r>
      <w:r w:rsidR="00D73A1E" w:rsidRPr="00401D92">
        <w:rPr>
          <w:rFonts w:ascii="Century Gothic" w:hAnsi="Century Gothic"/>
          <w:b/>
          <w:sz w:val="24"/>
          <w:szCs w:val="24"/>
        </w:rPr>
        <w:t>3</w:t>
      </w:r>
      <w:r w:rsidR="00D73A1E" w:rsidRPr="00401D92">
        <w:rPr>
          <w:rFonts w:ascii="Century Gothic" w:hAnsi="Century Gothic"/>
          <w:sz w:val="24"/>
          <w:szCs w:val="24"/>
        </w:rPr>
        <w:t>).-</w:t>
      </w:r>
      <w:r w:rsidR="00D73A1E" w:rsidRPr="00401D92">
        <w:rPr>
          <w:rFonts w:ascii="Century Gothic" w:hAnsi="Century Gothic"/>
          <w:b/>
          <w:sz w:val="24"/>
          <w:szCs w:val="24"/>
        </w:rPr>
        <w:t xml:space="preserve"> </w:t>
      </w:r>
      <w:r w:rsidR="00D73A1E" w:rsidRPr="00401D92">
        <w:rPr>
          <w:rFonts w:ascii="Century Gothic" w:hAnsi="Century Gothic"/>
          <w:sz w:val="24"/>
          <w:szCs w:val="24"/>
        </w:rPr>
        <w:t xml:space="preserve">Oficio 11327/2020, enviado por la Jueza Octavo de Distrito en el Estado, comunicando que por resolución emitida en 24 veinticuatro de julio </w:t>
      </w:r>
      <w:r w:rsidR="00D73A1E" w:rsidRPr="00401D92">
        <w:rPr>
          <w:rFonts w:ascii="Century Gothic" w:hAnsi="Century Gothic"/>
          <w:color w:val="000000"/>
          <w:sz w:val="24"/>
          <w:szCs w:val="24"/>
        </w:rPr>
        <w:t xml:space="preserve">del presente año, por </w:t>
      </w:r>
      <w:r w:rsidR="00D73A1E" w:rsidRPr="00401D92">
        <w:rPr>
          <w:rFonts w:ascii="Century Gothic" w:hAnsi="Century Gothic"/>
          <w:color w:val="000000"/>
          <w:sz w:val="24"/>
          <w:szCs w:val="24"/>
        </w:rPr>
        <w:lastRenderedPageBreak/>
        <w:t xml:space="preserve">el Primer Tribunal Colegiado en Materias Civil y Administrativa del Noveno Circuito en el Estado, en el recurso de queja civil </w:t>
      </w:r>
      <w:r w:rsidR="007B02CD" w:rsidRPr="007B02CD">
        <w:rPr>
          <w:rFonts w:ascii="Century Gothic" w:hAnsi="Century Gothic"/>
          <w:b/>
          <w:color w:val="000000"/>
          <w:sz w:val="24"/>
          <w:szCs w:val="24"/>
        </w:rPr>
        <w:t xml:space="preserve"> ELIMINADO</w:t>
      </w:r>
      <w:r w:rsidR="00D73A1E" w:rsidRPr="00401D92">
        <w:rPr>
          <w:rFonts w:ascii="Century Gothic" w:hAnsi="Century Gothic"/>
          <w:color w:val="000000"/>
          <w:sz w:val="24"/>
          <w:szCs w:val="24"/>
        </w:rPr>
        <w:t xml:space="preserve">, relativo al juicio de amparo número </w:t>
      </w:r>
      <w:r w:rsidR="007B02CD" w:rsidRPr="007B02CD">
        <w:rPr>
          <w:rFonts w:ascii="Century Gothic" w:hAnsi="Century Gothic"/>
          <w:b/>
          <w:sz w:val="24"/>
          <w:szCs w:val="24"/>
        </w:rPr>
        <w:t>ELIMINADO</w:t>
      </w:r>
      <w:r w:rsidR="00D73A1E" w:rsidRPr="00401D92">
        <w:rPr>
          <w:rFonts w:ascii="Century Gothic" w:hAnsi="Century Gothic"/>
          <w:color w:val="000000"/>
          <w:sz w:val="24"/>
          <w:szCs w:val="24"/>
        </w:rPr>
        <w:t xml:space="preserve">, promovido por </w:t>
      </w:r>
      <w:r w:rsidR="007B02CD" w:rsidRPr="007B02CD">
        <w:rPr>
          <w:rFonts w:ascii="Century Gothic" w:hAnsi="Century Gothic"/>
          <w:b/>
          <w:sz w:val="24"/>
          <w:szCs w:val="24"/>
        </w:rPr>
        <w:t>ELIMINADO</w:t>
      </w:r>
      <w:r w:rsidR="00D73A1E" w:rsidRPr="00401D92">
        <w:rPr>
          <w:rFonts w:ascii="Century Gothic" w:hAnsi="Century Gothic"/>
          <w:color w:val="000000"/>
          <w:sz w:val="24"/>
          <w:szCs w:val="24"/>
        </w:rPr>
        <w:t xml:space="preserve">, confirmó la resolución </w:t>
      </w:r>
      <w:r w:rsidR="007B02CD" w:rsidRPr="007B02CD">
        <w:rPr>
          <w:rFonts w:ascii="Century Gothic" w:hAnsi="Century Gothic"/>
          <w:b/>
          <w:iCs/>
          <w:sz w:val="24"/>
          <w:szCs w:val="24"/>
        </w:rPr>
        <w:t xml:space="preserve">ELIMINADO </w:t>
      </w:r>
      <w:r w:rsidR="00D73A1E" w:rsidRPr="00401D92">
        <w:rPr>
          <w:rFonts w:ascii="Century Gothic" w:hAnsi="Century Gothic"/>
          <w:iCs/>
          <w:sz w:val="24"/>
          <w:szCs w:val="24"/>
        </w:rPr>
        <w:t xml:space="preserve"> interlocutoria de veinticinco de octubre de dos mil diecinueve, en el incidente de suspensión relativo al juicio de amparo número </w:t>
      </w:r>
      <w:r w:rsidR="007B02CD" w:rsidRPr="007B02CD">
        <w:rPr>
          <w:rFonts w:ascii="Century Gothic" w:hAnsi="Century Gothic"/>
          <w:b/>
          <w:iCs/>
          <w:sz w:val="24"/>
          <w:szCs w:val="24"/>
        </w:rPr>
        <w:t xml:space="preserve"> ELIMINADO</w:t>
      </w:r>
      <w:r w:rsidR="00D73A1E" w:rsidRPr="00401D92">
        <w:rPr>
          <w:rFonts w:ascii="Century Gothic" w:hAnsi="Century Gothic"/>
          <w:iCs/>
          <w:sz w:val="24"/>
          <w:szCs w:val="24"/>
        </w:rPr>
        <w:t>, negando al quejoso la suspensión definitiva. (</w:t>
      </w:r>
      <w:r w:rsidR="00D73A1E" w:rsidRPr="00401D92">
        <w:rPr>
          <w:rFonts w:ascii="Century Gothic" w:hAnsi="Century Gothic"/>
          <w:sz w:val="24"/>
          <w:szCs w:val="24"/>
        </w:rPr>
        <w:t>Este asunto deriva de la emisión de la resolución de 22 veintidós de agosto del año en curso, por el Pleno del Supremo Tribunal de Justicia del Estado, en el toca</w:t>
      </w:r>
      <w:r w:rsidR="007B02CD" w:rsidRPr="007B02CD">
        <w:rPr>
          <w:rFonts w:ascii="Century Gothic" w:hAnsi="Century Gothic"/>
          <w:b/>
          <w:sz w:val="24"/>
          <w:szCs w:val="24"/>
        </w:rPr>
        <w:t xml:space="preserve"> ELIMINADO</w:t>
      </w:r>
      <w:r w:rsidR="00D73A1E" w:rsidRPr="00401D92">
        <w:rPr>
          <w:rFonts w:ascii="Century Gothic" w:hAnsi="Century Gothic"/>
          <w:sz w:val="24"/>
          <w:szCs w:val="24"/>
        </w:rPr>
        <w:t xml:space="preserve">, formado con motivo del recurso de queja interpuesto por </w:t>
      </w:r>
      <w:r w:rsidR="007B02CD" w:rsidRPr="007B02CD">
        <w:rPr>
          <w:rFonts w:ascii="Century Gothic" w:hAnsi="Century Gothic"/>
          <w:b/>
          <w:sz w:val="24"/>
          <w:szCs w:val="24"/>
        </w:rPr>
        <w:t>ELIMINADO</w:t>
      </w:r>
      <w:r w:rsidR="00D73A1E" w:rsidRPr="00401D92">
        <w:rPr>
          <w:rFonts w:ascii="Century Gothic" w:hAnsi="Century Gothic"/>
          <w:sz w:val="24"/>
          <w:szCs w:val="24"/>
        </w:rPr>
        <w:t xml:space="preserve">, en contra de la resolución emitida en 19 diecinueve de junio </w:t>
      </w:r>
      <w:r w:rsidR="00D73A1E" w:rsidRPr="00401D92">
        <w:rPr>
          <w:rFonts w:ascii="Century Gothic" w:hAnsi="Century Gothic" w:cs="Tahoma"/>
          <w:sz w:val="24"/>
          <w:szCs w:val="24"/>
        </w:rPr>
        <w:t xml:space="preserve">de 2018 dos mil dieciocho, por el Juez Primero de lo Familiar de esta ciudad capital, que resolvió lo relativo al incidente de oposición a la planilla de liquidación de pensiones alimenticias, en los autos </w:t>
      </w:r>
      <w:r w:rsidR="00D73A1E" w:rsidRPr="00401D92">
        <w:rPr>
          <w:rFonts w:ascii="Century Gothic" w:hAnsi="Century Gothic"/>
          <w:sz w:val="24"/>
          <w:szCs w:val="24"/>
        </w:rPr>
        <w:t xml:space="preserve">del expediente </w:t>
      </w:r>
      <w:r w:rsidR="007B02CD" w:rsidRPr="007B02CD">
        <w:rPr>
          <w:rFonts w:ascii="Century Gothic" w:hAnsi="Century Gothic"/>
          <w:b/>
          <w:sz w:val="24"/>
          <w:szCs w:val="24"/>
        </w:rPr>
        <w:t xml:space="preserve"> ELIMINADO</w:t>
      </w:r>
      <w:r w:rsidR="00D73A1E" w:rsidRPr="00401D92">
        <w:rPr>
          <w:rFonts w:ascii="Century Gothic" w:hAnsi="Century Gothic"/>
          <w:sz w:val="24"/>
          <w:szCs w:val="24"/>
        </w:rPr>
        <w:t>, relativo al Juicio de Divorcio por Mutuo Consentimiento, promovido por</w:t>
      </w:r>
      <w:r w:rsidR="007B02CD" w:rsidRPr="007B02CD">
        <w:rPr>
          <w:rFonts w:ascii="Century Gothic" w:hAnsi="Century Gothic"/>
          <w:b/>
          <w:sz w:val="24"/>
          <w:szCs w:val="24"/>
        </w:rPr>
        <w:t xml:space="preserve"> ELIMINADO</w:t>
      </w:r>
      <w:r w:rsidR="00D73A1E" w:rsidRPr="00401D92">
        <w:rPr>
          <w:rFonts w:ascii="Century Gothic" w:hAnsi="Century Gothic"/>
          <w:sz w:val="24"/>
          <w:szCs w:val="24"/>
        </w:rPr>
        <w:t xml:space="preserve"> y el ahora inconforme).</w:t>
      </w:r>
      <w:r w:rsidR="00D73A1E">
        <w:rPr>
          <w:rFonts w:ascii="Century Gothic" w:hAnsi="Century Gothic"/>
          <w:sz w:val="24"/>
          <w:szCs w:val="24"/>
        </w:rPr>
        <w:t xml:space="preserve"> </w:t>
      </w:r>
      <w:r w:rsidR="00D73A1E" w:rsidRPr="00401D92">
        <w:rPr>
          <w:rFonts w:ascii="Century Gothic" w:hAnsi="Century Gothic"/>
          <w:b/>
          <w:sz w:val="24"/>
          <w:szCs w:val="24"/>
        </w:rPr>
        <w:t>4</w:t>
      </w:r>
      <w:r w:rsidR="00D73A1E" w:rsidRPr="00401D92">
        <w:rPr>
          <w:rFonts w:ascii="Century Gothic" w:hAnsi="Century Gothic"/>
          <w:sz w:val="24"/>
          <w:szCs w:val="24"/>
        </w:rPr>
        <w:t>).- Oficio 16179/2020, enviado por la Jueza Primero de Distrito en el Estado, comunicando que por resolución emitida por el Primer Tribunal Colegiado en Materias Civil y Administrativa del Noveno Circuito en el Estado, en el amparo en revisión</w:t>
      </w:r>
      <w:r w:rsidR="007B02CD" w:rsidRPr="007B02CD">
        <w:rPr>
          <w:rFonts w:ascii="Century Gothic" w:hAnsi="Century Gothic"/>
          <w:b/>
          <w:sz w:val="24"/>
          <w:szCs w:val="24"/>
        </w:rPr>
        <w:t xml:space="preserve"> ELIMINADO</w:t>
      </w:r>
      <w:r w:rsidR="00D73A1E" w:rsidRPr="00401D92">
        <w:rPr>
          <w:rFonts w:ascii="Century Gothic" w:hAnsi="Century Gothic"/>
          <w:sz w:val="24"/>
          <w:szCs w:val="24"/>
        </w:rPr>
        <w:t xml:space="preserve">, en contra de la resolución dictada en el juicio de amparo número </w:t>
      </w:r>
      <w:r w:rsidR="007B02CD" w:rsidRPr="007B02CD">
        <w:rPr>
          <w:rFonts w:ascii="Century Gothic" w:hAnsi="Century Gothic"/>
          <w:b/>
          <w:sz w:val="24"/>
          <w:szCs w:val="24"/>
        </w:rPr>
        <w:t xml:space="preserve">ELIMINADO </w:t>
      </w:r>
      <w:r w:rsidR="00D73A1E" w:rsidRPr="00401D92">
        <w:rPr>
          <w:rFonts w:ascii="Century Gothic" w:hAnsi="Century Gothic"/>
          <w:sz w:val="24"/>
          <w:szCs w:val="24"/>
        </w:rPr>
        <w:t xml:space="preserve"> promovido por </w:t>
      </w:r>
      <w:r w:rsidR="007B02CD" w:rsidRPr="007B02CD">
        <w:rPr>
          <w:rFonts w:ascii="Century Gothic" w:hAnsi="Century Gothic"/>
          <w:b/>
          <w:sz w:val="24"/>
          <w:szCs w:val="24"/>
        </w:rPr>
        <w:t>ELIMINADO</w:t>
      </w:r>
      <w:r w:rsidR="00D73A1E" w:rsidRPr="00401D92">
        <w:rPr>
          <w:rFonts w:ascii="Century Gothic" w:hAnsi="Century Gothic"/>
          <w:sz w:val="24"/>
          <w:szCs w:val="24"/>
        </w:rPr>
        <w:t xml:space="preserve">, </w:t>
      </w:r>
      <w:r w:rsidR="00D73A1E" w:rsidRPr="00401D92">
        <w:rPr>
          <w:rFonts w:ascii="Century Gothic" w:hAnsi="Century Gothic" w:cs="Tahoma"/>
          <w:bCs/>
          <w:sz w:val="24"/>
          <w:szCs w:val="24"/>
        </w:rPr>
        <w:t>confirmó la sentencia recurrida, que negó el amparo y protección solicitados por el quejoso.</w:t>
      </w:r>
      <w:r w:rsidR="00D73A1E" w:rsidRPr="00401D92">
        <w:rPr>
          <w:rFonts w:ascii="Century Gothic" w:hAnsi="Century Gothic"/>
          <w:sz w:val="24"/>
          <w:szCs w:val="24"/>
          <w:lang w:val="es-ES"/>
        </w:rPr>
        <w:t xml:space="preserve"> </w:t>
      </w:r>
      <w:r w:rsidR="00D73A1E" w:rsidRPr="00401D92">
        <w:rPr>
          <w:rFonts w:ascii="Century Gothic" w:hAnsi="Century Gothic"/>
          <w:sz w:val="24"/>
          <w:szCs w:val="24"/>
        </w:rPr>
        <w:t xml:space="preserve">(Este asunto deriva contra actos del Pleno del Supremo Tribunal de Justicia del Estado y del Juez Tercero del Ramo Mercantil de esta Capital, derivados de la resolución pronunciada en 2 dos de mayo del año </w:t>
      </w:r>
      <w:r w:rsidR="00D73A1E" w:rsidRPr="00401D92">
        <w:rPr>
          <w:rFonts w:ascii="Century Gothic" w:hAnsi="Century Gothic"/>
          <w:sz w:val="24"/>
          <w:szCs w:val="24"/>
        </w:rPr>
        <w:lastRenderedPageBreak/>
        <w:t>actual, en el toca</w:t>
      </w:r>
      <w:r w:rsidR="007B02CD" w:rsidRPr="007B02CD">
        <w:rPr>
          <w:rFonts w:ascii="Century Gothic" w:hAnsi="Century Gothic"/>
          <w:b/>
          <w:sz w:val="24"/>
          <w:szCs w:val="24"/>
        </w:rPr>
        <w:t xml:space="preserve"> ELIMINADO</w:t>
      </w:r>
      <w:r w:rsidR="00D73A1E" w:rsidRPr="00401D92">
        <w:rPr>
          <w:rFonts w:ascii="Century Gothic" w:hAnsi="Century Gothic"/>
          <w:sz w:val="24"/>
          <w:szCs w:val="24"/>
        </w:rPr>
        <w:t>, relativo al recurso de queja interpuesto por</w:t>
      </w:r>
      <w:r w:rsidR="007B02CD" w:rsidRPr="007B02CD">
        <w:rPr>
          <w:rFonts w:ascii="Century Gothic" w:hAnsi="Century Gothic"/>
          <w:b/>
          <w:sz w:val="24"/>
          <w:szCs w:val="24"/>
        </w:rPr>
        <w:t xml:space="preserve"> ELIMINADO</w:t>
      </w:r>
      <w:r w:rsidR="00D73A1E" w:rsidRPr="00401D92">
        <w:rPr>
          <w:rFonts w:ascii="Century Gothic" w:hAnsi="Century Gothic"/>
          <w:sz w:val="24"/>
          <w:szCs w:val="24"/>
        </w:rPr>
        <w:t xml:space="preserve">, en contra de la </w:t>
      </w:r>
      <w:r w:rsidR="00D73A1E" w:rsidRPr="00401D92">
        <w:rPr>
          <w:rFonts w:ascii="Century Gothic" w:hAnsi="Century Gothic"/>
          <w:sz w:val="24"/>
          <w:szCs w:val="24"/>
          <w:lang w:val="es-ES"/>
        </w:rPr>
        <w:t>interlocutoria</w:t>
      </w:r>
      <w:r w:rsidR="00D73A1E" w:rsidRPr="00401D92">
        <w:rPr>
          <w:rFonts w:ascii="Century Gothic" w:hAnsi="Century Gothic"/>
          <w:sz w:val="24"/>
          <w:szCs w:val="24"/>
        </w:rPr>
        <w:t xml:space="preserve"> de fecha 5 cinco de septiembre de 2018 dos mil dieciocho, dictada por el Juez Tercero Mercantil de esta Capital, dentro del expediente </w:t>
      </w:r>
      <w:r w:rsidR="007B02CD" w:rsidRPr="007B02CD">
        <w:rPr>
          <w:rFonts w:ascii="Century Gothic" w:hAnsi="Century Gothic"/>
          <w:b/>
          <w:sz w:val="24"/>
          <w:szCs w:val="24"/>
        </w:rPr>
        <w:t xml:space="preserve"> ELIMINADO</w:t>
      </w:r>
      <w:r w:rsidR="00D73A1E" w:rsidRPr="00401D92">
        <w:rPr>
          <w:rFonts w:ascii="Century Gothic" w:hAnsi="Century Gothic"/>
          <w:sz w:val="24"/>
          <w:szCs w:val="24"/>
        </w:rPr>
        <w:t>, relativo al Juicio Extraordinario Civil Hipotecario, promovido por</w:t>
      </w:r>
      <w:r w:rsidR="007B02CD" w:rsidRPr="007B02CD">
        <w:rPr>
          <w:rFonts w:ascii="Century Gothic" w:hAnsi="Century Gothic"/>
          <w:b/>
          <w:sz w:val="24"/>
          <w:szCs w:val="24"/>
        </w:rPr>
        <w:t xml:space="preserve"> ELIMINADO</w:t>
      </w:r>
      <w:r w:rsidR="00D73A1E" w:rsidRPr="00401D92">
        <w:rPr>
          <w:rFonts w:ascii="Century Gothic" w:hAnsi="Century Gothic"/>
          <w:sz w:val="24"/>
          <w:szCs w:val="24"/>
        </w:rPr>
        <w:t xml:space="preserve"> en contra del citado quejoso).</w:t>
      </w:r>
      <w:r w:rsidR="00D73A1E" w:rsidRPr="00401D92">
        <w:rPr>
          <w:rFonts w:ascii="Century Gothic" w:hAnsi="Century Gothic"/>
          <w:sz w:val="24"/>
          <w:szCs w:val="24"/>
          <w:lang w:val="es-ES"/>
        </w:rPr>
        <w:t xml:space="preserve"> </w:t>
      </w:r>
      <w:r w:rsidR="00D73A1E" w:rsidRPr="00401D92">
        <w:rPr>
          <w:rFonts w:ascii="Century Gothic" w:hAnsi="Century Gothic"/>
          <w:b/>
          <w:sz w:val="24"/>
          <w:szCs w:val="24"/>
        </w:rPr>
        <w:t>5</w:t>
      </w:r>
      <w:r w:rsidR="00D73A1E" w:rsidRPr="00401D92">
        <w:rPr>
          <w:rFonts w:ascii="Century Gothic" w:hAnsi="Century Gothic"/>
          <w:sz w:val="24"/>
          <w:szCs w:val="24"/>
        </w:rPr>
        <w:t>).-</w:t>
      </w:r>
      <w:r w:rsidR="00D73A1E" w:rsidRPr="00401D92">
        <w:rPr>
          <w:rFonts w:ascii="Century Gothic" w:hAnsi="Century Gothic"/>
          <w:b/>
          <w:sz w:val="24"/>
          <w:szCs w:val="24"/>
        </w:rPr>
        <w:t xml:space="preserve"> </w:t>
      </w:r>
      <w:r w:rsidR="00D73A1E" w:rsidRPr="00401D92">
        <w:rPr>
          <w:rFonts w:ascii="Century Gothic" w:hAnsi="Century Gothic"/>
          <w:sz w:val="24"/>
          <w:szCs w:val="24"/>
        </w:rPr>
        <w:t xml:space="preserve">Oficio 6978/2020, enviado por el Presidente del Primer Tribunal Colegiado en Materias Civil y Administrativa del Noveno Circuito, conjuntamente con 2 dos juegos de copias del escrito de expresión de agravios del recurso de queja que promueve la quejosa </w:t>
      </w:r>
      <w:r w:rsidR="007B02CD" w:rsidRPr="007B02CD">
        <w:rPr>
          <w:rFonts w:ascii="Century Gothic" w:hAnsi="Century Gothic"/>
          <w:b/>
          <w:sz w:val="24"/>
          <w:szCs w:val="24"/>
        </w:rPr>
        <w:t xml:space="preserve"> ELIMINADO</w:t>
      </w:r>
      <w:r w:rsidR="00D73A1E" w:rsidRPr="00401D92">
        <w:rPr>
          <w:rFonts w:ascii="Century Gothic" w:hAnsi="Century Gothic"/>
          <w:sz w:val="24"/>
          <w:szCs w:val="24"/>
        </w:rPr>
        <w:t>, contra el auto dictado por esta autoridad responsable, el 6 seis de agosto del año en curso, mediante el cual se negó la suspensión del acto reclamado a la quejosa, en el expediente de recurso de queja</w:t>
      </w:r>
      <w:r w:rsidR="007B02CD" w:rsidRPr="007B02CD">
        <w:rPr>
          <w:rFonts w:ascii="Century Gothic" w:hAnsi="Century Gothic"/>
          <w:b/>
          <w:sz w:val="24"/>
          <w:szCs w:val="24"/>
        </w:rPr>
        <w:t xml:space="preserve"> ELIMINADO</w:t>
      </w:r>
      <w:r w:rsidR="00D73A1E" w:rsidRPr="00401D92">
        <w:rPr>
          <w:rFonts w:ascii="Century Gothic" w:hAnsi="Century Gothic"/>
          <w:sz w:val="24"/>
          <w:szCs w:val="24"/>
        </w:rPr>
        <w:t xml:space="preserve"> interpuesto por</w:t>
      </w:r>
      <w:r w:rsidR="007B02CD" w:rsidRPr="007B02CD">
        <w:rPr>
          <w:rFonts w:ascii="Century Gothic" w:hAnsi="Century Gothic"/>
          <w:b/>
          <w:sz w:val="24"/>
          <w:szCs w:val="24"/>
        </w:rPr>
        <w:t xml:space="preserve"> ELIMINADO</w:t>
      </w:r>
      <w:r w:rsidR="00D73A1E" w:rsidRPr="00401D92">
        <w:rPr>
          <w:rFonts w:ascii="Century Gothic" w:hAnsi="Century Gothic"/>
          <w:sz w:val="24"/>
          <w:szCs w:val="24"/>
        </w:rPr>
        <w:t xml:space="preserve">. (Este asunto es derivado de la resolución pronunciada en 18 dieciocho de junio de 2020 dos mil veinte, por el Pleno del Supremo Tribunal de Justicia del Estado,  en el  toca </w:t>
      </w:r>
      <w:r w:rsidR="007B02CD" w:rsidRPr="007B02CD">
        <w:rPr>
          <w:rFonts w:ascii="Century Gothic" w:hAnsi="Century Gothic"/>
          <w:b/>
          <w:sz w:val="24"/>
          <w:szCs w:val="24"/>
        </w:rPr>
        <w:t xml:space="preserve">ELIMINADO </w:t>
      </w:r>
      <w:r w:rsidR="00D73A1E" w:rsidRPr="00401D92">
        <w:rPr>
          <w:rFonts w:ascii="Century Gothic" w:hAnsi="Century Gothic"/>
          <w:sz w:val="24"/>
          <w:szCs w:val="24"/>
        </w:rPr>
        <w:t>formado con motivo del recurso de queja interpuesto por</w:t>
      </w:r>
      <w:r w:rsidR="007B02CD" w:rsidRPr="007B02CD">
        <w:rPr>
          <w:rFonts w:ascii="Century Gothic" w:hAnsi="Century Gothic"/>
          <w:b/>
          <w:sz w:val="24"/>
          <w:szCs w:val="24"/>
        </w:rPr>
        <w:t xml:space="preserve"> ELIMINADO</w:t>
      </w:r>
      <w:r w:rsidR="00D73A1E" w:rsidRPr="00401D92">
        <w:rPr>
          <w:rFonts w:ascii="Century Gothic" w:hAnsi="Century Gothic"/>
          <w:sz w:val="24"/>
          <w:szCs w:val="24"/>
        </w:rPr>
        <w:t xml:space="preserve">, en contra del auto de 6 seis de enero del 2020 dos mil veinte, que negó la admisión del recurso de apelación, pronunciado por el Juez Primero del Ramo Civil de esta Capital, en el expediente número </w:t>
      </w:r>
      <w:r w:rsidR="007B02CD" w:rsidRPr="007B02CD">
        <w:rPr>
          <w:rFonts w:ascii="Century Gothic" w:hAnsi="Century Gothic"/>
          <w:b/>
          <w:sz w:val="24"/>
          <w:szCs w:val="24"/>
        </w:rPr>
        <w:t>ELIMINADO</w:t>
      </w:r>
      <w:r w:rsidR="00D73A1E" w:rsidRPr="00401D92">
        <w:rPr>
          <w:rFonts w:ascii="Century Gothic" w:hAnsi="Century Gothic"/>
          <w:sz w:val="24"/>
          <w:szCs w:val="24"/>
        </w:rPr>
        <w:t xml:space="preserve">, relativo al Juicio Extraordinario Civil, promovido por la quejosa, en contra de </w:t>
      </w:r>
      <w:r w:rsidR="007B02CD" w:rsidRPr="007B02CD">
        <w:rPr>
          <w:rFonts w:ascii="Century Gothic" w:hAnsi="Century Gothic"/>
          <w:b/>
          <w:sz w:val="24"/>
          <w:szCs w:val="24"/>
        </w:rPr>
        <w:t xml:space="preserve"> ELIMINADO</w:t>
      </w:r>
      <w:r w:rsidR="00D73A1E" w:rsidRPr="00401D92">
        <w:rPr>
          <w:rFonts w:ascii="Century Gothic" w:hAnsi="Century Gothic"/>
          <w:sz w:val="24"/>
          <w:szCs w:val="24"/>
        </w:rPr>
        <w:t>)</w:t>
      </w:r>
      <w:r w:rsidRPr="00E13788">
        <w:rPr>
          <w:rFonts w:ascii="Century Gothic" w:hAnsi="Century Gothic"/>
          <w:sz w:val="24"/>
          <w:szCs w:val="24"/>
        </w:rPr>
        <w:t>.</w:t>
      </w:r>
      <w:r w:rsidR="00D73A1E">
        <w:rPr>
          <w:rFonts w:ascii="Century Gothic" w:hAnsi="Century Gothic"/>
          <w:sz w:val="24"/>
          <w:szCs w:val="24"/>
        </w:rPr>
        <w:t xml:space="preserve"> </w:t>
      </w:r>
      <w:r w:rsidR="00D73A1E" w:rsidRPr="00D73A1E">
        <w:rPr>
          <w:rFonts w:ascii="Century Gothic" w:hAnsi="Century Gothic"/>
          <w:b/>
          <w:sz w:val="24"/>
          <w:szCs w:val="24"/>
        </w:rPr>
        <w:t>Octavo</w:t>
      </w:r>
      <w:r w:rsidR="00D73A1E">
        <w:rPr>
          <w:rFonts w:ascii="Century Gothic" w:hAnsi="Century Gothic"/>
          <w:sz w:val="24"/>
          <w:szCs w:val="24"/>
        </w:rPr>
        <w:t xml:space="preserve">: </w:t>
      </w:r>
      <w:r w:rsidR="00D73A1E" w:rsidRPr="00401D92">
        <w:rPr>
          <w:rFonts w:ascii="Century Gothic" w:hAnsi="Century Gothic"/>
          <w:sz w:val="24"/>
          <w:szCs w:val="24"/>
        </w:rPr>
        <w:t>Asuntos Generales, los que hagan mención tanto la Magistrada Olga Regina García López, Presidenta de este Supremo Tribunal de Justicia y del Consejo de la Judicatura del Estado, como los demás Magistrados y Magistradas que integran este Cuerpo Colegiado</w:t>
      </w:r>
      <w:r w:rsidR="00D73A1E">
        <w:rPr>
          <w:rFonts w:ascii="Century Gothic" w:hAnsi="Century Gothic"/>
          <w:sz w:val="24"/>
          <w:szCs w:val="24"/>
        </w:rPr>
        <w:t xml:space="preserve">. </w:t>
      </w:r>
      <w:r w:rsidRPr="00E13788">
        <w:rPr>
          <w:rFonts w:ascii="Century Gothic" w:hAnsi="Century Gothic"/>
          <w:sz w:val="24"/>
          <w:szCs w:val="24"/>
        </w:rPr>
        <w:t xml:space="preserve"> </w:t>
      </w:r>
      <w:r w:rsidR="00493F97" w:rsidRPr="00E13788">
        <w:rPr>
          <w:rFonts w:ascii="Century Gothic" w:hAnsi="Century Gothic"/>
          <w:sz w:val="24"/>
          <w:szCs w:val="24"/>
        </w:rPr>
        <w:t xml:space="preserve">- - </w:t>
      </w:r>
      <w:r w:rsidR="00E27844">
        <w:rPr>
          <w:rFonts w:ascii="Century Gothic" w:hAnsi="Century Gothic"/>
          <w:sz w:val="24"/>
          <w:szCs w:val="24"/>
        </w:rPr>
        <w:t xml:space="preserve">- - - - - - - - - - - - </w:t>
      </w:r>
      <w:r w:rsidR="00375514">
        <w:rPr>
          <w:rFonts w:ascii="Century Gothic" w:hAnsi="Century Gothic"/>
          <w:sz w:val="24"/>
          <w:szCs w:val="24"/>
        </w:rPr>
        <w:t xml:space="preserve">- - - - - - - - - - </w:t>
      </w:r>
      <w:r w:rsidR="00D73A1E">
        <w:rPr>
          <w:rFonts w:ascii="Century Gothic" w:hAnsi="Century Gothic"/>
          <w:sz w:val="24"/>
          <w:szCs w:val="24"/>
        </w:rPr>
        <w:t xml:space="preserve">- - - - - - - - - - </w:t>
      </w:r>
    </w:p>
    <w:p w14:paraId="0709F910" w14:textId="41917C76" w:rsidR="00587CDE" w:rsidRPr="009628D3" w:rsidRDefault="00587CDE" w:rsidP="00EC542D">
      <w:pPr>
        <w:spacing w:line="480" w:lineRule="auto"/>
        <w:jc w:val="both"/>
        <w:rPr>
          <w:rFonts w:ascii="Century Gothic" w:hAnsi="Century Gothic"/>
          <w:lang w:val="es-MX"/>
        </w:rPr>
      </w:pPr>
      <w:r w:rsidRPr="009628D3">
        <w:rPr>
          <w:rFonts w:ascii="Century Gothic" w:hAnsi="Century Gothic"/>
        </w:rPr>
        <w:lastRenderedPageBreak/>
        <w:t>Acto continuo, atento a lo dispuesto por el artículo 5</w:t>
      </w:r>
      <w:r w:rsidR="007C2A13" w:rsidRPr="009628D3">
        <w:rPr>
          <w:rFonts w:ascii="Century Gothic" w:hAnsi="Century Gothic"/>
        </w:rPr>
        <w:t>,</w:t>
      </w:r>
      <w:r w:rsidRPr="009628D3">
        <w:rPr>
          <w:rFonts w:ascii="Century Gothic" w:hAnsi="Century Gothic"/>
        </w:rPr>
        <w:t xml:space="preserve"> fracción I del Reglamento Interior del Poder Judicial del Estado, la </w:t>
      </w:r>
      <w:r w:rsidRPr="009628D3">
        <w:rPr>
          <w:rFonts w:ascii="Century Gothic" w:hAnsi="Century Gothic"/>
          <w:b/>
          <w:bCs/>
        </w:rPr>
        <w:t>Magistrada Presidenta</w:t>
      </w:r>
      <w:r w:rsidRPr="009628D3">
        <w:rPr>
          <w:rFonts w:ascii="Century Gothic" w:hAnsi="Century Gothic"/>
        </w:rPr>
        <w:t xml:space="preserve">, solicita a la Secretaria de Acuerdos que agote el </w:t>
      </w:r>
      <w:r w:rsidRPr="009628D3">
        <w:rPr>
          <w:rFonts w:ascii="Century Gothic" w:hAnsi="Century Gothic"/>
          <w:b/>
          <w:bCs/>
        </w:rPr>
        <w:t>primer punto</w:t>
      </w:r>
      <w:r w:rsidRPr="009628D3">
        <w:rPr>
          <w:rFonts w:ascii="Century Gothic" w:hAnsi="Century Gothic"/>
        </w:rPr>
        <w:t xml:space="preserve"> del orden del día. Enseguida, procede la </w:t>
      </w:r>
      <w:r w:rsidRPr="009628D3">
        <w:rPr>
          <w:rFonts w:ascii="Century Gothic" w:hAnsi="Century Gothic"/>
          <w:b/>
        </w:rPr>
        <w:t>Secretaria</w:t>
      </w:r>
      <w:r w:rsidRPr="009628D3">
        <w:rPr>
          <w:rFonts w:ascii="Century Gothic" w:hAnsi="Century Gothic"/>
        </w:rPr>
        <w:t xml:space="preserve"> a tomar lista de asistencia a los presentes, </w:t>
      </w:r>
      <w:r w:rsidR="00375514" w:rsidRPr="009628D3">
        <w:rPr>
          <w:rFonts w:ascii="Century Gothic" w:hAnsi="Century Gothic"/>
          <w:lang w:val="es-MX"/>
        </w:rPr>
        <w:t xml:space="preserve">una vez cumplida la instrucción, la </w:t>
      </w:r>
      <w:r w:rsidR="00375514" w:rsidRPr="009628D3">
        <w:rPr>
          <w:rFonts w:ascii="Century Gothic" w:hAnsi="Century Gothic"/>
        </w:rPr>
        <w:t xml:space="preserve">Presidencia da cuenta </w:t>
      </w:r>
      <w:r w:rsidR="00375514" w:rsidRPr="009628D3">
        <w:rPr>
          <w:rFonts w:ascii="Century Gothic" w:hAnsi="Century Gothic"/>
          <w:lang w:val="es-MX"/>
        </w:rPr>
        <w:t xml:space="preserve">que se encuentran presentes los Magistrados y Magistradas que conforman este H. Pleno. Atento a ello, </w:t>
      </w:r>
      <w:r w:rsidR="00375514" w:rsidRPr="009628D3">
        <w:rPr>
          <w:rFonts w:ascii="Century Gothic" w:hAnsi="Century Gothic" w:cs="Arial"/>
        </w:rPr>
        <w:t>existiendo</w:t>
      </w:r>
      <w:r w:rsidR="00375514" w:rsidRPr="009628D3">
        <w:rPr>
          <w:rFonts w:ascii="Century Gothic" w:hAnsi="Century Gothic"/>
          <w:lang w:val="es-MX"/>
        </w:rPr>
        <w:t xml:space="preserve"> </w:t>
      </w:r>
      <w:r w:rsidR="00375514" w:rsidRPr="009628D3">
        <w:rPr>
          <w:rFonts w:ascii="Century Gothic" w:hAnsi="Century Gothic"/>
          <w:b/>
          <w:iCs/>
          <w:lang w:val="es-MX"/>
        </w:rPr>
        <w:t>quórum</w:t>
      </w:r>
      <w:r w:rsidR="00375514" w:rsidRPr="009628D3">
        <w:rPr>
          <w:rFonts w:ascii="Century Gothic" w:hAnsi="Century Gothic"/>
          <w:iCs/>
          <w:lang w:val="es-MX"/>
        </w:rPr>
        <w:t xml:space="preserve"> </w:t>
      </w:r>
      <w:r w:rsidR="00375514" w:rsidRPr="009628D3">
        <w:rPr>
          <w:rFonts w:ascii="Century Gothic" w:hAnsi="Century Gothic"/>
          <w:lang w:val="es-MX"/>
        </w:rPr>
        <w:t>para celebrar esta sesión, la Magistrada Presidenta, la declara válida, al igual que los acuerdos que en ella se tomen</w:t>
      </w:r>
      <w:r w:rsidRPr="009628D3">
        <w:rPr>
          <w:rFonts w:ascii="Century Gothic" w:hAnsi="Century Gothic"/>
          <w:lang w:val="es-MX"/>
        </w:rPr>
        <w:t>.</w:t>
      </w:r>
      <w:r w:rsidR="00D21CA0" w:rsidRPr="009628D3">
        <w:rPr>
          <w:rFonts w:ascii="Century Gothic" w:hAnsi="Century Gothic"/>
          <w:lang w:val="es-MX"/>
        </w:rPr>
        <w:t xml:space="preserve"> </w:t>
      </w:r>
      <w:r w:rsidRPr="009628D3">
        <w:rPr>
          <w:rFonts w:ascii="Century Gothic" w:hAnsi="Century Gothic"/>
          <w:lang w:val="es-MX"/>
        </w:rPr>
        <w:t>- - - -</w:t>
      </w:r>
      <w:r w:rsidR="00A56F1F" w:rsidRPr="009628D3">
        <w:rPr>
          <w:rFonts w:ascii="Century Gothic" w:hAnsi="Century Gothic"/>
          <w:lang w:val="es-MX"/>
        </w:rPr>
        <w:t xml:space="preserve"> </w:t>
      </w:r>
      <w:r w:rsidR="001B0149">
        <w:rPr>
          <w:rFonts w:ascii="Century Gothic" w:hAnsi="Century Gothic" w:cs="Tahoma"/>
        </w:rPr>
        <w:t>- - - - - - - - - - - - - - - - - - - - - - - - - - - - - - - - - - - - - - -</w:t>
      </w:r>
      <w:r w:rsidR="001B0149">
        <w:rPr>
          <w:rFonts w:ascii="Century Gothic" w:hAnsi="Century Gothic" w:cs="Tahoma"/>
        </w:rPr>
        <w:t xml:space="preserve"> - - -</w:t>
      </w:r>
    </w:p>
    <w:p w14:paraId="6A7B294B" w14:textId="5870DBF1" w:rsidR="00FF06B2" w:rsidRPr="009628D3" w:rsidRDefault="00587CDE" w:rsidP="00EC542D">
      <w:pPr>
        <w:pStyle w:val="Textoindependiente"/>
        <w:spacing w:line="480" w:lineRule="auto"/>
        <w:rPr>
          <w:rFonts w:ascii="Century Gothic" w:hAnsi="Century Gothic"/>
          <w:bCs/>
        </w:rPr>
      </w:pPr>
      <w:r w:rsidRPr="009628D3">
        <w:rPr>
          <w:rFonts w:ascii="Century Gothic" w:hAnsi="Century Gothic"/>
        </w:rPr>
        <w:t xml:space="preserve">Posteriormente, la </w:t>
      </w:r>
      <w:r w:rsidRPr="009628D3">
        <w:rPr>
          <w:rFonts w:ascii="Century Gothic" w:hAnsi="Century Gothic"/>
          <w:b/>
          <w:bCs/>
        </w:rPr>
        <w:t xml:space="preserve">Magistrada Olga Regina García López </w:t>
      </w:r>
      <w:r w:rsidRPr="009628D3">
        <w:rPr>
          <w:rFonts w:ascii="Century Gothic" w:hAnsi="Century Gothic"/>
        </w:rPr>
        <w:t xml:space="preserve">pide a la Secretaria de Acuerdos dé lectura al </w:t>
      </w:r>
      <w:r w:rsidRPr="009628D3">
        <w:rPr>
          <w:rFonts w:ascii="Century Gothic" w:hAnsi="Century Gothic"/>
          <w:b/>
          <w:bCs/>
        </w:rPr>
        <w:t>segundo punto</w:t>
      </w:r>
      <w:r w:rsidRPr="009628D3">
        <w:rPr>
          <w:rFonts w:ascii="Century Gothic" w:hAnsi="Century Gothic"/>
        </w:rPr>
        <w:t>. Atento a ello, la licenciada Ma. del Rosario Torres Mancilla, leyó: “</w:t>
      </w:r>
      <w:r w:rsidRPr="009628D3">
        <w:rPr>
          <w:rFonts w:ascii="Century Gothic" w:hAnsi="Century Gothic"/>
          <w:b/>
          <w:lang w:val="es-ES"/>
        </w:rPr>
        <w:t>Lectura, discusión y en su caso aprobación del orden del día</w:t>
      </w:r>
      <w:r w:rsidRPr="009628D3">
        <w:rPr>
          <w:rFonts w:ascii="Century Gothic" w:hAnsi="Century Gothic"/>
        </w:rPr>
        <w:t>”.</w:t>
      </w:r>
      <w:r w:rsidRPr="009628D3">
        <w:rPr>
          <w:rFonts w:ascii="Century Gothic" w:hAnsi="Century Gothic"/>
          <w:lang w:val="es-ES"/>
        </w:rPr>
        <w:t xml:space="preserve"> </w:t>
      </w:r>
      <w:r w:rsidR="00B125D8" w:rsidRPr="009628D3">
        <w:rPr>
          <w:rFonts w:ascii="Century Gothic" w:hAnsi="Century Gothic"/>
          <w:b/>
        </w:rPr>
        <w:t xml:space="preserve">Atento a lo cual, el </w:t>
      </w:r>
      <w:r w:rsidR="00B125D8" w:rsidRPr="009628D3">
        <w:rPr>
          <w:rFonts w:ascii="Century Gothic" w:hAnsi="Century Gothic"/>
          <w:b/>
          <w:bCs/>
        </w:rPr>
        <w:t>orden del día es aprobado en sus té</w:t>
      </w:r>
      <w:r w:rsidR="003938B2" w:rsidRPr="009628D3">
        <w:rPr>
          <w:rFonts w:ascii="Century Gothic" w:hAnsi="Century Gothic"/>
          <w:b/>
          <w:bCs/>
        </w:rPr>
        <w:t>rminos, por unanimidad de votos</w:t>
      </w:r>
      <w:r w:rsidR="00B125D8" w:rsidRPr="009628D3">
        <w:rPr>
          <w:rFonts w:ascii="Century Gothic" w:hAnsi="Century Gothic"/>
          <w:bCs/>
        </w:rPr>
        <w:t>.-</w:t>
      </w:r>
      <w:r w:rsidRPr="009628D3">
        <w:rPr>
          <w:rFonts w:ascii="Century Gothic" w:hAnsi="Century Gothic"/>
          <w:bCs/>
        </w:rPr>
        <w:t xml:space="preserve"> - - - - </w:t>
      </w:r>
      <w:r w:rsidR="001B0149">
        <w:rPr>
          <w:rFonts w:ascii="Century Gothic" w:hAnsi="Century Gothic" w:cs="Tahoma"/>
        </w:rPr>
        <w:t>- - - - - - - - - - - - - - - - - - - - - - - - - - - - - - - - - - - - - - -</w:t>
      </w:r>
      <w:r w:rsidR="001B0149">
        <w:rPr>
          <w:rFonts w:ascii="Century Gothic" w:hAnsi="Century Gothic" w:cs="Tahoma"/>
        </w:rPr>
        <w:t xml:space="preserve"> - - -</w:t>
      </w:r>
    </w:p>
    <w:p w14:paraId="7970A605" w14:textId="795F04A8" w:rsidR="001F3685" w:rsidRPr="009628D3" w:rsidRDefault="00587CDE" w:rsidP="00EC542D">
      <w:pPr>
        <w:pStyle w:val="Textoindependiente"/>
        <w:spacing w:line="480" w:lineRule="auto"/>
        <w:rPr>
          <w:rFonts w:ascii="Century Gothic" w:hAnsi="Century Gothic"/>
        </w:rPr>
      </w:pPr>
      <w:r w:rsidRPr="009628D3">
        <w:rPr>
          <w:rFonts w:ascii="Century Gothic" w:hAnsi="Century Gothic"/>
        </w:rPr>
        <w:t xml:space="preserve">A continuación, la </w:t>
      </w:r>
      <w:r w:rsidRPr="009628D3">
        <w:rPr>
          <w:rFonts w:ascii="Century Gothic" w:hAnsi="Century Gothic"/>
          <w:b/>
          <w:bCs/>
        </w:rPr>
        <w:t>Magistrada Presidenta</w:t>
      </w:r>
      <w:r w:rsidRPr="009628D3">
        <w:rPr>
          <w:rFonts w:ascii="Century Gothic" w:hAnsi="Century Gothic"/>
        </w:rPr>
        <w:t xml:space="preserve"> pide a la Secretaria de Acuerdos dé lectura al </w:t>
      </w:r>
      <w:r w:rsidRPr="009628D3">
        <w:rPr>
          <w:rFonts w:ascii="Century Gothic" w:hAnsi="Century Gothic"/>
          <w:b/>
        </w:rPr>
        <w:t>tercer punto</w:t>
      </w:r>
      <w:r w:rsidRPr="009628D3">
        <w:rPr>
          <w:rFonts w:ascii="Century Gothic" w:hAnsi="Century Gothic"/>
        </w:rPr>
        <w:t xml:space="preserve">; </w:t>
      </w:r>
      <w:r w:rsidR="004D0DAC" w:rsidRPr="009628D3">
        <w:rPr>
          <w:rFonts w:ascii="Century Gothic" w:hAnsi="Century Gothic"/>
        </w:rPr>
        <w:t>quien,</w:t>
      </w:r>
      <w:r w:rsidRPr="009628D3">
        <w:rPr>
          <w:rFonts w:ascii="Century Gothic" w:hAnsi="Century Gothic"/>
        </w:rPr>
        <w:t xml:space="preserve"> atendiendo la instrucción, procedió a leer: </w:t>
      </w:r>
      <w:r w:rsidR="009628D3">
        <w:rPr>
          <w:rFonts w:ascii="Century Gothic" w:hAnsi="Century Gothic"/>
        </w:rPr>
        <w:t>“</w:t>
      </w:r>
      <w:r w:rsidR="009628D3" w:rsidRPr="009628D3">
        <w:rPr>
          <w:rFonts w:ascii="Century Gothic" w:hAnsi="Century Gothic"/>
          <w:b/>
          <w:lang w:val="es-ES"/>
        </w:rPr>
        <w:t>Se somete a consideración del Honorable Pleno y en su caso aprobación el acta correspondiente a la sesión ordinaria celebrada el 1 uno de octubre de 2020 dos mil veinte</w:t>
      </w:r>
      <w:r w:rsidR="00B125D8" w:rsidRPr="009628D3">
        <w:rPr>
          <w:rFonts w:ascii="Century Gothic" w:hAnsi="Century Gothic"/>
          <w:b/>
          <w:lang w:val="es-ES"/>
        </w:rPr>
        <w:t>”</w:t>
      </w:r>
      <w:r w:rsidRPr="009628D3">
        <w:rPr>
          <w:rFonts w:ascii="Century Gothic" w:hAnsi="Century Gothic"/>
        </w:rPr>
        <w:t xml:space="preserve">. </w:t>
      </w:r>
      <w:r w:rsidRPr="009628D3">
        <w:rPr>
          <w:rFonts w:ascii="Century Gothic" w:hAnsi="Century Gothic"/>
          <w:b/>
        </w:rPr>
        <w:t xml:space="preserve">Atento a ello, </w:t>
      </w:r>
      <w:r w:rsidRPr="009628D3">
        <w:rPr>
          <w:rFonts w:ascii="Century Gothic" w:hAnsi="Century Gothic"/>
          <w:b/>
          <w:bCs/>
        </w:rPr>
        <w:t>el acta de cuenta es aprobada en sus término</w:t>
      </w:r>
      <w:r w:rsidR="001C6D89" w:rsidRPr="009628D3">
        <w:rPr>
          <w:rFonts w:ascii="Century Gothic" w:hAnsi="Century Gothic"/>
          <w:b/>
          <w:bCs/>
        </w:rPr>
        <w:t>s por unanimidad d</w:t>
      </w:r>
      <w:r w:rsidR="00F2022E" w:rsidRPr="009628D3">
        <w:rPr>
          <w:rFonts w:ascii="Century Gothic" w:hAnsi="Century Gothic"/>
          <w:b/>
          <w:bCs/>
        </w:rPr>
        <w:t>e votos</w:t>
      </w:r>
      <w:r w:rsidR="00C75FE9" w:rsidRPr="009628D3">
        <w:rPr>
          <w:rFonts w:ascii="Century Gothic" w:hAnsi="Century Gothic"/>
          <w:b/>
          <w:bCs/>
        </w:rPr>
        <w:t>.</w:t>
      </w:r>
      <w:r w:rsidRPr="009628D3">
        <w:rPr>
          <w:rFonts w:ascii="Century Gothic" w:hAnsi="Century Gothic"/>
          <w:bCs/>
        </w:rPr>
        <w:t xml:space="preserve"> </w:t>
      </w:r>
      <w:r w:rsidR="003E2156" w:rsidRPr="009628D3">
        <w:rPr>
          <w:rFonts w:ascii="Century Gothic" w:hAnsi="Century Gothic"/>
          <w:bCs/>
        </w:rPr>
        <w:t xml:space="preserve">- - </w:t>
      </w:r>
      <w:r w:rsidR="00DA554F" w:rsidRPr="009628D3">
        <w:rPr>
          <w:rFonts w:ascii="Century Gothic" w:hAnsi="Century Gothic"/>
          <w:bCs/>
        </w:rPr>
        <w:t>- - - -</w:t>
      </w:r>
      <w:r w:rsidR="00D75650" w:rsidRPr="009628D3">
        <w:rPr>
          <w:rFonts w:ascii="Century Gothic" w:hAnsi="Century Gothic"/>
          <w:bCs/>
        </w:rPr>
        <w:t xml:space="preserve"> - - -</w:t>
      </w:r>
      <w:r w:rsidR="000C593E" w:rsidRPr="009628D3">
        <w:rPr>
          <w:rFonts w:ascii="Century Gothic" w:hAnsi="Century Gothic"/>
          <w:bCs/>
        </w:rPr>
        <w:t xml:space="preserve"> - - - - - - - - - - - -</w:t>
      </w:r>
      <w:r w:rsidR="009628D3" w:rsidRPr="009628D3">
        <w:rPr>
          <w:rFonts w:ascii="Century Gothic" w:hAnsi="Century Gothic"/>
          <w:bCs/>
        </w:rPr>
        <w:t xml:space="preserve"> - - - - - </w:t>
      </w:r>
    </w:p>
    <w:p w14:paraId="57688423" w14:textId="1686E3DB" w:rsidR="009628D3" w:rsidRPr="009628D3" w:rsidRDefault="009628D3" w:rsidP="009628D3">
      <w:pPr>
        <w:pStyle w:val="Textoindependiente"/>
        <w:spacing w:line="480" w:lineRule="auto"/>
        <w:rPr>
          <w:rFonts w:ascii="Century Gothic" w:hAnsi="Century Gothic"/>
        </w:rPr>
      </w:pPr>
      <w:r w:rsidRPr="009628D3">
        <w:rPr>
          <w:rFonts w:ascii="Century Gothic" w:hAnsi="Century Gothic"/>
        </w:rPr>
        <w:t xml:space="preserve">Acto continuo, la </w:t>
      </w:r>
      <w:r w:rsidRPr="009628D3">
        <w:rPr>
          <w:rFonts w:ascii="Century Gothic" w:hAnsi="Century Gothic"/>
          <w:b/>
          <w:bCs/>
        </w:rPr>
        <w:t>Magistrada Presidenta</w:t>
      </w:r>
      <w:r w:rsidRPr="009628D3">
        <w:rPr>
          <w:rFonts w:ascii="Century Gothic" w:hAnsi="Century Gothic"/>
        </w:rPr>
        <w:t xml:space="preserve"> pide a la Secretaria de Acuerdos dé lectura al </w:t>
      </w:r>
      <w:r w:rsidRPr="009628D3">
        <w:rPr>
          <w:rFonts w:ascii="Century Gothic" w:hAnsi="Century Gothic"/>
          <w:b/>
        </w:rPr>
        <w:t>cuarto punto</w:t>
      </w:r>
      <w:r w:rsidRPr="009628D3">
        <w:rPr>
          <w:rFonts w:ascii="Century Gothic" w:hAnsi="Century Gothic"/>
        </w:rPr>
        <w:t xml:space="preserve">; quien, atendiendo la instrucción, procedió a leer: </w:t>
      </w:r>
      <w:r>
        <w:rPr>
          <w:rFonts w:ascii="Century Gothic" w:hAnsi="Century Gothic"/>
        </w:rPr>
        <w:t>“</w:t>
      </w:r>
      <w:r w:rsidRPr="009628D3">
        <w:rPr>
          <w:rFonts w:ascii="Century Gothic" w:hAnsi="Century Gothic"/>
          <w:b/>
          <w:lang w:val="es-ES"/>
        </w:rPr>
        <w:t xml:space="preserve">Se somete a consideración del Honorable Pleno y en su caso aprobación el acta correspondiente </w:t>
      </w:r>
      <w:r w:rsidRPr="009628D3">
        <w:rPr>
          <w:rFonts w:ascii="Century Gothic" w:hAnsi="Century Gothic"/>
          <w:b/>
          <w:lang w:val="es-ES"/>
        </w:rPr>
        <w:lastRenderedPageBreak/>
        <w:t>a la sesión extraordinaria celebrada el 6 seis de octubre de 2020 dos mil veinte”</w:t>
      </w:r>
      <w:r w:rsidRPr="009628D3">
        <w:rPr>
          <w:rFonts w:ascii="Century Gothic" w:hAnsi="Century Gothic"/>
        </w:rPr>
        <w:t xml:space="preserve">. </w:t>
      </w:r>
      <w:r w:rsidRPr="009628D3">
        <w:rPr>
          <w:rFonts w:ascii="Century Gothic" w:hAnsi="Century Gothic"/>
          <w:b/>
        </w:rPr>
        <w:t xml:space="preserve">Atento a lo cual, </w:t>
      </w:r>
      <w:r w:rsidRPr="009628D3">
        <w:rPr>
          <w:rFonts w:ascii="Century Gothic" w:hAnsi="Century Gothic"/>
          <w:b/>
          <w:bCs/>
        </w:rPr>
        <w:t>el acta de cuenta es aprobada en sus términos por unanimidad de votos.</w:t>
      </w:r>
      <w:r w:rsidRPr="009628D3">
        <w:rPr>
          <w:rFonts w:ascii="Century Gothic" w:hAnsi="Century Gothic"/>
          <w:bCs/>
        </w:rPr>
        <w:t xml:space="preserve"> - - - - - - - - - - - - - - - - - - - - - - - - </w:t>
      </w:r>
    </w:p>
    <w:p w14:paraId="77C4ED02" w14:textId="5E13FB90" w:rsidR="009628D3" w:rsidRDefault="009628D3" w:rsidP="009628D3">
      <w:pPr>
        <w:spacing w:line="480" w:lineRule="auto"/>
        <w:jc w:val="both"/>
        <w:rPr>
          <w:rFonts w:ascii="Century Gothic" w:hAnsi="Century Gothic"/>
          <w:highlight w:val="yellow"/>
        </w:rPr>
      </w:pPr>
      <w:r w:rsidRPr="009628D3">
        <w:rPr>
          <w:rFonts w:ascii="Century Gothic" w:hAnsi="Century Gothic"/>
        </w:rPr>
        <w:t xml:space="preserve">Enseguida, la </w:t>
      </w:r>
      <w:r w:rsidRPr="009628D3">
        <w:rPr>
          <w:rFonts w:ascii="Century Gothic" w:hAnsi="Century Gothic"/>
          <w:b/>
        </w:rPr>
        <w:t>M</w:t>
      </w:r>
      <w:r w:rsidRPr="009628D3">
        <w:rPr>
          <w:rFonts w:ascii="Century Gothic" w:hAnsi="Century Gothic"/>
          <w:b/>
          <w:bCs/>
        </w:rPr>
        <w:t>agistrada Presidenta</w:t>
      </w:r>
      <w:r w:rsidRPr="009628D3">
        <w:rPr>
          <w:rFonts w:ascii="Century Gothic" w:hAnsi="Century Gothic"/>
        </w:rPr>
        <w:t xml:space="preserve"> solicita a la licenciada Ma. del Rosario Torres Mancilla, proceda a dar lectura al </w:t>
      </w:r>
      <w:r w:rsidRPr="009628D3">
        <w:rPr>
          <w:rFonts w:ascii="Century Gothic" w:hAnsi="Century Gothic"/>
          <w:b/>
          <w:bCs/>
        </w:rPr>
        <w:t>quinto punto</w:t>
      </w:r>
      <w:r w:rsidRPr="009628D3">
        <w:rPr>
          <w:rFonts w:ascii="Century Gothic" w:hAnsi="Century Gothic"/>
        </w:rPr>
        <w:t xml:space="preserve"> del orden del día. Atento a lo cual la </w:t>
      </w:r>
      <w:r w:rsidRPr="009628D3">
        <w:rPr>
          <w:rFonts w:ascii="Century Gothic" w:hAnsi="Century Gothic"/>
          <w:b/>
          <w:bCs/>
        </w:rPr>
        <w:t xml:space="preserve">licenciada Ma. del Rosario Torres Mancilla, </w:t>
      </w:r>
      <w:r w:rsidRPr="009628D3">
        <w:rPr>
          <w:rFonts w:ascii="Century Gothic" w:hAnsi="Century Gothic"/>
        </w:rPr>
        <w:t>leyó: “</w:t>
      </w:r>
      <w:r w:rsidRPr="009628D3">
        <w:rPr>
          <w:rFonts w:ascii="Century Gothic" w:hAnsi="Century Gothic"/>
          <w:b/>
        </w:rPr>
        <w:t>Se informa al Honorable Pleno para discusión y en su caso, determinación de la recepción del e</w:t>
      </w:r>
      <w:r w:rsidRPr="009628D3">
        <w:rPr>
          <w:rFonts w:ascii="Century Gothic" w:hAnsi="Century Gothic" w:cs="Tahoma"/>
          <w:b/>
        </w:rPr>
        <w:t>scrito de la Maestra Adriana Monter Guerrero, quien promueve queja o denuncia administrativa o juicio de responsabilidad en contra del licenciado Juan Paulo Almazán Cue, actualmente Magistrado Numerario del Supremo Tribunal de Justicia del Estado, adscrito a la Segunda Sala del propio Tribunal de Justicia</w:t>
      </w:r>
      <w:r>
        <w:rPr>
          <w:rFonts w:ascii="Century Gothic" w:hAnsi="Century Gothic" w:cs="Tahoma"/>
          <w:b/>
        </w:rPr>
        <w:t>”</w:t>
      </w:r>
      <w:r w:rsidRPr="00401D92">
        <w:rPr>
          <w:rFonts w:ascii="Century Gothic" w:hAnsi="Century Gothic" w:cs="Tahoma"/>
        </w:rPr>
        <w:t>.</w:t>
      </w:r>
      <w:r>
        <w:rPr>
          <w:rFonts w:ascii="Century Gothic" w:hAnsi="Century Gothic" w:cs="Tahoma"/>
        </w:rPr>
        <w:t xml:space="preserve"> </w:t>
      </w:r>
      <w:r w:rsidRPr="00FC7496">
        <w:rPr>
          <w:rFonts w:ascii="Century Gothic" w:hAnsi="Century Gothic" w:cs="Tahoma"/>
          <w:b/>
        </w:rPr>
        <w:t>Atento a ello</w:t>
      </w:r>
      <w:r w:rsidR="00FC7496" w:rsidRPr="00FC7496">
        <w:rPr>
          <w:rFonts w:ascii="Century Gothic" w:hAnsi="Century Gothic" w:cs="Tahoma"/>
          <w:b/>
        </w:rPr>
        <w:t>, se dan por enterados del contenido del de cuenta y se ordena dar contestación al mismo.</w:t>
      </w:r>
      <w:r w:rsidR="001B0149">
        <w:rPr>
          <w:rFonts w:ascii="Century Gothic" w:hAnsi="Century Gothic" w:cs="Tahoma"/>
          <w:b/>
        </w:rPr>
        <w:t xml:space="preserve"> </w:t>
      </w:r>
      <w:r w:rsidR="001B0149" w:rsidRPr="009628D3">
        <w:rPr>
          <w:rFonts w:ascii="Century Gothic" w:hAnsi="Century Gothic"/>
          <w:bCs/>
        </w:rPr>
        <w:t>- - - - - - - - - - - - - - - - - - - - - - -</w:t>
      </w:r>
      <w:r w:rsidR="001B0149">
        <w:rPr>
          <w:rFonts w:ascii="Century Gothic" w:hAnsi="Century Gothic"/>
          <w:bCs/>
        </w:rPr>
        <w:t xml:space="preserve"> - </w:t>
      </w:r>
      <w:r w:rsidR="001B0149" w:rsidRPr="009628D3">
        <w:rPr>
          <w:rFonts w:ascii="Century Gothic" w:hAnsi="Century Gothic"/>
          <w:bCs/>
        </w:rPr>
        <w:t>- - - - - - - - - - - - - - - - - - - - - - -</w:t>
      </w:r>
      <w:r w:rsidR="001B0149">
        <w:rPr>
          <w:rFonts w:ascii="Century Gothic" w:hAnsi="Century Gothic"/>
          <w:bCs/>
        </w:rPr>
        <w:t xml:space="preserve"> - </w:t>
      </w:r>
      <w:r w:rsidRPr="009628D3">
        <w:rPr>
          <w:rFonts w:ascii="Century Gothic" w:hAnsi="Century Gothic" w:cs="Tahoma"/>
          <w:highlight w:val="yellow"/>
        </w:rPr>
        <w:t xml:space="preserve"> </w:t>
      </w:r>
      <w:r w:rsidR="00FC7496">
        <w:rPr>
          <w:rFonts w:ascii="Century Gothic" w:hAnsi="Century Gothic" w:cs="Tahoma"/>
        </w:rPr>
        <w:t xml:space="preserve"> </w:t>
      </w:r>
      <w:r>
        <w:rPr>
          <w:rFonts w:ascii="Century Gothic" w:hAnsi="Century Gothic" w:cs="Tahoma"/>
        </w:rPr>
        <w:t xml:space="preserve"> </w:t>
      </w:r>
    </w:p>
    <w:p w14:paraId="337A6C52" w14:textId="446F542C" w:rsidR="00F30986" w:rsidRPr="00B721F2" w:rsidRDefault="009628D3" w:rsidP="00556515">
      <w:pPr>
        <w:spacing w:line="480" w:lineRule="auto"/>
        <w:jc w:val="both"/>
        <w:rPr>
          <w:rFonts w:ascii="Century Gothic" w:hAnsi="Century Gothic"/>
          <w:b/>
        </w:rPr>
      </w:pPr>
      <w:r w:rsidRPr="009628D3">
        <w:rPr>
          <w:rFonts w:ascii="Century Gothic" w:hAnsi="Century Gothic"/>
        </w:rPr>
        <w:t>Posteriormente</w:t>
      </w:r>
      <w:r w:rsidR="00406004" w:rsidRPr="009628D3">
        <w:rPr>
          <w:rFonts w:ascii="Century Gothic" w:hAnsi="Century Gothic"/>
        </w:rPr>
        <w:t>,</w:t>
      </w:r>
      <w:r w:rsidR="00406004" w:rsidRPr="009628D3">
        <w:rPr>
          <w:rFonts w:ascii="Century Gothic" w:hAnsi="Century Gothic"/>
          <w:lang w:val="es-MX"/>
        </w:rPr>
        <w:t xml:space="preserve"> la </w:t>
      </w:r>
      <w:r w:rsidR="00406004" w:rsidRPr="009628D3">
        <w:rPr>
          <w:rFonts w:ascii="Century Gothic" w:hAnsi="Century Gothic"/>
          <w:b/>
          <w:bCs/>
          <w:lang w:val="es-MX"/>
        </w:rPr>
        <w:t>Magistrada Presidenta</w:t>
      </w:r>
      <w:r w:rsidR="00406004" w:rsidRPr="009628D3">
        <w:rPr>
          <w:rFonts w:ascii="Century Gothic" w:hAnsi="Century Gothic"/>
          <w:lang w:val="es-MX"/>
        </w:rPr>
        <w:t xml:space="preserve"> solicita a la licenciada Ma. del Rosario Torres Mancilla, que proceda a dar lectura al </w:t>
      </w:r>
      <w:r w:rsidRPr="009628D3">
        <w:rPr>
          <w:rFonts w:ascii="Century Gothic" w:hAnsi="Century Gothic"/>
          <w:b/>
          <w:lang w:val="es-MX"/>
        </w:rPr>
        <w:t>sexto</w:t>
      </w:r>
      <w:r w:rsidR="00406004" w:rsidRPr="009628D3">
        <w:rPr>
          <w:rFonts w:ascii="Century Gothic" w:hAnsi="Century Gothic"/>
          <w:b/>
          <w:lang w:val="es-MX"/>
        </w:rPr>
        <w:t xml:space="preserve"> punto</w:t>
      </w:r>
      <w:r w:rsidR="00406004" w:rsidRPr="009628D3">
        <w:rPr>
          <w:rFonts w:ascii="Century Gothic" w:hAnsi="Century Gothic"/>
          <w:lang w:val="es-MX"/>
        </w:rPr>
        <w:t xml:space="preserve"> del orden del día. Atento a lo cual la </w:t>
      </w:r>
      <w:r w:rsidR="00406004" w:rsidRPr="009628D3">
        <w:rPr>
          <w:rFonts w:ascii="Century Gothic" w:hAnsi="Century Gothic"/>
          <w:b/>
          <w:bCs/>
          <w:lang w:val="es-MX"/>
        </w:rPr>
        <w:t xml:space="preserve">licenciada Ma. del Rosario Torres Mancilla </w:t>
      </w:r>
      <w:r w:rsidR="00406004" w:rsidRPr="009628D3">
        <w:rPr>
          <w:rFonts w:ascii="Century Gothic" w:hAnsi="Century Gothic"/>
          <w:lang w:val="es-MX"/>
        </w:rPr>
        <w:t>leyó:</w:t>
      </w:r>
      <w:r w:rsidR="00F30986" w:rsidRPr="009628D3">
        <w:rPr>
          <w:rFonts w:ascii="Century Gothic" w:hAnsi="Century Gothic"/>
          <w:lang w:val="es-MX"/>
        </w:rPr>
        <w:t xml:space="preserve"> “</w:t>
      </w:r>
      <w:r w:rsidRPr="009628D3">
        <w:rPr>
          <w:rFonts w:ascii="Century Gothic" w:hAnsi="Century Gothic" w:cs="Tahoma"/>
          <w:b/>
        </w:rPr>
        <w:t xml:space="preserve">Se someten a consideración, discusión y en su caso aprobación, las ponencias presentadas por las Magistradas y Magistrados siguientes: </w:t>
      </w:r>
      <w:r w:rsidRPr="009628D3">
        <w:rPr>
          <w:rFonts w:ascii="Century Gothic" w:hAnsi="Century Gothic"/>
          <w:b/>
        </w:rPr>
        <w:t>A)</w:t>
      </w:r>
      <w:r w:rsidRPr="009628D3">
        <w:rPr>
          <w:rFonts w:ascii="Century Gothic" w:hAnsi="Century Gothic"/>
          <w:b/>
          <w:spacing w:val="-20"/>
        </w:rPr>
        <w:t xml:space="preserve">.- </w:t>
      </w:r>
      <w:r w:rsidRPr="009628D3">
        <w:rPr>
          <w:rFonts w:ascii="Century Gothic" w:hAnsi="Century Gothic" w:cs="Tahoma"/>
          <w:b/>
        </w:rPr>
        <w:t xml:space="preserve"> La que elabora el Magistrado Martín Ce</w:t>
      </w:r>
      <w:r w:rsidR="00B721F2">
        <w:rPr>
          <w:rFonts w:ascii="Century Gothic" w:hAnsi="Century Gothic" w:cs="Tahoma"/>
          <w:b/>
        </w:rPr>
        <w:t>lso Zavala Martínez, en el toca ELIMINADO</w:t>
      </w:r>
      <w:r w:rsidRPr="009628D3">
        <w:rPr>
          <w:rFonts w:ascii="Century Gothic" w:hAnsi="Century Gothic" w:cs="Tahoma"/>
          <w:b/>
        </w:rPr>
        <w:t xml:space="preserve">, formado con motivo del recurso de queja interpuesto por </w:t>
      </w:r>
      <w:r w:rsidR="00B721F2">
        <w:rPr>
          <w:rFonts w:ascii="Century Gothic" w:hAnsi="Century Gothic" w:cs="Tahoma"/>
          <w:b/>
        </w:rPr>
        <w:t xml:space="preserve"> ELIMINADO</w:t>
      </w:r>
      <w:r w:rsidRPr="009628D3">
        <w:rPr>
          <w:rFonts w:ascii="Century Gothic" w:hAnsi="Century Gothic" w:cs="Tahoma"/>
          <w:b/>
        </w:rPr>
        <w:t xml:space="preserve">, en su carácter de representante común de la parte actora, en contra de la resolución, en Ejecución de Sentencia, respecto a la oposición a la Planilla de Liquidación de Pensiones Alimenticias, pronunciada en seis de febrero de dos mil veinte, por </w:t>
      </w:r>
      <w:r w:rsidRPr="009628D3">
        <w:rPr>
          <w:rFonts w:ascii="Century Gothic" w:hAnsi="Century Gothic" w:cs="Tahoma"/>
          <w:b/>
        </w:rPr>
        <w:lastRenderedPageBreak/>
        <w:t xml:space="preserve">el Juez Cuarto de lo Familiar del Primer Distrito Judicial del Estado, con residencia en esta Capital del Estado, en los autos del expediente </w:t>
      </w:r>
      <w:r w:rsidR="00B721F2">
        <w:rPr>
          <w:rFonts w:ascii="Century Gothic" w:hAnsi="Century Gothic" w:cs="Tahoma"/>
          <w:b/>
        </w:rPr>
        <w:t>ELIMINADO</w:t>
      </w:r>
      <w:r w:rsidRPr="009628D3">
        <w:rPr>
          <w:rFonts w:ascii="Century Gothic" w:hAnsi="Century Gothic" w:cs="Tahoma"/>
          <w:b/>
        </w:rPr>
        <w:t xml:space="preserve">, relativo a la Controversia Familiar por Alimentos, promovido por la parte aquí quejosa en contra de </w:t>
      </w:r>
      <w:r w:rsidR="007B02CD" w:rsidRPr="007B02CD">
        <w:rPr>
          <w:rFonts w:ascii="Century Gothic" w:hAnsi="Century Gothic" w:cs="Tahoma"/>
          <w:b/>
        </w:rPr>
        <w:t xml:space="preserve"> ELIMINADO</w:t>
      </w:r>
      <w:r w:rsidRPr="009628D3">
        <w:rPr>
          <w:rFonts w:ascii="Century Gothic" w:hAnsi="Century Gothic" w:cs="Tahoma"/>
        </w:rPr>
        <w:t>.</w:t>
      </w:r>
      <w:r w:rsidR="00F30986" w:rsidRPr="009628D3">
        <w:rPr>
          <w:rFonts w:ascii="Century Gothic" w:hAnsi="Century Gothic" w:cs="Tahoma"/>
          <w:bCs/>
        </w:rPr>
        <w:t xml:space="preserve">”. </w:t>
      </w:r>
      <w:r w:rsidR="00F30986" w:rsidRPr="009628D3">
        <w:rPr>
          <w:rFonts w:ascii="Century Gothic" w:hAnsi="Century Gothic"/>
        </w:rPr>
        <w:t>Cuyos puntos resolutivos a la letra dicen: “</w:t>
      </w:r>
      <w:r w:rsidR="00F30986" w:rsidRPr="009628D3">
        <w:rPr>
          <w:rFonts w:ascii="Century Gothic" w:hAnsi="Century Gothic"/>
          <w:b/>
        </w:rPr>
        <w:t>P</w:t>
      </w:r>
      <w:r w:rsidR="00F30986" w:rsidRPr="009628D3">
        <w:rPr>
          <w:rFonts w:ascii="Century Gothic" w:hAnsi="Century Gothic"/>
          <w:b/>
          <w:caps/>
        </w:rPr>
        <w:t>rimero</w:t>
      </w:r>
      <w:r w:rsidR="00F30986" w:rsidRPr="009628D3">
        <w:rPr>
          <w:rFonts w:ascii="Century Gothic" w:hAnsi="Century Gothic"/>
        </w:rPr>
        <w:t xml:space="preserve">.- </w:t>
      </w:r>
      <w:r w:rsidR="001D0BFE">
        <w:rPr>
          <w:rFonts w:ascii="Century Gothic" w:hAnsi="Century Gothic"/>
        </w:rPr>
        <w:t xml:space="preserve">El Pleno de este Tribunal de Justicia del estado de San Luis Potosí, es competente para conocer y resolver respecto del presente recurso de </w:t>
      </w:r>
      <w:r w:rsidR="001D0BFE" w:rsidRPr="001D0BFE">
        <w:rPr>
          <w:rFonts w:ascii="Century Gothic" w:hAnsi="Century Gothic"/>
          <w:b/>
        </w:rPr>
        <w:t>QUEJA</w:t>
      </w:r>
      <w:r w:rsidR="001D0BFE">
        <w:rPr>
          <w:rFonts w:ascii="Century Gothic" w:hAnsi="Century Gothic"/>
        </w:rPr>
        <w:t xml:space="preserve">. </w:t>
      </w:r>
      <w:r w:rsidR="001D0BFE" w:rsidRPr="001D0BFE">
        <w:rPr>
          <w:rFonts w:ascii="Century Gothic" w:hAnsi="Century Gothic"/>
          <w:b/>
        </w:rPr>
        <w:t>SEGUNDO</w:t>
      </w:r>
      <w:r w:rsidR="001D0BFE">
        <w:rPr>
          <w:rFonts w:ascii="Century Gothic" w:hAnsi="Century Gothic"/>
        </w:rPr>
        <w:t>. Los argumentos expresados a guisa de agravio por escrito signado por</w:t>
      </w:r>
      <w:r w:rsidR="007B02CD" w:rsidRPr="007B02CD">
        <w:rPr>
          <w:rFonts w:ascii="Century Gothic" w:hAnsi="Century Gothic"/>
          <w:b/>
        </w:rPr>
        <w:t xml:space="preserve"> ELIMINADO</w:t>
      </w:r>
      <w:r w:rsidR="001D0BFE">
        <w:rPr>
          <w:rFonts w:ascii="Century Gothic" w:hAnsi="Century Gothic"/>
        </w:rPr>
        <w:t xml:space="preserve">, en su carácter de representante común de la parte actora, resultaron por una parte fundados y por otra, infundados e inoperantes. </w:t>
      </w:r>
      <w:r w:rsidR="001D0BFE" w:rsidRPr="001D0BFE">
        <w:rPr>
          <w:rFonts w:ascii="Century Gothic" w:hAnsi="Century Gothic"/>
          <w:b/>
        </w:rPr>
        <w:t>TERCERO</w:t>
      </w:r>
      <w:r w:rsidR="001D0BFE">
        <w:rPr>
          <w:rFonts w:ascii="Century Gothic" w:hAnsi="Century Gothic"/>
        </w:rPr>
        <w:t xml:space="preserve">. Al estar en parte fundado en derecho, </w:t>
      </w:r>
      <w:r w:rsidR="001D0BFE" w:rsidRPr="001D0BFE">
        <w:rPr>
          <w:rFonts w:ascii="Century Gothic" w:hAnsi="Century Gothic"/>
          <w:b/>
        </w:rPr>
        <w:t>SE DECLARA PROCEDENTE</w:t>
      </w:r>
      <w:r w:rsidR="001D0BFE">
        <w:rPr>
          <w:rFonts w:ascii="Century Gothic" w:hAnsi="Century Gothic"/>
        </w:rPr>
        <w:t xml:space="preserve"> el recurso de QUEJA, interpuesto por </w:t>
      </w:r>
      <w:r w:rsidR="00B721F2">
        <w:rPr>
          <w:rFonts w:ascii="Century Gothic" w:hAnsi="Century Gothic"/>
        </w:rPr>
        <w:t xml:space="preserve"> </w:t>
      </w:r>
      <w:r w:rsidR="007B02CD" w:rsidRPr="007B02CD">
        <w:rPr>
          <w:rFonts w:ascii="Century Gothic" w:hAnsi="Century Gothic"/>
          <w:b/>
        </w:rPr>
        <w:t>ELIMINADO</w:t>
      </w:r>
      <w:r w:rsidR="001D0BFE">
        <w:rPr>
          <w:rFonts w:ascii="Century Gothic" w:hAnsi="Century Gothic"/>
        </w:rPr>
        <w:t xml:space="preserve">, en su carácter de representante común de la parte actora, en contra de la </w:t>
      </w:r>
      <w:r w:rsidR="001D0BFE">
        <w:rPr>
          <w:rFonts w:ascii="Century Gothic" w:hAnsi="Century Gothic"/>
          <w:b/>
        </w:rPr>
        <w:t xml:space="preserve">resolución, en ejecución de sentencia, respecto a la oposición a la planilla de liquidación de pensiones alimenticias, </w:t>
      </w:r>
      <w:r w:rsidR="001D0BFE">
        <w:rPr>
          <w:rFonts w:ascii="Century Gothic" w:hAnsi="Century Gothic"/>
        </w:rPr>
        <w:t xml:space="preserve">pronunciada en </w:t>
      </w:r>
      <w:r w:rsidR="001D0BFE">
        <w:rPr>
          <w:rFonts w:ascii="Century Gothic" w:hAnsi="Century Gothic"/>
          <w:b/>
        </w:rPr>
        <w:t xml:space="preserve">seis de febrero de dos mil veinte, </w:t>
      </w:r>
      <w:r w:rsidR="001D0BFE">
        <w:rPr>
          <w:rFonts w:ascii="Century Gothic" w:hAnsi="Century Gothic"/>
        </w:rPr>
        <w:t xml:space="preserve">por el Juez Cuarto de lo Familiar del Primer Distrito Judicial del Estado, con residencia en esta Capital del Estado, en los autos del expediente </w:t>
      </w:r>
      <w:r w:rsidR="00B721F2" w:rsidRPr="007B02CD">
        <w:rPr>
          <w:rFonts w:ascii="Century Gothic" w:hAnsi="Century Gothic"/>
          <w:b/>
        </w:rPr>
        <w:t>ELIMINADO</w:t>
      </w:r>
      <w:r w:rsidR="001D0BFE">
        <w:rPr>
          <w:rFonts w:ascii="Century Gothic" w:hAnsi="Century Gothic"/>
          <w:b/>
        </w:rPr>
        <w:t xml:space="preserve">, </w:t>
      </w:r>
      <w:r w:rsidR="001D0BFE">
        <w:rPr>
          <w:rFonts w:ascii="Century Gothic" w:hAnsi="Century Gothic"/>
        </w:rPr>
        <w:t>relativo a la Controversia Familiar por Alimentos</w:t>
      </w:r>
      <w:r w:rsidR="001D0BFE">
        <w:rPr>
          <w:rFonts w:ascii="Century Gothic" w:hAnsi="Century Gothic"/>
          <w:b/>
        </w:rPr>
        <w:t xml:space="preserve"> </w:t>
      </w:r>
      <w:r w:rsidR="001D0BFE">
        <w:rPr>
          <w:rFonts w:ascii="Century Gothic" w:hAnsi="Century Gothic"/>
        </w:rPr>
        <w:t xml:space="preserve">promovido por la parte aquí quejosa en contra de </w:t>
      </w:r>
      <w:r w:rsidR="00B721F2">
        <w:rPr>
          <w:rFonts w:ascii="Century Gothic" w:hAnsi="Century Gothic"/>
          <w:b/>
        </w:rPr>
        <w:t>ELIMINADO</w:t>
      </w:r>
      <w:r w:rsidR="001D0BFE" w:rsidRPr="001D0BFE">
        <w:rPr>
          <w:rFonts w:ascii="Century Gothic" w:hAnsi="Century Gothic"/>
          <w:b/>
        </w:rPr>
        <w:t>. CUARTO</w:t>
      </w:r>
      <w:r w:rsidR="001D0BFE">
        <w:rPr>
          <w:rFonts w:ascii="Century Gothic" w:hAnsi="Century Gothic"/>
        </w:rPr>
        <w:t xml:space="preserve">. En consecuencia, </w:t>
      </w:r>
      <w:r w:rsidR="001D0BFE" w:rsidRPr="009A48D4">
        <w:rPr>
          <w:rFonts w:ascii="Century Gothic" w:hAnsi="Century Gothic"/>
          <w:b/>
        </w:rPr>
        <w:t>SE DEJA SIN EFECTO LEGAL ALGUNO</w:t>
      </w:r>
      <w:r w:rsidR="001D0BFE">
        <w:rPr>
          <w:rFonts w:ascii="Century Gothic" w:hAnsi="Century Gothic"/>
        </w:rPr>
        <w:t xml:space="preserve"> la </w:t>
      </w:r>
      <w:r w:rsidR="001D0BFE" w:rsidRPr="009A48D4">
        <w:rPr>
          <w:rFonts w:ascii="Century Gothic" w:hAnsi="Century Gothic"/>
          <w:b/>
        </w:rPr>
        <w:t>resolución, en ejecución de sentencia, respecto a la oposición a la planilla de liquidación de pensiones alimenticias, pronunciada en seis de febrero de dos mil veinte, ordenándose al Juez de origen, emita otra, con libertad de jurisdicción</w:t>
      </w:r>
      <w:r w:rsidR="001D0BFE">
        <w:rPr>
          <w:rFonts w:ascii="Century Gothic" w:hAnsi="Century Gothic"/>
        </w:rPr>
        <w:t xml:space="preserve">, en la que </w:t>
      </w:r>
      <w:r w:rsidR="001D0BFE" w:rsidRPr="009A48D4">
        <w:rPr>
          <w:rFonts w:ascii="Century Gothic" w:hAnsi="Century Gothic"/>
          <w:b/>
        </w:rPr>
        <w:t>atienda los lineamientos establecidos en el Considerando Séptimo de la presente resolución</w:t>
      </w:r>
      <w:r w:rsidR="001D0BFE">
        <w:rPr>
          <w:rFonts w:ascii="Century Gothic" w:hAnsi="Century Gothic"/>
        </w:rPr>
        <w:t xml:space="preserve">, y determine lo </w:t>
      </w:r>
      <w:r w:rsidR="001D0BFE">
        <w:rPr>
          <w:rFonts w:ascii="Century Gothic" w:hAnsi="Century Gothic"/>
        </w:rPr>
        <w:lastRenderedPageBreak/>
        <w:t xml:space="preserve">que en derecho y por justicia, corresponda. </w:t>
      </w:r>
      <w:r w:rsidR="009A48D4">
        <w:rPr>
          <w:rFonts w:ascii="Century Gothic" w:hAnsi="Century Gothic"/>
          <w:b/>
        </w:rPr>
        <w:t xml:space="preserve">QUINTO. </w:t>
      </w:r>
      <w:r w:rsidR="009A48D4">
        <w:rPr>
          <w:rFonts w:ascii="Century Gothic" w:hAnsi="Century Gothic"/>
        </w:rPr>
        <w:t xml:space="preserve">Al no haber manifestación de inconformidad de las partes procesales, respeto a que sus datos personales se incluyan en la publicación del presente fallo, al efectuarse la misma, inclúyanse los mismos, con la protección oficiosa que por ley corresponda. </w:t>
      </w:r>
      <w:r w:rsidR="009A48D4">
        <w:rPr>
          <w:rFonts w:ascii="Century Gothic" w:hAnsi="Century Gothic"/>
          <w:b/>
        </w:rPr>
        <w:t>SEXTO.</w:t>
      </w:r>
      <w:r w:rsidR="009A48D4">
        <w:rPr>
          <w:rFonts w:ascii="Century Gothic" w:hAnsi="Century Gothic"/>
        </w:rPr>
        <w:t xml:space="preserve"> Envíese copia autorizada </w:t>
      </w:r>
      <w:r w:rsidR="00BA5D61">
        <w:rPr>
          <w:rFonts w:ascii="Century Gothic" w:hAnsi="Century Gothic"/>
        </w:rPr>
        <w:t xml:space="preserve">de la presente resolución al Juez Cuarto Familiar del Primer Distrito Judicial del Estado, con residencia en esta Capital del Estado, para los efectos legales conducentes, y en su oportunidad, archívese el presente Toca donde corresponda, como asunto totalmente concluido. </w:t>
      </w:r>
      <w:r w:rsidR="00BA5D61">
        <w:rPr>
          <w:rFonts w:ascii="Century Gothic" w:hAnsi="Century Gothic"/>
          <w:b/>
        </w:rPr>
        <w:t xml:space="preserve">SÉPTIMO. </w:t>
      </w:r>
      <w:r w:rsidR="00BA5D61">
        <w:rPr>
          <w:rFonts w:ascii="Century Gothic" w:hAnsi="Century Gothic"/>
        </w:rPr>
        <w:t xml:space="preserve">En atención al considerando Octavo del Cuerpo de la presente resolución, y al no existir manifestación de inconformidad por las partes litigantes, la presente sentencia estará a disposición del público para su consulta cuando así se solicite, incluidos los datos personales de las mismas, de acuerdo al procedimiento de acceso a la información, sin perjuicio de la protección que por mandato Constitucional deba hacerse de oficio en relación a los mismos. </w:t>
      </w:r>
      <w:r w:rsidR="00BA5D61" w:rsidRPr="00BA5D61">
        <w:rPr>
          <w:rFonts w:ascii="Century Gothic" w:hAnsi="Century Gothic"/>
          <w:b/>
        </w:rPr>
        <w:t>OCTAVO</w:t>
      </w:r>
      <w:r w:rsidR="00BA5D61">
        <w:rPr>
          <w:rFonts w:ascii="Century Gothic" w:hAnsi="Century Gothic"/>
        </w:rPr>
        <w:t xml:space="preserve">. Notifíquese personalmente, comuníquese y </w:t>
      </w:r>
      <w:r w:rsidR="00BA5D61" w:rsidRPr="009D6730">
        <w:rPr>
          <w:rFonts w:ascii="Century Gothic" w:hAnsi="Century Gothic"/>
        </w:rPr>
        <w:t>cúmplase”.</w:t>
      </w:r>
      <w:r w:rsidR="00F97B64">
        <w:rPr>
          <w:rFonts w:ascii="Century Gothic" w:hAnsi="Century Gothic"/>
        </w:rPr>
        <w:t xml:space="preserve"> Al respecto la </w:t>
      </w:r>
      <w:r w:rsidR="00F97B64">
        <w:rPr>
          <w:rFonts w:ascii="Century Gothic" w:hAnsi="Century Gothic"/>
          <w:b/>
        </w:rPr>
        <w:t>Magistrada Rebeca Anastacia Medina García</w:t>
      </w:r>
      <w:r w:rsidR="00F97B64">
        <w:rPr>
          <w:rFonts w:ascii="Century Gothic" w:hAnsi="Century Gothic"/>
        </w:rPr>
        <w:t xml:space="preserve">, manifestó lo siguiente: “No advierto consideración respecto a la calificativa de establecer inoperantes las manifestaciones de la recurrente; difiero respecto de no tomar en consideración los billetes de depósitos consignados por el demandado para establecer que éstas cantidades puedan corresponder al porcentaje establecido por la sentencia ejecutoria sobre el total de sus ingresos. No coincido a que se establezca en favor del demandando la presunción de falta de fuente de trabajo para obtener ingresos y poder así cumplir con </w:t>
      </w:r>
      <w:r w:rsidR="00F97B64">
        <w:rPr>
          <w:rFonts w:ascii="Century Gothic" w:hAnsi="Century Gothic"/>
        </w:rPr>
        <w:lastRenderedPageBreak/>
        <w:t>sus obligaciones para con sus acreedoras, imperando esta presunción sobre las constancias de autos referentes a la posibilidad que tuvo de consignar de manera intermitente diversas cantidades; esto es, en el año 2013 dos mil trece, en diversas fechas depositó la cantidad de $300.00, durante el 2015 dos mil quince, depositó cantidades que oscilaron entre los $300.00 y $500.00 pesos, encontrándose como último depósito en febrero de 2015 dos mil quince, por la cantidad de $400.00 pesos, por lo que, al ser la obligación alimentaria de interés social y de orden público, por ésta una consecuencia del estado de necesidad en que se encuentran las acreedoras a las cuales la ley les reconoce la imposibilidad para procurarse los medios para subsistencia física y su desarrollo humano, se considera que debe prevalecer el estado de necesidad de las acreedoras a su nivel de vida adecuado</w:t>
      </w:r>
      <w:r w:rsidR="00A44088">
        <w:rPr>
          <w:rFonts w:ascii="Century Gothic" w:hAnsi="Century Gothic"/>
        </w:rPr>
        <w:t xml:space="preserve"> para su desarrollo integral a la establecida presunción que opera respecto del demandado de falta de fuente de trabajo para poder obtener ingresos y poder cumplir con sus obligaciones para con las acreedoras alimentistas. Por último, considero débil la exposición argumentativa que además de circunscribir la capacidad económica del deudor alimentario a su ingreso, convalidar la traslación de la carga probatoria a la parte actora de forma automática y definitiva de demostrar lo contrario, deficiencia, que se estima palpable tanto por la interpretación restrictiva que hace de las posibilidades y medios económicos del deudor como por la abdicación de su deber de determinar real y objetivamente esa capacidad económica, máxime que al ser la obligación alimentaria de orden público las autoridades jurisdiccionales deben </w:t>
      </w:r>
      <w:r w:rsidR="00A44088">
        <w:rPr>
          <w:rFonts w:ascii="Century Gothic" w:hAnsi="Century Gothic"/>
        </w:rPr>
        <w:lastRenderedPageBreak/>
        <w:t>ejercer sus facultades probatorias a fin de atender la determinación real y objetiva de la capacidad económica del deudor alimentario”.</w:t>
      </w:r>
      <w:r w:rsidR="008F3CDB">
        <w:rPr>
          <w:rFonts w:ascii="Century Gothic" w:hAnsi="Century Gothic"/>
        </w:rPr>
        <w:t xml:space="preserve"> “Gracias, si Magistrada Refugio”, autoriza la </w:t>
      </w:r>
      <w:r w:rsidR="008F3CDB" w:rsidRPr="008F3CDB">
        <w:rPr>
          <w:rFonts w:ascii="Century Gothic" w:hAnsi="Century Gothic"/>
          <w:b/>
        </w:rPr>
        <w:t>Magistrada Olga Regina García López</w:t>
      </w:r>
      <w:r w:rsidR="008F3CDB">
        <w:rPr>
          <w:rFonts w:ascii="Century Gothic" w:hAnsi="Century Gothic"/>
          <w:b/>
        </w:rPr>
        <w:t>. “</w:t>
      </w:r>
      <w:r w:rsidR="008F3CDB" w:rsidRPr="008F3CDB">
        <w:rPr>
          <w:rFonts w:ascii="Century Gothic" w:hAnsi="Century Gothic"/>
        </w:rPr>
        <w:t>Pr</w:t>
      </w:r>
      <w:r w:rsidR="008F3CDB">
        <w:rPr>
          <w:rFonts w:ascii="Century Gothic" w:hAnsi="Century Gothic"/>
        </w:rPr>
        <w:t xml:space="preserve">esidenta con su venia, con todo respeto para el Magistrado Ponente, únicamente para manifestar mi voto en contra, gracias”.  </w:t>
      </w:r>
      <w:r w:rsidR="00F30986" w:rsidRPr="009D6730">
        <w:rPr>
          <w:rFonts w:ascii="Century Gothic" w:hAnsi="Century Gothic"/>
          <w:b/>
        </w:rPr>
        <w:t xml:space="preserve">Atento a ello, la ponencia </w:t>
      </w:r>
      <w:r w:rsidR="00F30986" w:rsidRPr="00927B90">
        <w:rPr>
          <w:rFonts w:ascii="Century Gothic" w:hAnsi="Century Gothic"/>
          <w:b/>
        </w:rPr>
        <w:t xml:space="preserve">de cuenta es aprobada en sus términos por </w:t>
      </w:r>
      <w:r w:rsidR="00F97B64" w:rsidRPr="00927B90">
        <w:rPr>
          <w:rFonts w:ascii="Century Gothic" w:hAnsi="Century Gothic"/>
          <w:b/>
        </w:rPr>
        <w:t xml:space="preserve">mayoría de </w:t>
      </w:r>
      <w:r w:rsidR="00F30986" w:rsidRPr="00927B90">
        <w:rPr>
          <w:rFonts w:ascii="Century Gothic" w:hAnsi="Century Gothic"/>
          <w:b/>
        </w:rPr>
        <w:t>votos</w:t>
      </w:r>
      <w:r w:rsidR="00927B90" w:rsidRPr="00927B90">
        <w:rPr>
          <w:rFonts w:ascii="Century Gothic" w:hAnsi="Century Gothic"/>
          <w:b/>
        </w:rPr>
        <w:t>, con voto en contra de la</w:t>
      </w:r>
      <w:r w:rsidR="008F3CDB">
        <w:rPr>
          <w:rFonts w:ascii="Century Gothic" w:hAnsi="Century Gothic"/>
          <w:b/>
        </w:rPr>
        <w:t>s</w:t>
      </w:r>
      <w:r w:rsidR="00927B90" w:rsidRPr="00927B90">
        <w:rPr>
          <w:rFonts w:ascii="Century Gothic" w:hAnsi="Century Gothic"/>
          <w:b/>
        </w:rPr>
        <w:t xml:space="preserve"> Magistrada</w:t>
      </w:r>
      <w:r w:rsidR="008F3CDB">
        <w:rPr>
          <w:rFonts w:ascii="Century Gothic" w:hAnsi="Century Gothic"/>
          <w:b/>
        </w:rPr>
        <w:t>s</w:t>
      </w:r>
      <w:r w:rsidR="00927B90" w:rsidRPr="00927B90">
        <w:rPr>
          <w:rFonts w:ascii="Century Gothic" w:hAnsi="Century Gothic"/>
          <w:b/>
        </w:rPr>
        <w:t xml:space="preserve"> María Refugio González Reyes</w:t>
      </w:r>
      <w:r w:rsidR="008F3CDB">
        <w:rPr>
          <w:rFonts w:ascii="Century Gothic" w:hAnsi="Century Gothic"/>
          <w:b/>
        </w:rPr>
        <w:t xml:space="preserve"> y Rebeca Anastacia Medina García</w:t>
      </w:r>
      <w:r w:rsidR="00F30986" w:rsidRPr="00927B90">
        <w:rPr>
          <w:rFonts w:ascii="Century Gothic" w:hAnsi="Century Gothic"/>
          <w:b/>
        </w:rPr>
        <w:t xml:space="preserve">. - - - - - </w:t>
      </w:r>
      <w:r w:rsidR="001B0149">
        <w:rPr>
          <w:rFonts w:ascii="Century Gothic" w:hAnsi="Century Gothic"/>
          <w:b/>
        </w:rPr>
        <w:t xml:space="preserve">- - - - - - - - - - - - - - - - - - </w:t>
      </w:r>
    </w:p>
    <w:p w14:paraId="6EF00092" w14:textId="15645447" w:rsidR="00F30986" w:rsidRPr="00AB741D" w:rsidRDefault="00556515" w:rsidP="00EC542D">
      <w:pPr>
        <w:spacing w:line="480" w:lineRule="auto"/>
        <w:jc w:val="both"/>
        <w:rPr>
          <w:rFonts w:cs="Tahoma"/>
        </w:rPr>
      </w:pPr>
      <w:r w:rsidRPr="009D6730">
        <w:rPr>
          <w:rFonts w:ascii="Century Gothic" w:hAnsi="Century Gothic"/>
          <w:b/>
        </w:rPr>
        <w:t>“</w:t>
      </w:r>
      <w:r w:rsidR="00BA5D61" w:rsidRPr="009D6730">
        <w:rPr>
          <w:rFonts w:ascii="Century Gothic" w:hAnsi="Century Gothic"/>
          <w:b/>
        </w:rPr>
        <w:t>B</w:t>
      </w:r>
      <w:r w:rsidR="00BA5D61" w:rsidRPr="009D6730">
        <w:rPr>
          <w:rFonts w:ascii="Century Gothic" w:hAnsi="Century Gothic"/>
        </w:rPr>
        <w:t>)</w:t>
      </w:r>
      <w:r w:rsidR="00BA5D61" w:rsidRPr="009D6730">
        <w:rPr>
          <w:rFonts w:ascii="Century Gothic" w:hAnsi="Century Gothic"/>
          <w:spacing w:val="-20"/>
        </w:rPr>
        <w:t xml:space="preserve">.-  </w:t>
      </w:r>
      <w:r w:rsidR="00BA5D61" w:rsidRPr="009D6730">
        <w:rPr>
          <w:rFonts w:ascii="Century Gothic" w:hAnsi="Century Gothic" w:cs="Tahoma"/>
        </w:rPr>
        <w:t>La que propone</w:t>
      </w:r>
      <w:r w:rsidR="00B721F2">
        <w:rPr>
          <w:rFonts w:ascii="Century Gothic" w:hAnsi="Century Gothic"/>
          <w:spacing w:val="-20"/>
        </w:rPr>
        <w:t xml:space="preserve">  la</w:t>
      </w:r>
      <w:r w:rsidR="00BA5D61" w:rsidRPr="009D6730">
        <w:rPr>
          <w:rFonts w:ascii="Century Gothic" w:hAnsi="Century Gothic" w:cs="Tahoma"/>
        </w:rPr>
        <w:t xml:space="preserve"> </w:t>
      </w:r>
      <w:r w:rsidR="00BA5D61" w:rsidRPr="009D6730">
        <w:rPr>
          <w:rFonts w:ascii="Century Gothic" w:hAnsi="Century Gothic" w:cs="Tahoma"/>
          <w:b/>
        </w:rPr>
        <w:t xml:space="preserve">Magistrada Ma. Guadalupe Orozco Santiago, </w:t>
      </w:r>
      <w:r w:rsidR="00BA5D61" w:rsidRPr="009D6730">
        <w:rPr>
          <w:rFonts w:ascii="Century Gothic" w:hAnsi="Century Gothic" w:cs="Tahoma"/>
        </w:rPr>
        <w:t xml:space="preserve">en el toca </w:t>
      </w:r>
      <w:r w:rsidR="007B02CD" w:rsidRPr="007B02CD">
        <w:rPr>
          <w:rFonts w:ascii="Century Gothic" w:hAnsi="Century Gothic" w:cs="Tahoma"/>
          <w:b/>
        </w:rPr>
        <w:t>ELIMINADO</w:t>
      </w:r>
      <w:r w:rsidR="00BA5D61" w:rsidRPr="009D6730">
        <w:rPr>
          <w:rFonts w:ascii="Century Gothic" w:hAnsi="Century Gothic" w:cs="Tahoma"/>
        </w:rPr>
        <w:t xml:space="preserve">, formado con motivo del recurso de queja interpuesto por </w:t>
      </w:r>
      <w:r w:rsidR="007B02CD" w:rsidRPr="007B02CD">
        <w:rPr>
          <w:rFonts w:ascii="Century Gothic" w:hAnsi="Century Gothic" w:cs="Tahoma"/>
          <w:b/>
        </w:rPr>
        <w:t>ELIMINADO</w:t>
      </w:r>
      <w:r w:rsidR="00BA5D61" w:rsidRPr="009D6730">
        <w:rPr>
          <w:rFonts w:ascii="Century Gothic" w:hAnsi="Century Gothic" w:cs="Tahoma"/>
        </w:rPr>
        <w:t>, en contra de la sentencia interlocutoria de fecha 29 de noviembre</w:t>
      </w:r>
      <w:r w:rsidR="00BA5D61" w:rsidRPr="00401D92">
        <w:rPr>
          <w:rFonts w:ascii="Century Gothic" w:hAnsi="Century Gothic" w:cs="Tahoma"/>
        </w:rPr>
        <w:t xml:space="preserve"> de 2018 dos mil dieciocho, pronunciada por el Juez Primero de lo Familiar de Ciudad Valles, S.L.P., en la que se resolvió lo relativo al Incidente de Actualización y Liquidación de Pensiones Alimenticias en el expediente </w:t>
      </w:r>
      <w:r w:rsidR="007B02CD" w:rsidRPr="007B02CD">
        <w:rPr>
          <w:rFonts w:ascii="Century Gothic" w:hAnsi="Century Gothic" w:cs="Tahoma"/>
          <w:b/>
        </w:rPr>
        <w:t xml:space="preserve"> ELIMINADO</w:t>
      </w:r>
      <w:r w:rsidR="00BA5D61" w:rsidRPr="00401D92">
        <w:rPr>
          <w:rFonts w:ascii="Century Gothic" w:hAnsi="Century Gothic" w:cs="Tahoma"/>
        </w:rPr>
        <w:t>, relativo al Juicio de Divorcio por Mutuo Consentimiento, promovido por</w:t>
      </w:r>
      <w:r w:rsidR="007B02CD" w:rsidRPr="007B02CD">
        <w:rPr>
          <w:rFonts w:ascii="Century Gothic" w:hAnsi="Century Gothic" w:cs="Tahoma"/>
          <w:b/>
        </w:rPr>
        <w:t xml:space="preserve"> ELIMINADO</w:t>
      </w:r>
      <w:r w:rsidR="00BA5D61" w:rsidRPr="00401D92">
        <w:rPr>
          <w:rFonts w:ascii="Century Gothic" w:hAnsi="Century Gothic" w:cs="Tahoma"/>
        </w:rPr>
        <w:t xml:space="preserve"> y </w:t>
      </w:r>
      <w:r w:rsidR="007B02CD" w:rsidRPr="007B02CD">
        <w:rPr>
          <w:rFonts w:ascii="Century Gothic" w:hAnsi="Century Gothic" w:cs="Tahoma"/>
          <w:b/>
        </w:rPr>
        <w:t>ELIMINADO</w:t>
      </w:r>
      <w:r w:rsidRPr="007120E5">
        <w:rPr>
          <w:rFonts w:ascii="Century Gothic" w:hAnsi="Century Gothic" w:cs="Tahoma"/>
        </w:rPr>
        <w:t>”. Puntos resolutivos que textualmente exponen: “</w:t>
      </w:r>
      <w:r w:rsidRPr="007120E5">
        <w:rPr>
          <w:rFonts w:ascii="Century Gothic" w:hAnsi="Century Gothic" w:cs="Tahoma"/>
          <w:b/>
          <w:bCs/>
        </w:rPr>
        <w:t xml:space="preserve">PRIMERO. </w:t>
      </w:r>
      <w:r w:rsidRPr="007120E5">
        <w:rPr>
          <w:rFonts w:ascii="Century Gothic" w:hAnsi="Century Gothic" w:cs="Tahoma"/>
        </w:rPr>
        <w:t>E</w:t>
      </w:r>
      <w:r w:rsidR="007120E5">
        <w:rPr>
          <w:rFonts w:ascii="Century Gothic" w:hAnsi="Century Gothic" w:cs="Tahoma"/>
        </w:rPr>
        <w:t>ste Tribunal resultó competente para conocer del presente asunto y el trámite seguido se encuentra ajustado a derecho</w:t>
      </w:r>
      <w:r w:rsidRPr="007120E5">
        <w:rPr>
          <w:rFonts w:ascii="Century Gothic" w:hAnsi="Century Gothic" w:cs="Tahoma"/>
        </w:rPr>
        <w:t xml:space="preserve">. </w:t>
      </w:r>
      <w:r w:rsidRPr="007120E5">
        <w:rPr>
          <w:rFonts w:ascii="Century Gothic" w:hAnsi="Century Gothic" w:cs="Tahoma"/>
          <w:b/>
          <w:bCs/>
        </w:rPr>
        <w:t>SEGUNDO.</w:t>
      </w:r>
      <w:r w:rsidRPr="007120E5">
        <w:rPr>
          <w:rFonts w:ascii="Century Gothic" w:hAnsi="Century Gothic" w:cs="Tahoma"/>
        </w:rPr>
        <w:t xml:space="preserve"> </w:t>
      </w:r>
      <w:r w:rsidR="007120E5">
        <w:rPr>
          <w:rFonts w:ascii="Century Gothic" w:hAnsi="Century Gothic" w:cs="Tahoma"/>
        </w:rPr>
        <w:t xml:space="preserve">Los motivos de queja expresados por </w:t>
      </w:r>
      <w:r w:rsidR="007B02CD" w:rsidRPr="007B02CD">
        <w:rPr>
          <w:rFonts w:ascii="Century Gothic" w:hAnsi="Century Gothic" w:cs="Tahoma"/>
          <w:b/>
        </w:rPr>
        <w:t xml:space="preserve"> ELIMINADO </w:t>
      </w:r>
      <w:r w:rsidR="007120E5">
        <w:rPr>
          <w:rFonts w:ascii="Century Gothic" w:hAnsi="Century Gothic" w:cs="Tahoma"/>
        </w:rPr>
        <w:t xml:space="preserve">resultaron infundados. </w:t>
      </w:r>
      <w:r w:rsidR="007120E5">
        <w:rPr>
          <w:rFonts w:ascii="Century Gothic" w:hAnsi="Century Gothic" w:cs="Tahoma"/>
          <w:b/>
        </w:rPr>
        <w:t>TERCERO.</w:t>
      </w:r>
      <w:r w:rsidR="007120E5">
        <w:rPr>
          <w:rFonts w:ascii="Century Gothic" w:hAnsi="Century Gothic" w:cs="Tahoma"/>
        </w:rPr>
        <w:t xml:space="preserve"> En consecuencia por no estar fundado en derecho, se desecha el Recurso de Queja interpuesto por </w:t>
      </w:r>
      <w:r w:rsidR="007B02CD" w:rsidRPr="007B02CD">
        <w:rPr>
          <w:rFonts w:ascii="Century Gothic" w:hAnsi="Century Gothic" w:cs="Tahoma"/>
          <w:b/>
        </w:rPr>
        <w:t>ELIMINADO</w:t>
      </w:r>
      <w:r w:rsidR="007120E5">
        <w:rPr>
          <w:rFonts w:ascii="Century Gothic" w:hAnsi="Century Gothic" w:cs="Tahoma"/>
        </w:rPr>
        <w:t xml:space="preserve">, en contra de la sentencia interlocutoria de fecha 29 veintinueve de noviembre de 2018 dos mil dieciocho, pronunciada por el Juez Primero de lo Familiar de Ciudad Valles, S.L.P., en la que se resolvió lo relativo al Incidente de Actualización y </w:t>
      </w:r>
      <w:r w:rsidR="007120E5">
        <w:rPr>
          <w:rFonts w:ascii="Century Gothic" w:hAnsi="Century Gothic" w:cs="Tahoma"/>
        </w:rPr>
        <w:lastRenderedPageBreak/>
        <w:t>Liquidación de Pensiones Alimenticias en el Juicio de Divorcio por Mutuo Consentimiento, promovido por</w:t>
      </w:r>
      <w:r w:rsidR="007B02CD" w:rsidRPr="007B02CD">
        <w:rPr>
          <w:rFonts w:ascii="Century Gothic" w:hAnsi="Century Gothic" w:cs="Tahoma"/>
          <w:b/>
        </w:rPr>
        <w:t xml:space="preserve"> ELIMINADO</w:t>
      </w:r>
      <w:r w:rsidR="007120E5">
        <w:rPr>
          <w:rFonts w:ascii="Century Gothic" w:hAnsi="Century Gothic" w:cs="Tahoma"/>
        </w:rPr>
        <w:t xml:space="preserve"> y</w:t>
      </w:r>
      <w:r w:rsidR="007B02CD" w:rsidRPr="007B02CD">
        <w:rPr>
          <w:rFonts w:ascii="Century Gothic" w:hAnsi="Century Gothic" w:cs="Tahoma"/>
          <w:b/>
        </w:rPr>
        <w:t xml:space="preserve"> ELIMINADO</w:t>
      </w:r>
      <w:r w:rsidR="007120E5">
        <w:rPr>
          <w:rFonts w:ascii="Century Gothic" w:hAnsi="Century Gothic" w:cs="Tahoma"/>
        </w:rPr>
        <w:t xml:space="preserve">, dentro del expediente </w:t>
      </w:r>
      <w:r w:rsidR="007B02CD" w:rsidRPr="007B02CD">
        <w:rPr>
          <w:rFonts w:ascii="Century Gothic" w:hAnsi="Century Gothic" w:cs="Tahoma"/>
          <w:b/>
        </w:rPr>
        <w:t>ELIMINADO</w:t>
      </w:r>
      <w:r w:rsidR="007120E5">
        <w:rPr>
          <w:rFonts w:ascii="Century Gothic" w:hAnsi="Century Gothic" w:cs="Tahoma"/>
        </w:rPr>
        <w:t xml:space="preserve">. </w:t>
      </w:r>
      <w:r w:rsidR="007120E5">
        <w:rPr>
          <w:rFonts w:ascii="Century Gothic" w:hAnsi="Century Gothic" w:cs="Tahoma"/>
          <w:b/>
        </w:rPr>
        <w:t xml:space="preserve">CUARTO.- </w:t>
      </w:r>
      <w:r w:rsidR="007120E5">
        <w:rPr>
          <w:rFonts w:ascii="Century Gothic" w:hAnsi="Century Gothic" w:cs="Tahoma"/>
        </w:rPr>
        <w:t xml:space="preserve">Por las razones expuestas en el considerando OCTAVO del presente fallo, no ha lugar a imponer al quejoso multa alguna. </w:t>
      </w:r>
      <w:r w:rsidR="007120E5">
        <w:rPr>
          <w:rFonts w:ascii="Century Gothic" w:hAnsi="Century Gothic" w:cs="Tahoma"/>
          <w:b/>
        </w:rPr>
        <w:t xml:space="preserve">QUINTO.- </w:t>
      </w:r>
      <w:r w:rsidR="007120E5">
        <w:rPr>
          <w:rFonts w:ascii="Century Gothic" w:hAnsi="Century Gothic" w:cs="Tahoma"/>
        </w:rPr>
        <w:t xml:space="preserve">En virtud de que ninguna de las partes manifestó su inconformidad respecto a que sus datos personales señalados por el artículo 3º, fracción IX, de la Ley de Transparencia y Acceso a la Información Pública del Estado, se incluyan en la publicación que se haga del presente fallo; con fundamento en lo dispuesto por los artículos 3º, 18, 23 y 87, fracción III, de la ley en cita, así como ordenado por el Reglamento del Poder Judicial del Estado </w:t>
      </w:r>
      <w:r w:rsidR="009D6730">
        <w:rPr>
          <w:rFonts w:ascii="Century Gothic" w:hAnsi="Century Gothic" w:cs="Tahoma"/>
        </w:rPr>
        <w:t xml:space="preserve">para la aplicación de la mencionada ley, según sus numerales 13, fracción XIII, 14, 15, fracción 1, 21 y 22, hágase de su conocimiento que la sentencia pronunciada en el presente asunto se publicará y estará a disposición del público para su consulta, cuando así se solicite, incluidos esos datos, una vez que haya causado estado o ejecutoria. Lo anterior sin perjuicio de la protección de oficio que al respecto opera a su favor.  </w:t>
      </w:r>
      <w:r w:rsidR="009D6730">
        <w:rPr>
          <w:rFonts w:ascii="Century Gothic" w:hAnsi="Century Gothic" w:cs="Tahoma"/>
          <w:b/>
        </w:rPr>
        <w:t>SEXTO.</w:t>
      </w:r>
      <w:r w:rsidR="009D6730">
        <w:rPr>
          <w:rFonts w:ascii="Century Gothic" w:hAnsi="Century Gothic" w:cs="Tahoma"/>
        </w:rPr>
        <w:t xml:space="preserve"> Envíese copia certificada de esta resolución a la Juez Primero de lo Familiar de Ciudad Valles, SL.P., para su conocimiento y efectos legales consiguientes y en su oportunidad, archívese el toca donde corresponda como asunto concluido. </w:t>
      </w:r>
      <w:r w:rsidR="009D6730">
        <w:rPr>
          <w:rFonts w:ascii="Century Gothic" w:hAnsi="Century Gothic" w:cs="Tahoma"/>
          <w:b/>
        </w:rPr>
        <w:t xml:space="preserve">SÉPTIMO. </w:t>
      </w:r>
      <w:r w:rsidR="009D6730">
        <w:rPr>
          <w:rFonts w:ascii="Century Gothic" w:hAnsi="Century Gothic" w:cs="Tahoma"/>
        </w:rPr>
        <w:t xml:space="preserve">Notifíquese </w:t>
      </w:r>
      <w:r w:rsidR="009D6730" w:rsidRPr="009D6730">
        <w:rPr>
          <w:rFonts w:ascii="Century Gothic" w:hAnsi="Century Gothic" w:cs="Tahoma"/>
        </w:rPr>
        <w:t>personalmente, comuníquese y cúmplase”.</w:t>
      </w:r>
      <w:r w:rsidRPr="009D6730">
        <w:rPr>
          <w:rFonts w:cs="Tahoma"/>
        </w:rPr>
        <w:t xml:space="preserve"> </w:t>
      </w:r>
      <w:r w:rsidR="00E511EC" w:rsidRPr="009D6730">
        <w:rPr>
          <w:rFonts w:ascii="Century Gothic" w:hAnsi="Century Gothic"/>
          <w:b/>
        </w:rPr>
        <w:t xml:space="preserve">Atento a lo cual, la ponencia de referencia es aprobada en sus términos por unanimidad de votos. - </w:t>
      </w:r>
      <w:r w:rsidR="00E511EC" w:rsidRPr="00AB741D">
        <w:rPr>
          <w:rFonts w:ascii="Century Gothic" w:hAnsi="Century Gothic"/>
        </w:rPr>
        <w:t xml:space="preserve">- - - - - - - - - - - - - - - - - - </w:t>
      </w:r>
      <w:r w:rsidR="009D6730" w:rsidRPr="00AB741D">
        <w:rPr>
          <w:rFonts w:ascii="Century Gothic" w:hAnsi="Century Gothic"/>
        </w:rPr>
        <w:t xml:space="preserve">- - - - - - - - - - - - - - - - - - </w:t>
      </w:r>
    </w:p>
    <w:p w14:paraId="71F7DAFF" w14:textId="2EBD8958" w:rsidR="00406004" w:rsidRPr="00927B90" w:rsidRDefault="00E511EC" w:rsidP="00EC542D">
      <w:pPr>
        <w:spacing w:line="480" w:lineRule="auto"/>
        <w:jc w:val="both"/>
        <w:rPr>
          <w:rFonts w:ascii="Century Gothic" w:hAnsi="Century Gothic"/>
          <w:lang w:val="es-MX"/>
        </w:rPr>
      </w:pPr>
      <w:r w:rsidRPr="009D6730">
        <w:rPr>
          <w:rFonts w:ascii="Century Gothic" w:hAnsi="Century Gothic"/>
          <w:b/>
        </w:rPr>
        <w:t>“</w:t>
      </w:r>
      <w:r w:rsidR="00D31B47" w:rsidRPr="00D31B47">
        <w:rPr>
          <w:rFonts w:ascii="Century Gothic" w:hAnsi="Century Gothic"/>
          <w:b/>
        </w:rPr>
        <w:t xml:space="preserve">C).-  La que formula la Magistrada Graciela González Centeno, en el toca </w:t>
      </w:r>
      <w:r w:rsidR="00B721F2">
        <w:rPr>
          <w:rFonts w:ascii="Century Gothic" w:hAnsi="Century Gothic"/>
          <w:b/>
        </w:rPr>
        <w:t>ELIMINADO</w:t>
      </w:r>
      <w:r w:rsidR="00D31B47" w:rsidRPr="00D31B47">
        <w:rPr>
          <w:rFonts w:ascii="Century Gothic" w:hAnsi="Century Gothic"/>
          <w:b/>
        </w:rPr>
        <w:t xml:space="preserve">, relativo al recurso de queja interpuesto por </w:t>
      </w:r>
      <w:r w:rsidR="00B721F2">
        <w:rPr>
          <w:rFonts w:ascii="Century Gothic" w:hAnsi="Century Gothic"/>
          <w:b/>
        </w:rPr>
        <w:t xml:space="preserve"> </w:t>
      </w:r>
      <w:r w:rsidR="00B721F2">
        <w:rPr>
          <w:rFonts w:ascii="Century Gothic" w:hAnsi="Century Gothic"/>
          <w:b/>
        </w:rPr>
        <w:lastRenderedPageBreak/>
        <w:t>ELIMINADO</w:t>
      </w:r>
      <w:r w:rsidR="00D31B47" w:rsidRPr="00D31B47">
        <w:rPr>
          <w:rFonts w:ascii="Century Gothic" w:hAnsi="Century Gothic"/>
          <w:b/>
        </w:rPr>
        <w:t xml:space="preserve">, en contra de la sentencia interlocutoria de 19 diecinueve de junio de 2020 dos mil veinte, dictada por el Juez Tercero Familiar de esta ciudad, en el incidente de liquidación de sociedad conyugal </w:t>
      </w:r>
      <w:r w:rsidR="00B721F2">
        <w:rPr>
          <w:rFonts w:ascii="Century Gothic" w:hAnsi="Century Gothic"/>
          <w:b/>
        </w:rPr>
        <w:t>planteado dentro del expediente ELIMINADO</w:t>
      </w:r>
      <w:r w:rsidR="00D31B47" w:rsidRPr="00D31B47">
        <w:rPr>
          <w:rFonts w:ascii="Century Gothic" w:hAnsi="Century Gothic"/>
          <w:b/>
        </w:rPr>
        <w:t xml:space="preserve">, relativo al Juicio Ordinario Civil por Divorcio Necesario, promovido por </w:t>
      </w:r>
      <w:r w:rsidR="00B721F2">
        <w:rPr>
          <w:rFonts w:ascii="Century Gothic" w:hAnsi="Century Gothic"/>
          <w:b/>
        </w:rPr>
        <w:t>ELIMINADO en contra de</w:t>
      </w:r>
      <w:r w:rsidR="007B02CD" w:rsidRPr="007B02CD">
        <w:rPr>
          <w:rFonts w:ascii="Century Gothic" w:hAnsi="Century Gothic"/>
          <w:b/>
        </w:rPr>
        <w:t xml:space="preserve"> ELIMINADO</w:t>
      </w:r>
      <w:r w:rsidRPr="00D31B47">
        <w:rPr>
          <w:rFonts w:ascii="Century Gothic" w:hAnsi="Century Gothic" w:cs="Tahoma"/>
          <w:bCs/>
        </w:rPr>
        <w:t>”</w:t>
      </w:r>
      <w:r w:rsidR="00F30986" w:rsidRPr="00D31B47">
        <w:rPr>
          <w:rFonts w:ascii="Century Gothic" w:hAnsi="Century Gothic" w:cs="Tahoma"/>
          <w:bCs/>
        </w:rPr>
        <w:t>.</w:t>
      </w:r>
      <w:r w:rsidRPr="00D31B47">
        <w:rPr>
          <w:rFonts w:ascii="Century Gothic" w:hAnsi="Century Gothic" w:cs="Tahoma"/>
          <w:bCs/>
        </w:rPr>
        <w:t xml:space="preserve"> Cuyos puntos resolutivos literalmente rezan: “</w:t>
      </w:r>
      <w:r w:rsidRPr="00D31B47">
        <w:rPr>
          <w:rFonts w:ascii="Century Gothic" w:hAnsi="Century Gothic" w:cs="Tahoma"/>
          <w:b/>
        </w:rPr>
        <w:t xml:space="preserve">PRIMERO. </w:t>
      </w:r>
      <w:r w:rsidRPr="00D31B47">
        <w:rPr>
          <w:rFonts w:ascii="Century Gothic" w:hAnsi="Century Gothic" w:cs="Tahoma"/>
          <w:bCs/>
        </w:rPr>
        <w:t xml:space="preserve">Este Tribunal </w:t>
      </w:r>
      <w:r w:rsidR="00D31B47">
        <w:rPr>
          <w:rFonts w:ascii="Century Gothic" w:hAnsi="Century Gothic" w:cs="Tahoma"/>
          <w:bCs/>
        </w:rPr>
        <w:t xml:space="preserve">en Pleno resultó </w:t>
      </w:r>
      <w:r w:rsidR="001757AD">
        <w:rPr>
          <w:rFonts w:ascii="Century Gothic" w:hAnsi="Century Gothic" w:cs="Tahoma"/>
          <w:bCs/>
        </w:rPr>
        <w:t xml:space="preserve">competente para conocer del presente recurso de queja y el trámite dado al mismo se ajustó a derecho. </w:t>
      </w:r>
      <w:r w:rsidR="001757AD">
        <w:rPr>
          <w:rFonts w:ascii="Century Gothic" w:hAnsi="Century Gothic" w:cs="Tahoma"/>
          <w:b/>
          <w:bCs/>
        </w:rPr>
        <w:t xml:space="preserve">SEGUNDO. </w:t>
      </w:r>
      <w:r w:rsidR="001757AD">
        <w:rPr>
          <w:rFonts w:ascii="Century Gothic" w:hAnsi="Century Gothic" w:cs="Tahoma"/>
          <w:bCs/>
        </w:rPr>
        <w:t xml:space="preserve">Se declara </w:t>
      </w:r>
      <w:r w:rsidR="001757AD">
        <w:rPr>
          <w:rFonts w:ascii="Century Gothic" w:hAnsi="Century Gothic" w:cs="Tahoma"/>
          <w:b/>
          <w:bCs/>
        </w:rPr>
        <w:t>fundada en derecho la queja</w:t>
      </w:r>
      <w:r w:rsidR="001757AD">
        <w:rPr>
          <w:rFonts w:ascii="Century Gothic" w:hAnsi="Century Gothic" w:cs="Tahoma"/>
          <w:bCs/>
        </w:rPr>
        <w:t xml:space="preserve"> interpuesta por </w:t>
      </w:r>
      <w:r w:rsidR="007B02CD" w:rsidRPr="007B02CD">
        <w:rPr>
          <w:rFonts w:ascii="Century Gothic" w:hAnsi="Century Gothic" w:cs="Tahoma"/>
          <w:b/>
          <w:bCs/>
        </w:rPr>
        <w:t xml:space="preserve"> ELIMINADO </w:t>
      </w:r>
      <w:r w:rsidR="001757AD">
        <w:rPr>
          <w:rFonts w:ascii="Century Gothic" w:hAnsi="Century Gothic" w:cs="Tahoma"/>
          <w:bCs/>
        </w:rPr>
        <w:t xml:space="preserve"> en contra de la sentencia interlocutoria de 19 diecinueve de junio de 2020 dos mil veinte, dictada por el Juez Tercero Familiar de esta ciudad, en el incidente de liquidación de sociedad conyugal planteado dentro del expediente </w:t>
      </w:r>
      <w:r w:rsidR="007B02CD" w:rsidRPr="007B02CD">
        <w:rPr>
          <w:rFonts w:ascii="Century Gothic" w:hAnsi="Century Gothic" w:cs="Tahoma"/>
          <w:b/>
          <w:bCs/>
        </w:rPr>
        <w:t>ELIMINADO</w:t>
      </w:r>
      <w:r w:rsidR="001757AD">
        <w:rPr>
          <w:rFonts w:ascii="Century Gothic" w:hAnsi="Century Gothic" w:cs="Tahoma"/>
          <w:bCs/>
        </w:rPr>
        <w:t>, relativo al juicio ordinario civil por divorcio necesario, promovido por</w:t>
      </w:r>
      <w:r w:rsidR="007B02CD" w:rsidRPr="007B02CD">
        <w:rPr>
          <w:rFonts w:ascii="Century Gothic" w:hAnsi="Century Gothic" w:cs="Tahoma"/>
          <w:b/>
          <w:bCs/>
        </w:rPr>
        <w:t xml:space="preserve"> ELIMINADO </w:t>
      </w:r>
      <w:r w:rsidR="001757AD">
        <w:rPr>
          <w:rFonts w:ascii="Century Gothic" w:hAnsi="Century Gothic" w:cs="Tahoma"/>
          <w:bCs/>
        </w:rPr>
        <w:t xml:space="preserve">en contra de </w:t>
      </w:r>
      <w:r w:rsidR="007B02CD" w:rsidRPr="007B02CD">
        <w:rPr>
          <w:rFonts w:ascii="Century Gothic" w:hAnsi="Century Gothic" w:cs="Tahoma"/>
          <w:b/>
          <w:bCs/>
        </w:rPr>
        <w:t>ELIMINADO</w:t>
      </w:r>
      <w:r w:rsidR="001757AD">
        <w:rPr>
          <w:rFonts w:ascii="Century Gothic" w:hAnsi="Century Gothic" w:cs="Tahoma"/>
          <w:bCs/>
        </w:rPr>
        <w:t xml:space="preserve">. </w:t>
      </w:r>
      <w:r w:rsidR="005B4DBE">
        <w:rPr>
          <w:rFonts w:ascii="Century Gothic" w:hAnsi="Century Gothic" w:cs="Tahoma"/>
          <w:b/>
          <w:bCs/>
        </w:rPr>
        <w:t>TERCERO</w:t>
      </w:r>
      <w:r w:rsidR="005B4DBE">
        <w:rPr>
          <w:rFonts w:ascii="Century Gothic" w:hAnsi="Century Gothic" w:cs="Tahoma"/>
          <w:bCs/>
        </w:rPr>
        <w:t xml:space="preserve">. En consecuencia </w:t>
      </w:r>
      <w:r w:rsidR="005B4DBE">
        <w:rPr>
          <w:rFonts w:ascii="Century Gothic" w:hAnsi="Century Gothic" w:cs="Tahoma"/>
          <w:b/>
          <w:bCs/>
        </w:rPr>
        <w:t>se deja insubsistente la interlocutoria impugnada y se ordena al juez que emita una nueva resolución</w:t>
      </w:r>
      <w:r w:rsidR="005B4DBE">
        <w:rPr>
          <w:rFonts w:ascii="Century Gothic" w:hAnsi="Century Gothic" w:cs="Tahoma"/>
          <w:bCs/>
        </w:rPr>
        <w:t xml:space="preserve"> en la que observe el principio de congruencia y al resolver sobre el incidente de liquidación de sociedad conyugal, atienda los argumentos planteados por </w:t>
      </w:r>
      <w:r w:rsidR="007B02CD" w:rsidRPr="007B02CD">
        <w:rPr>
          <w:rFonts w:ascii="Century Gothic" w:hAnsi="Century Gothic" w:cs="Tahoma"/>
          <w:b/>
          <w:bCs/>
        </w:rPr>
        <w:t xml:space="preserve"> ELIMINADO</w:t>
      </w:r>
      <w:r w:rsidR="005B4DBE">
        <w:rPr>
          <w:rFonts w:ascii="Century Gothic" w:hAnsi="Century Gothic" w:cs="Tahoma"/>
          <w:bCs/>
        </w:rPr>
        <w:t xml:space="preserve"> en su escrito de contestación. </w:t>
      </w:r>
      <w:r w:rsidR="005B4DBE">
        <w:rPr>
          <w:rFonts w:ascii="Century Gothic" w:hAnsi="Century Gothic" w:cs="Tahoma"/>
          <w:b/>
          <w:bCs/>
        </w:rPr>
        <w:t xml:space="preserve">CUARTO. </w:t>
      </w:r>
      <w:r w:rsidR="005B4DBE">
        <w:rPr>
          <w:rFonts w:ascii="Century Gothic" w:hAnsi="Century Gothic" w:cs="Tahoma"/>
          <w:bCs/>
        </w:rPr>
        <w:t xml:space="preserve">Hágase del conocimiento del partes que las sentencias definitivas, </w:t>
      </w:r>
      <w:r w:rsidR="005B4DBE" w:rsidRPr="005B4DBE">
        <w:rPr>
          <w:rFonts w:ascii="Century Gothic" w:hAnsi="Century Gothic" w:cs="Tahoma"/>
          <w:bCs/>
        </w:rPr>
        <w:t>interlocutorias y cumplimiento de ejecutoria</w:t>
      </w:r>
      <w:r w:rsidR="005B4DBE">
        <w:rPr>
          <w:rFonts w:ascii="Century Gothic" w:hAnsi="Century Gothic" w:cs="Tahoma"/>
          <w:bCs/>
        </w:rPr>
        <w:t>s</w:t>
      </w:r>
      <w:r w:rsidR="005B4DBE" w:rsidRPr="005B4DBE">
        <w:rPr>
          <w:rFonts w:ascii="Century Gothic" w:hAnsi="Century Gothic" w:cs="Tahoma"/>
          <w:bCs/>
        </w:rPr>
        <w:t xml:space="preserve"> de amparo, en su caso, que se </w:t>
      </w:r>
      <w:r w:rsidR="005B4DBE">
        <w:rPr>
          <w:rFonts w:ascii="Century Gothic" w:hAnsi="Century Gothic" w:cs="Tahoma"/>
          <w:bCs/>
        </w:rPr>
        <w:t>dicten</w:t>
      </w:r>
      <w:r w:rsidR="005B4DBE" w:rsidRPr="005B4DBE">
        <w:rPr>
          <w:rFonts w:ascii="Century Gothic" w:hAnsi="Century Gothic" w:cs="Tahoma"/>
          <w:bCs/>
        </w:rPr>
        <w:t xml:space="preserve"> en el presente asunto, estarán a disposición del público para su consulta, a través de la difusión en la plataforma electrónica a que se refiere el numeral 49 de la Ley General de Transparencia y Acceso a la Información Pública; además, para </w:t>
      </w:r>
      <w:r w:rsidR="005B4DBE" w:rsidRPr="005B4DBE">
        <w:rPr>
          <w:rFonts w:ascii="Century Gothic" w:hAnsi="Century Gothic" w:cs="Tahoma"/>
          <w:bCs/>
        </w:rPr>
        <w:lastRenderedPageBreak/>
        <w:t>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se publicarán el nombre y apellidos completos de los interesados en los asuntos jurisdiccionales que se mandan notificar por edictos, estrados, listas, así como en la página de internet del Poder Judicial del Estado</w:t>
      </w:r>
      <w:r w:rsidR="005B4DBE">
        <w:rPr>
          <w:rFonts w:ascii="Century Gothic" w:hAnsi="Century Gothic" w:cs="Tahoma"/>
          <w:bCs/>
        </w:rPr>
        <w:t xml:space="preserve">. </w:t>
      </w:r>
      <w:r w:rsidR="005B4DBE">
        <w:rPr>
          <w:rFonts w:ascii="Century Gothic" w:hAnsi="Century Gothic" w:cs="Tahoma"/>
          <w:b/>
          <w:bCs/>
        </w:rPr>
        <w:t xml:space="preserve">QUINTO. </w:t>
      </w:r>
      <w:r w:rsidR="005B4DBE">
        <w:rPr>
          <w:rFonts w:ascii="Century Gothic" w:hAnsi="Century Gothic" w:cs="Tahoma"/>
          <w:bCs/>
        </w:rPr>
        <w:t>Envíese copia certificada de esta resolución al juez de origen, para los efectos legales correspondientes y en su oportunidad, archívese el</w:t>
      </w:r>
      <w:r w:rsidR="009B5B2D">
        <w:rPr>
          <w:rFonts w:ascii="Century Gothic" w:hAnsi="Century Gothic" w:cs="Tahoma"/>
          <w:bCs/>
        </w:rPr>
        <w:t xml:space="preserve"> </w:t>
      </w:r>
      <w:r w:rsidR="005B4DBE">
        <w:rPr>
          <w:rFonts w:ascii="Century Gothic" w:hAnsi="Century Gothic" w:cs="Tahoma"/>
          <w:bCs/>
        </w:rPr>
        <w:t xml:space="preserve">toca como asunto concluido. </w:t>
      </w:r>
      <w:r w:rsidR="00432AFD">
        <w:rPr>
          <w:rFonts w:ascii="Century Gothic" w:hAnsi="Century Gothic" w:cs="Tahoma"/>
          <w:b/>
          <w:bCs/>
        </w:rPr>
        <w:t xml:space="preserve">SEXTO. </w:t>
      </w:r>
      <w:r w:rsidR="00432AFD">
        <w:rPr>
          <w:rFonts w:ascii="Century Gothic" w:hAnsi="Century Gothic" w:cs="Tahoma"/>
          <w:bCs/>
        </w:rPr>
        <w:t xml:space="preserve">Notifíquese personalmente, comuníquese y </w:t>
      </w:r>
      <w:r w:rsidR="00432AFD" w:rsidRPr="00927B90">
        <w:rPr>
          <w:rFonts w:ascii="Century Gothic" w:hAnsi="Century Gothic" w:cs="Tahoma"/>
          <w:bCs/>
        </w:rPr>
        <w:t xml:space="preserve">cúmplase”. </w:t>
      </w:r>
      <w:r w:rsidR="00CD64A5" w:rsidRPr="00927B90">
        <w:rPr>
          <w:rFonts w:ascii="Century Gothic" w:hAnsi="Century Gothic"/>
          <w:b/>
        </w:rPr>
        <w:t xml:space="preserve">Atento a </w:t>
      </w:r>
      <w:r w:rsidR="00432AFD" w:rsidRPr="00927B90">
        <w:rPr>
          <w:rFonts w:ascii="Century Gothic" w:hAnsi="Century Gothic"/>
          <w:b/>
        </w:rPr>
        <w:t>lo cual</w:t>
      </w:r>
      <w:r w:rsidR="00CD64A5" w:rsidRPr="00927B90">
        <w:rPr>
          <w:rFonts w:ascii="Century Gothic" w:hAnsi="Century Gothic"/>
          <w:b/>
        </w:rPr>
        <w:t xml:space="preserve">, </w:t>
      </w:r>
      <w:r w:rsidR="00053E62" w:rsidRPr="00927B90">
        <w:rPr>
          <w:rFonts w:ascii="Century Gothic" w:hAnsi="Century Gothic"/>
          <w:b/>
        </w:rPr>
        <w:t xml:space="preserve">la ponencia de cuenta es aprobada en sus términos por unanimidad de votos. - - - - - - - - - </w:t>
      </w:r>
    </w:p>
    <w:p w14:paraId="72D28EE3" w14:textId="0F219702" w:rsidR="008449C0" w:rsidRPr="00927B90" w:rsidRDefault="00432AFD" w:rsidP="008449C0">
      <w:pPr>
        <w:spacing w:line="480" w:lineRule="auto"/>
        <w:jc w:val="both"/>
        <w:rPr>
          <w:rFonts w:ascii="Century Gothic" w:hAnsi="Century Gothic"/>
          <w:lang w:val="es-MX"/>
        </w:rPr>
      </w:pPr>
      <w:r w:rsidRPr="00927B90">
        <w:rPr>
          <w:rFonts w:ascii="Century Gothic" w:hAnsi="Century Gothic"/>
          <w:b/>
        </w:rPr>
        <w:t>“</w:t>
      </w:r>
      <w:r w:rsidR="009628D3" w:rsidRPr="00927B90">
        <w:rPr>
          <w:rFonts w:ascii="Century Gothic" w:hAnsi="Century Gothic"/>
          <w:b/>
        </w:rPr>
        <w:t xml:space="preserve">D).- La que proyecta </w:t>
      </w:r>
      <w:r w:rsidR="009628D3" w:rsidRPr="00927B90">
        <w:rPr>
          <w:rFonts w:ascii="Century Gothic" w:hAnsi="Century Gothic" w:cs="Tahoma"/>
          <w:b/>
        </w:rPr>
        <w:t>el Magistrado Juan Paulo Almazán</w:t>
      </w:r>
      <w:r w:rsidR="009628D3" w:rsidRPr="00432AFD">
        <w:rPr>
          <w:rFonts w:ascii="Century Gothic" w:hAnsi="Century Gothic" w:cs="Tahoma"/>
          <w:b/>
        </w:rPr>
        <w:t xml:space="preserve"> Cue, inherente al toca </w:t>
      </w:r>
      <w:r w:rsidR="00FC26FD">
        <w:rPr>
          <w:rFonts w:ascii="Century Gothic" w:hAnsi="Century Gothic" w:cs="Tahoma"/>
          <w:b/>
        </w:rPr>
        <w:t>ELIMINADO</w:t>
      </w:r>
      <w:r w:rsidR="009628D3" w:rsidRPr="00432AFD">
        <w:rPr>
          <w:rFonts w:ascii="Century Gothic" w:hAnsi="Century Gothic" w:cs="Tahoma"/>
          <w:b/>
        </w:rPr>
        <w:t xml:space="preserve">, formado con motivo del recurso de queja interpuesto por </w:t>
      </w:r>
      <w:r w:rsidR="00FC26FD">
        <w:rPr>
          <w:rFonts w:ascii="Century Gothic" w:hAnsi="Century Gothic" w:cs="Tahoma"/>
          <w:b/>
        </w:rPr>
        <w:t>ELIMINADO</w:t>
      </w:r>
      <w:r w:rsidR="009628D3" w:rsidRPr="00432AFD">
        <w:rPr>
          <w:rFonts w:ascii="Century Gothic" w:hAnsi="Century Gothic" w:cs="Tahoma"/>
          <w:b/>
        </w:rPr>
        <w:t xml:space="preserve">, impugnando la sentencia interlocutoria de 31 treinta y uno de julio de 2020 dos mil veinte, dictado por el Juez Tercero del Ramo Civil de esta Capital, mediante el cual resolvió el Incidente de Liquidación de Rentas hecho valer por el quejoso, y la Planilla de Liquidación de Intereses presentada por la contraria parte, dentro del expediente </w:t>
      </w:r>
      <w:r w:rsidR="007B02CD" w:rsidRPr="007B02CD">
        <w:rPr>
          <w:rFonts w:ascii="Century Gothic" w:hAnsi="Century Gothic" w:cs="Tahoma"/>
          <w:b/>
        </w:rPr>
        <w:t xml:space="preserve"> ELIMINADO</w:t>
      </w:r>
      <w:r w:rsidR="009628D3" w:rsidRPr="00432AFD">
        <w:rPr>
          <w:rFonts w:ascii="Century Gothic" w:hAnsi="Century Gothic" w:cs="Tahoma"/>
          <w:b/>
        </w:rPr>
        <w:t>, relativo al Juicio Extraordinario Civil por Resci</w:t>
      </w:r>
      <w:r w:rsidR="00FC26FD">
        <w:rPr>
          <w:rFonts w:ascii="Century Gothic" w:hAnsi="Century Gothic" w:cs="Tahoma"/>
          <w:b/>
        </w:rPr>
        <w:t>sión de Contrato, promovido por ELIMINADO</w:t>
      </w:r>
      <w:r w:rsidR="009628D3" w:rsidRPr="00432AFD">
        <w:rPr>
          <w:rFonts w:ascii="Century Gothic" w:hAnsi="Century Gothic" w:cs="Tahoma"/>
          <w:b/>
        </w:rPr>
        <w:t xml:space="preserve"> en contra de </w:t>
      </w:r>
      <w:r w:rsidR="00FC26FD">
        <w:rPr>
          <w:rFonts w:ascii="Century Gothic" w:hAnsi="Century Gothic" w:cs="Tahoma"/>
          <w:b/>
        </w:rPr>
        <w:t>ELIMINADO</w:t>
      </w:r>
      <w:r>
        <w:rPr>
          <w:rFonts w:ascii="Century Gothic" w:hAnsi="Century Gothic" w:cs="Tahoma"/>
          <w:b/>
        </w:rPr>
        <w:t xml:space="preserve">”. </w:t>
      </w:r>
      <w:r w:rsidR="00D31B47" w:rsidRPr="00432AFD">
        <w:rPr>
          <w:rFonts w:ascii="Century Gothic" w:hAnsi="Century Gothic" w:cs="Tahoma"/>
          <w:bCs/>
        </w:rPr>
        <w:t>Puntos resolutivos que literalmente exponen:</w:t>
      </w:r>
      <w:r>
        <w:rPr>
          <w:rFonts w:ascii="Century Gothic" w:hAnsi="Century Gothic" w:cs="Tahoma"/>
          <w:bCs/>
        </w:rPr>
        <w:t xml:space="preserve"> “</w:t>
      </w:r>
      <w:r w:rsidR="00B64977">
        <w:rPr>
          <w:rFonts w:ascii="Century Gothic" w:hAnsi="Century Gothic" w:cs="Tahoma"/>
          <w:b/>
          <w:bCs/>
        </w:rPr>
        <w:t>PRIMERO</w:t>
      </w:r>
      <w:r w:rsidR="00B64977">
        <w:rPr>
          <w:rFonts w:ascii="Century Gothic" w:hAnsi="Century Gothic" w:cs="Tahoma"/>
          <w:bCs/>
        </w:rPr>
        <w:t xml:space="preserve">. Este Tribunal, actuando en Pleno, es competente para conocer y resolver el presente asunto, y el trámite seguido se encuentra </w:t>
      </w:r>
      <w:r w:rsidR="00B64977">
        <w:rPr>
          <w:rFonts w:ascii="Century Gothic" w:hAnsi="Century Gothic" w:cs="Tahoma"/>
          <w:bCs/>
        </w:rPr>
        <w:lastRenderedPageBreak/>
        <w:t xml:space="preserve">ajustado a derecho. </w:t>
      </w:r>
      <w:r w:rsidR="00B64977">
        <w:rPr>
          <w:rFonts w:ascii="Century Gothic" w:hAnsi="Century Gothic" w:cs="Tahoma"/>
          <w:b/>
          <w:bCs/>
        </w:rPr>
        <w:t xml:space="preserve">SEGUNDO. </w:t>
      </w:r>
      <w:r w:rsidR="00B64977">
        <w:rPr>
          <w:rFonts w:ascii="Century Gothic" w:hAnsi="Century Gothic" w:cs="Tahoma"/>
          <w:bCs/>
        </w:rPr>
        <w:t xml:space="preserve">Los agravios expuestos por el recurrente resultaron infundados. </w:t>
      </w:r>
      <w:r w:rsidR="00B64977">
        <w:rPr>
          <w:rFonts w:ascii="Century Gothic" w:hAnsi="Century Gothic" w:cs="Tahoma"/>
          <w:b/>
          <w:bCs/>
        </w:rPr>
        <w:t xml:space="preserve">TERCERO. </w:t>
      </w:r>
      <w:r w:rsidR="00B64977">
        <w:rPr>
          <w:rFonts w:ascii="Century Gothic" w:hAnsi="Century Gothic" w:cs="Tahoma"/>
          <w:bCs/>
        </w:rPr>
        <w:t xml:space="preserve">En consecuencia, al no estar </w:t>
      </w:r>
      <w:r w:rsidR="00B64977">
        <w:rPr>
          <w:rFonts w:ascii="Century Gothic" w:hAnsi="Century Gothic" w:cs="Tahoma"/>
          <w:b/>
          <w:bCs/>
        </w:rPr>
        <w:t xml:space="preserve">fundado en derecho, se desecha el Recurso de queja </w:t>
      </w:r>
      <w:r w:rsidR="00B64977">
        <w:rPr>
          <w:rFonts w:ascii="Century Gothic" w:hAnsi="Century Gothic" w:cs="Tahoma"/>
          <w:bCs/>
        </w:rPr>
        <w:t xml:space="preserve">interpuesto por </w:t>
      </w:r>
      <w:r w:rsidR="00FC26FD" w:rsidRPr="007B02CD">
        <w:rPr>
          <w:rFonts w:ascii="Century Gothic" w:hAnsi="Century Gothic"/>
          <w:b/>
        </w:rPr>
        <w:t>ELIMINADO</w:t>
      </w:r>
      <w:r w:rsidR="00B64977">
        <w:rPr>
          <w:rFonts w:ascii="Century Gothic" w:hAnsi="Century Gothic" w:cs="Tahoma"/>
          <w:bCs/>
        </w:rPr>
        <w:t xml:space="preserve">, impugnando la sentencia interlocutoria de </w:t>
      </w:r>
      <w:r w:rsidR="00B64977">
        <w:rPr>
          <w:rFonts w:ascii="Century Gothic" w:hAnsi="Century Gothic" w:cs="Tahoma"/>
          <w:b/>
          <w:bCs/>
        </w:rPr>
        <w:t xml:space="preserve">31 treinta y uno de julio de 2020 dos mil veinte, </w:t>
      </w:r>
      <w:r w:rsidR="00B64977">
        <w:rPr>
          <w:rFonts w:ascii="Century Gothic" w:hAnsi="Century Gothic" w:cs="Tahoma"/>
          <w:bCs/>
        </w:rPr>
        <w:t>dictado por el Juez Tercero del Ramo Civil de esta Capital, mediante el cual resolvió</w:t>
      </w:r>
      <w:r w:rsidR="00B5203B">
        <w:rPr>
          <w:rFonts w:ascii="Century Gothic" w:hAnsi="Century Gothic" w:cs="Tahoma"/>
          <w:bCs/>
        </w:rPr>
        <w:t xml:space="preserve"> el Incidente de Liquidación de Rentas hecho valer por el quejoso, y la Planilla de Liquidación de intereses presentada por la contraria parte, dentro del expediente</w:t>
      </w:r>
      <w:r w:rsidR="007B02CD" w:rsidRPr="007B02CD">
        <w:rPr>
          <w:rFonts w:ascii="Century Gothic" w:hAnsi="Century Gothic" w:cs="Tahoma"/>
          <w:b/>
          <w:bCs/>
        </w:rPr>
        <w:t xml:space="preserve"> ELIMINADO</w:t>
      </w:r>
      <w:r w:rsidR="00B5203B">
        <w:rPr>
          <w:rFonts w:ascii="Century Gothic" w:hAnsi="Century Gothic" w:cs="Tahoma"/>
          <w:bCs/>
        </w:rPr>
        <w:t xml:space="preserve">, relativo al Juicio Extraordinario Civil por Rescisión de Contrato, promovido por </w:t>
      </w:r>
      <w:r w:rsidR="007B02CD" w:rsidRPr="007B02CD">
        <w:rPr>
          <w:rFonts w:ascii="Century Gothic" w:hAnsi="Century Gothic" w:cs="Tahoma"/>
          <w:b/>
          <w:bCs/>
        </w:rPr>
        <w:t xml:space="preserve"> ELIMINADO</w:t>
      </w:r>
      <w:r w:rsidR="00B5203B">
        <w:rPr>
          <w:rFonts w:ascii="Century Gothic" w:hAnsi="Century Gothic" w:cs="Tahoma"/>
          <w:bCs/>
        </w:rPr>
        <w:t xml:space="preserve"> en contra de </w:t>
      </w:r>
      <w:r w:rsidR="007B02CD" w:rsidRPr="007B02CD">
        <w:rPr>
          <w:rFonts w:ascii="Century Gothic" w:hAnsi="Century Gothic" w:cs="Tahoma"/>
          <w:b/>
          <w:bCs/>
        </w:rPr>
        <w:t xml:space="preserve"> ELIMINADO</w:t>
      </w:r>
      <w:r w:rsidR="00B5203B">
        <w:rPr>
          <w:rFonts w:ascii="Century Gothic" w:hAnsi="Century Gothic" w:cs="Tahoma"/>
          <w:bCs/>
        </w:rPr>
        <w:t xml:space="preserve">. </w:t>
      </w:r>
      <w:r w:rsidR="00B5203B">
        <w:rPr>
          <w:rFonts w:ascii="Century Gothic" w:hAnsi="Century Gothic" w:cs="Tahoma"/>
          <w:b/>
          <w:bCs/>
        </w:rPr>
        <w:t xml:space="preserve">CUARTO. </w:t>
      </w:r>
      <w:r w:rsidR="00B5203B">
        <w:rPr>
          <w:rFonts w:ascii="Century Gothic" w:hAnsi="Century Gothic" w:cs="Tahoma"/>
          <w:bCs/>
        </w:rPr>
        <w:t xml:space="preserve">Al no advertir este Alto Tribunal Colegiado mala fe del quejoso, no se impone multa en la presente queja. </w:t>
      </w:r>
      <w:r w:rsidR="00B5203B">
        <w:rPr>
          <w:rFonts w:ascii="Century Gothic" w:hAnsi="Century Gothic" w:cs="Tahoma"/>
          <w:b/>
          <w:bCs/>
        </w:rPr>
        <w:t xml:space="preserve">QUINTO. </w:t>
      </w:r>
      <w:r w:rsidR="008449C0">
        <w:rPr>
          <w:rFonts w:ascii="Century Gothic" w:hAnsi="Century Gothic" w:cs="Tahoma"/>
          <w:bCs/>
        </w:rPr>
        <w:t xml:space="preserve">Remítase copia certificada de la presente resolución al Juez Tercero de lo Civil para su conocimiento y efectos legales conducentes, y en su oportunidad, archívese el Toca donde corresponda. </w:t>
      </w:r>
      <w:r w:rsidR="008449C0">
        <w:rPr>
          <w:rFonts w:ascii="Century Gothic" w:hAnsi="Century Gothic" w:cs="Tahoma"/>
          <w:b/>
          <w:bCs/>
        </w:rPr>
        <w:t xml:space="preserve">SEXTO. </w:t>
      </w:r>
      <w:r w:rsidR="008449C0">
        <w:rPr>
          <w:rFonts w:ascii="Century Gothic" w:hAnsi="Century Gothic" w:cs="Tahoma"/>
          <w:bCs/>
        </w:rPr>
        <w:t xml:space="preserve">En términos a lo dispuesto en el artículo 73, fracción II, de la Ley General de Transparencia y Acceso a la Información Pública, en  relación con el diverso 87, fracción III, de la Ley de Transparencia y Acceso a la Información Pública del Estado de San Luis Potosí, hágase </w:t>
      </w:r>
      <w:r w:rsidR="008449C0" w:rsidRPr="00982D7A">
        <w:rPr>
          <w:rFonts w:ascii="Century Gothic" w:hAnsi="Century Gothic"/>
        </w:rPr>
        <w:t>del conocimiento de las partes que la</w:t>
      </w:r>
      <w:r w:rsidR="008449C0">
        <w:rPr>
          <w:rFonts w:ascii="Century Gothic" w:hAnsi="Century Gothic"/>
        </w:rPr>
        <w:t>s</w:t>
      </w:r>
      <w:r w:rsidR="008449C0" w:rsidRPr="00982D7A">
        <w:rPr>
          <w:rFonts w:ascii="Century Gothic" w:hAnsi="Century Gothic"/>
        </w:rPr>
        <w:t xml:space="preserve"> sentencia</w:t>
      </w:r>
      <w:r w:rsidR="008449C0">
        <w:rPr>
          <w:rFonts w:ascii="Century Gothic" w:hAnsi="Century Gothic"/>
        </w:rPr>
        <w:t>s</w:t>
      </w:r>
      <w:r w:rsidR="008449C0" w:rsidRPr="00982D7A">
        <w:rPr>
          <w:rFonts w:ascii="Century Gothic" w:hAnsi="Century Gothic"/>
        </w:rPr>
        <w:t xml:space="preserve"> definitiva</w:t>
      </w:r>
      <w:r w:rsidR="008449C0">
        <w:rPr>
          <w:rFonts w:ascii="Century Gothic" w:hAnsi="Century Gothic"/>
        </w:rPr>
        <w:t>s</w:t>
      </w:r>
      <w:r w:rsidR="008449C0" w:rsidRPr="00982D7A">
        <w:rPr>
          <w:rFonts w:ascii="Century Gothic" w:hAnsi="Century Gothic"/>
        </w:rPr>
        <w:t xml:space="preserve">, interlocutorias y cumplimiento de </w:t>
      </w:r>
      <w:r w:rsidR="008449C0">
        <w:rPr>
          <w:rFonts w:ascii="Century Gothic" w:hAnsi="Century Gothic"/>
        </w:rPr>
        <w:t xml:space="preserve">las </w:t>
      </w:r>
      <w:r w:rsidR="008449C0" w:rsidRPr="00982D7A">
        <w:rPr>
          <w:rFonts w:ascii="Century Gothic" w:hAnsi="Century Gothic"/>
        </w:rPr>
        <w:t>ejecutoria</w:t>
      </w:r>
      <w:r w:rsidR="008449C0">
        <w:rPr>
          <w:rFonts w:ascii="Century Gothic" w:hAnsi="Century Gothic"/>
        </w:rPr>
        <w:t>s</w:t>
      </w:r>
      <w:r w:rsidR="008449C0" w:rsidRPr="00982D7A">
        <w:rPr>
          <w:rFonts w:ascii="Century Gothic" w:hAnsi="Century Gothic"/>
        </w:rPr>
        <w:t xml:space="preserve"> de amparo, en su caso, que se </w:t>
      </w:r>
      <w:r w:rsidR="008449C0">
        <w:rPr>
          <w:rFonts w:ascii="Century Gothic" w:hAnsi="Century Gothic"/>
        </w:rPr>
        <w:t>dicten</w:t>
      </w:r>
      <w:r w:rsidR="008449C0" w:rsidRPr="00982D7A">
        <w:rPr>
          <w:rFonts w:ascii="Century Gothic" w:hAnsi="Century Gothic"/>
        </w:rPr>
        <w:t xml:space="preserve"> en el presente asunto, estarán a disposición del público para su consulta, a través de la difusión en la plataforma electrónica a que se refiere el numeral 49 de la Ley General de</w:t>
      </w:r>
      <w:r w:rsidR="008449C0" w:rsidRPr="005B4301">
        <w:rPr>
          <w:rFonts w:ascii="Century Gothic" w:hAnsi="Century Gothic"/>
        </w:rPr>
        <w:t xml:space="preserve"> Transparencia y Acceso a la Información Pública; además, para que pueda permitirse el acceso a la información confidencial, sensible y a los datos personales que </w:t>
      </w:r>
      <w:r w:rsidR="008449C0" w:rsidRPr="005B4301">
        <w:rPr>
          <w:rFonts w:ascii="Century Gothic" w:hAnsi="Century Gothic"/>
        </w:rPr>
        <w:lastRenderedPageBreak/>
        <w:t>hagan a una persona física identificada o identificable, se requiere del consentimiento de la parte que acredite ser titular de la información, lo anterior, sin perjuicio de la protección que por mandato constitucional se realice de oficio. Asimismo, con fundamento en lo establecido en</w:t>
      </w:r>
      <w:r w:rsidR="008449C0">
        <w:rPr>
          <w:rFonts w:ascii="Century Gothic" w:hAnsi="Century Gothic"/>
        </w:rPr>
        <w:t xml:space="preserve"> los artículos 82 del Código Nacional de Procedimientos Penales, 1068 del Código de Comercio y</w:t>
      </w:r>
      <w:r w:rsidR="008449C0" w:rsidRPr="005B4301">
        <w:rPr>
          <w:rFonts w:ascii="Century Gothic" w:hAnsi="Century Gothic"/>
        </w:rPr>
        <w:t xml:space="preserve"> 121 del Código de Procedimientos Civiles para el Estado de San Luis Potosí, se publicarán el nombre y </w:t>
      </w:r>
      <w:r w:rsidR="008449C0">
        <w:rPr>
          <w:rFonts w:ascii="Century Gothic" w:hAnsi="Century Gothic"/>
        </w:rPr>
        <w:t xml:space="preserve">los </w:t>
      </w:r>
      <w:r w:rsidR="008449C0" w:rsidRPr="005B4301">
        <w:rPr>
          <w:rFonts w:ascii="Century Gothic" w:hAnsi="Century Gothic"/>
        </w:rPr>
        <w:t>apellidos completos de los interesados en los asuntos jurisdiccionales que se mandan notificar por edictos, estrados, listas, así como en la página de internet del Poder Judicial del Estado</w:t>
      </w:r>
      <w:r w:rsidR="008449C0">
        <w:rPr>
          <w:rFonts w:ascii="Century Gothic" w:hAnsi="Century Gothic"/>
        </w:rPr>
        <w:t xml:space="preserve"> de San Luis Potosí</w:t>
      </w:r>
      <w:r w:rsidR="008449C0" w:rsidRPr="005B4301">
        <w:rPr>
          <w:rFonts w:ascii="Century Gothic" w:hAnsi="Century Gothic"/>
        </w:rPr>
        <w:t>.</w:t>
      </w:r>
      <w:r w:rsidR="008449C0">
        <w:rPr>
          <w:rFonts w:ascii="Century Gothic" w:hAnsi="Century Gothic"/>
        </w:rPr>
        <w:t xml:space="preserve"> </w:t>
      </w:r>
      <w:r w:rsidR="008449C0">
        <w:rPr>
          <w:rFonts w:ascii="Century Gothic" w:hAnsi="Century Gothic"/>
          <w:b/>
        </w:rPr>
        <w:t xml:space="preserve">OCTAVO. </w:t>
      </w:r>
      <w:r w:rsidR="008449C0">
        <w:rPr>
          <w:rFonts w:ascii="Century Gothic" w:hAnsi="Century Gothic"/>
        </w:rPr>
        <w:t xml:space="preserve">Notifíquese personalmente, comuníquese y </w:t>
      </w:r>
      <w:r w:rsidR="008449C0" w:rsidRPr="00927B90">
        <w:rPr>
          <w:rFonts w:ascii="Century Gothic" w:hAnsi="Century Gothic"/>
        </w:rPr>
        <w:t>cúmplase”.</w:t>
      </w:r>
      <w:r w:rsidR="008449C0" w:rsidRPr="00927B90">
        <w:rPr>
          <w:rFonts w:ascii="Century Gothic" w:hAnsi="Century Gothic"/>
          <w:b/>
        </w:rPr>
        <w:t xml:space="preserve"> Atento a lo cual, la ponencia de cuenta es aprobada en sus términos por unanimidad de votos. - - - - - - - - - - - - - - - - - - - - - - - - - - - - - - - - - - - - - - - - - </w:t>
      </w:r>
    </w:p>
    <w:p w14:paraId="14B33B5A" w14:textId="11529673" w:rsidR="008449C0" w:rsidRPr="002F0201" w:rsidRDefault="008449C0" w:rsidP="008449C0">
      <w:pPr>
        <w:spacing w:line="480" w:lineRule="auto"/>
        <w:jc w:val="both"/>
        <w:rPr>
          <w:rFonts w:ascii="Century Gothic" w:hAnsi="Century Gothic" w:cs="Arial"/>
        </w:rPr>
      </w:pPr>
      <w:r w:rsidRPr="00927B90">
        <w:rPr>
          <w:rFonts w:ascii="Century Gothic" w:hAnsi="Century Gothic"/>
          <w:b/>
        </w:rPr>
        <w:t>“</w:t>
      </w:r>
      <w:r w:rsidR="009628D3" w:rsidRPr="00927B90">
        <w:rPr>
          <w:rFonts w:ascii="Century Gothic" w:hAnsi="Century Gothic"/>
          <w:b/>
        </w:rPr>
        <w:t xml:space="preserve">E) La que presenta el Magistrado Luis Fernando Gerardo González, en el toca </w:t>
      </w:r>
      <w:r w:rsidR="00DC5533">
        <w:rPr>
          <w:rFonts w:ascii="Century Gothic" w:hAnsi="Century Gothic"/>
          <w:b/>
        </w:rPr>
        <w:t>ELIMINADO</w:t>
      </w:r>
      <w:r w:rsidR="009628D3" w:rsidRPr="00927B90">
        <w:rPr>
          <w:rFonts w:ascii="Century Gothic" w:hAnsi="Century Gothic"/>
          <w:b/>
        </w:rPr>
        <w:t>, relativo al recurso de queja interpuesto por Lorenzo Nieto Sierra, por su propio derecho, en contra del auto notificado</w:t>
      </w:r>
      <w:r w:rsidR="009628D3" w:rsidRPr="008449C0">
        <w:rPr>
          <w:rFonts w:ascii="Century Gothic" w:hAnsi="Century Gothic"/>
          <w:b/>
        </w:rPr>
        <w:t xml:space="preserve"> el 02 dos de julio de 2020 dos mil veinte, por el Juez Familiar del Tercer Distrito Judicial con residencia en Rioverde, San Lui</w:t>
      </w:r>
      <w:r w:rsidR="00DC5533">
        <w:rPr>
          <w:rFonts w:ascii="Century Gothic" w:hAnsi="Century Gothic"/>
          <w:b/>
        </w:rPr>
        <w:t>s Potosí, dentro del expediente ELIMINADO</w:t>
      </w:r>
      <w:r w:rsidR="009628D3" w:rsidRPr="008449C0">
        <w:rPr>
          <w:rFonts w:ascii="Century Gothic" w:hAnsi="Century Gothic"/>
          <w:b/>
        </w:rPr>
        <w:t xml:space="preserve">, relativo al Juicio Sucesorio Intestamentario a bienes de </w:t>
      </w:r>
      <w:r w:rsidR="00DC5533">
        <w:rPr>
          <w:rFonts w:ascii="Century Gothic" w:hAnsi="Century Gothic"/>
          <w:b/>
        </w:rPr>
        <w:t>ELIMINADO</w:t>
      </w:r>
      <w:r w:rsidR="009628D3" w:rsidRPr="008449C0">
        <w:rPr>
          <w:rFonts w:ascii="Century Gothic" w:hAnsi="Century Gothic"/>
          <w:b/>
        </w:rPr>
        <w:t xml:space="preserve">, promovido por el ahora quejoso </w:t>
      </w:r>
      <w:r w:rsidR="007B02CD" w:rsidRPr="007B02CD">
        <w:rPr>
          <w:rFonts w:ascii="Century Gothic" w:hAnsi="Century Gothic"/>
          <w:b/>
        </w:rPr>
        <w:t>ELIMINADO</w:t>
      </w:r>
      <w:r w:rsidR="009628D3" w:rsidRPr="008449C0">
        <w:rPr>
          <w:rFonts w:ascii="Century Gothic" w:hAnsi="Century Gothic"/>
        </w:rPr>
        <w:t>.</w:t>
      </w:r>
      <w:r w:rsidRPr="008449C0">
        <w:rPr>
          <w:rFonts w:ascii="Century Gothic" w:hAnsi="Century Gothic"/>
        </w:rPr>
        <w:t xml:space="preserve"> </w:t>
      </w:r>
      <w:r w:rsidRPr="008449C0">
        <w:rPr>
          <w:rFonts w:ascii="Century Gothic" w:hAnsi="Century Gothic" w:cs="Arial"/>
        </w:rPr>
        <w:t>Cuyos puntos resolutivos literalmente establecen:</w:t>
      </w:r>
      <w:r>
        <w:rPr>
          <w:rFonts w:ascii="Century Gothic" w:hAnsi="Century Gothic" w:cs="Arial"/>
        </w:rPr>
        <w:t xml:space="preserve"> “</w:t>
      </w:r>
      <w:r w:rsidR="00531EA9">
        <w:rPr>
          <w:rFonts w:ascii="Century Gothic" w:hAnsi="Century Gothic" w:cs="Arial"/>
          <w:b/>
        </w:rPr>
        <w:t xml:space="preserve">PRIMERO.- </w:t>
      </w:r>
      <w:r w:rsidR="00531EA9">
        <w:rPr>
          <w:rFonts w:ascii="Century Gothic" w:hAnsi="Century Gothic" w:cs="Arial"/>
        </w:rPr>
        <w:t xml:space="preserve">Este Tribunal en Pleno resultó competente para conocer del presente asunto y el trámite seguido se encuentra ajustado a derecho. </w:t>
      </w:r>
      <w:r w:rsidR="00531EA9">
        <w:rPr>
          <w:rFonts w:ascii="Century Gothic" w:hAnsi="Century Gothic" w:cs="Arial"/>
          <w:b/>
        </w:rPr>
        <w:t xml:space="preserve">SEGUNDO.- </w:t>
      </w:r>
      <w:r w:rsidR="00531EA9">
        <w:rPr>
          <w:rFonts w:ascii="Century Gothic" w:hAnsi="Century Gothic" w:cs="Arial"/>
        </w:rPr>
        <w:t xml:space="preserve">Los agravios esgrimidos por </w:t>
      </w:r>
      <w:r w:rsidR="007B02CD" w:rsidRPr="007B02CD">
        <w:rPr>
          <w:rFonts w:ascii="Century Gothic" w:hAnsi="Century Gothic" w:cs="Arial"/>
          <w:b/>
        </w:rPr>
        <w:t xml:space="preserve"> ELIMINADO</w:t>
      </w:r>
      <w:r w:rsidR="00531EA9">
        <w:rPr>
          <w:rFonts w:ascii="Century Gothic" w:hAnsi="Century Gothic" w:cs="Arial"/>
        </w:rPr>
        <w:t xml:space="preserve">, resultaron fundados. </w:t>
      </w:r>
      <w:r w:rsidR="00531EA9">
        <w:rPr>
          <w:rFonts w:ascii="Century Gothic" w:hAnsi="Century Gothic" w:cs="Arial"/>
          <w:b/>
        </w:rPr>
        <w:t xml:space="preserve">TERCERO.- </w:t>
      </w:r>
      <w:r w:rsidR="00531EA9">
        <w:rPr>
          <w:rFonts w:ascii="Century Gothic" w:hAnsi="Century Gothic" w:cs="Arial"/>
        </w:rPr>
        <w:t>Se declara fundado en derecho el recurso de queja interpuesto por</w:t>
      </w:r>
      <w:r w:rsidR="007B02CD" w:rsidRPr="007B02CD">
        <w:rPr>
          <w:rFonts w:ascii="Century Gothic" w:hAnsi="Century Gothic" w:cs="Arial"/>
          <w:b/>
        </w:rPr>
        <w:t xml:space="preserve"> ELIMINADO </w:t>
      </w:r>
      <w:r w:rsidR="00531EA9">
        <w:rPr>
          <w:rFonts w:ascii="Century Gothic" w:hAnsi="Century Gothic" w:cs="Arial"/>
        </w:rPr>
        <w:t xml:space="preserve"> en contra </w:t>
      </w:r>
      <w:r w:rsidR="00531EA9">
        <w:rPr>
          <w:rFonts w:ascii="Century Gothic" w:hAnsi="Century Gothic" w:cs="Arial"/>
        </w:rPr>
        <w:lastRenderedPageBreak/>
        <w:t xml:space="preserve">del auto notificado el 02 dos de julio de 2020 dos mil veinte, por el Juez Familiar del Tercer Distrito Judicial, con residencia en Rioverde, San Luis Potosí, dentro del expediente </w:t>
      </w:r>
      <w:r w:rsidR="007B02CD" w:rsidRPr="007B02CD">
        <w:rPr>
          <w:rFonts w:ascii="Century Gothic" w:hAnsi="Century Gothic" w:cs="Arial"/>
          <w:b/>
        </w:rPr>
        <w:t>ELIMINADO</w:t>
      </w:r>
      <w:r w:rsidR="00531EA9">
        <w:rPr>
          <w:rFonts w:ascii="Century Gothic" w:hAnsi="Century Gothic" w:cs="Arial"/>
        </w:rPr>
        <w:t xml:space="preserve">, relativo al Juicio Sucesorio Intestamentario a bienes de </w:t>
      </w:r>
      <w:r w:rsidR="007B02CD" w:rsidRPr="007B02CD">
        <w:rPr>
          <w:rFonts w:ascii="Century Gothic" w:hAnsi="Century Gothic" w:cs="Arial"/>
          <w:b/>
        </w:rPr>
        <w:t>ELIMINADO</w:t>
      </w:r>
      <w:r w:rsidR="00531EA9">
        <w:rPr>
          <w:rFonts w:ascii="Century Gothic" w:hAnsi="Century Gothic" w:cs="Arial"/>
        </w:rPr>
        <w:t>, promovido por el ahora quejoso</w:t>
      </w:r>
      <w:r w:rsidR="007B02CD" w:rsidRPr="007B02CD">
        <w:rPr>
          <w:rFonts w:ascii="Century Gothic" w:hAnsi="Century Gothic" w:cs="Arial"/>
          <w:b/>
        </w:rPr>
        <w:t xml:space="preserve"> ELIMINADO</w:t>
      </w:r>
      <w:r w:rsidR="00531EA9">
        <w:rPr>
          <w:rFonts w:ascii="Century Gothic" w:hAnsi="Century Gothic" w:cs="Arial"/>
        </w:rPr>
        <w:t xml:space="preserve">, quedando sin efecto </w:t>
      </w:r>
      <w:r w:rsidR="002F0201">
        <w:rPr>
          <w:rFonts w:ascii="Century Gothic" w:hAnsi="Century Gothic" w:cs="Arial"/>
        </w:rPr>
        <w:t xml:space="preserve">el auto impugnado, y se ordena al juez del conocimiento, pronuncie otro en el que, provea la admisión del recurso de apelación interpuesto por </w:t>
      </w:r>
      <w:r w:rsidR="007B02CD" w:rsidRPr="007B02CD">
        <w:rPr>
          <w:rFonts w:ascii="Century Gothic" w:hAnsi="Century Gothic" w:cs="Arial"/>
          <w:b/>
        </w:rPr>
        <w:t>ELIMINADO</w:t>
      </w:r>
      <w:r w:rsidR="002F0201">
        <w:rPr>
          <w:rFonts w:ascii="Century Gothic" w:hAnsi="Century Gothic" w:cs="Arial"/>
        </w:rPr>
        <w:t>, quedando sin efecto el auto impgunado, y se ordena al juez del conocimiento pronuncie otro en el que, provea la admisión del recurso de apelación interpuesto por</w:t>
      </w:r>
      <w:r w:rsidR="007B02CD" w:rsidRPr="007B02CD">
        <w:rPr>
          <w:rFonts w:ascii="Century Gothic" w:hAnsi="Century Gothic" w:cs="Arial"/>
          <w:b/>
        </w:rPr>
        <w:t xml:space="preserve"> ELIMINADO</w:t>
      </w:r>
      <w:r w:rsidR="002F0201">
        <w:rPr>
          <w:rFonts w:ascii="Century Gothic" w:hAnsi="Century Gothic" w:cs="Arial"/>
        </w:rPr>
        <w:t xml:space="preserve">, dándole trámite correspondiente conforme a ley. </w:t>
      </w:r>
      <w:r w:rsidR="002F0201">
        <w:rPr>
          <w:rFonts w:ascii="Century Gothic" w:hAnsi="Century Gothic" w:cs="Arial"/>
          <w:b/>
        </w:rPr>
        <w:t xml:space="preserve">CUARTO.- </w:t>
      </w:r>
      <w:r w:rsidR="002F0201">
        <w:rPr>
          <w:rFonts w:ascii="Century Gothic" w:hAnsi="Century Gothic" w:cs="Arial"/>
        </w:rPr>
        <w:t xml:space="preserve">Remítase copia certificada de la presente resolución al Juez Familiar del Tercer Distrito Judicial con residencia en Rioverde, San Luis Potosí, para su conocimiento y efectos legales conducentes, y en su oportunidad, archívese el toca donde corresponda. </w:t>
      </w:r>
      <w:r w:rsidR="002F0201">
        <w:rPr>
          <w:rFonts w:ascii="Century Gothic" w:hAnsi="Century Gothic" w:cs="Arial"/>
          <w:b/>
        </w:rPr>
        <w:t xml:space="preserve">QUINTO.- </w:t>
      </w:r>
      <w:r w:rsidR="002F0201">
        <w:rPr>
          <w:rFonts w:ascii="Century Gothic" w:hAnsi="Century Gothic" w:cs="Arial"/>
        </w:rPr>
        <w:t xml:space="preserve">Al no existir inconformidad de las partes litigantes, de la presente sentencia está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 </w:t>
      </w:r>
      <w:r w:rsidR="002F0201">
        <w:rPr>
          <w:rFonts w:ascii="Century Gothic" w:hAnsi="Century Gothic" w:cs="Arial"/>
          <w:b/>
        </w:rPr>
        <w:t xml:space="preserve">SEXTO.- </w:t>
      </w:r>
      <w:r w:rsidR="002F0201">
        <w:rPr>
          <w:rFonts w:ascii="Century Gothic" w:hAnsi="Century Gothic" w:cs="Arial"/>
        </w:rPr>
        <w:t>Notifíquese personalmente, comuníquese y cúmplase</w:t>
      </w:r>
      <w:r w:rsidR="002F0201" w:rsidRPr="002F0201">
        <w:rPr>
          <w:rFonts w:ascii="Century Gothic" w:hAnsi="Century Gothic" w:cs="Arial"/>
        </w:rPr>
        <w:t xml:space="preserve">”. </w:t>
      </w:r>
      <w:r w:rsidR="002F0201" w:rsidRPr="002F0201">
        <w:rPr>
          <w:rFonts w:ascii="Century Gothic" w:hAnsi="Century Gothic"/>
          <w:b/>
        </w:rPr>
        <w:t xml:space="preserve">Atento a lo cual, la ponencia de cuenta es aprobada en sus términos por unanimidad de votos. - - - - - - - - - </w:t>
      </w:r>
    </w:p>
    <w:p w14:paraId="0C2887CD" w14:textId="1510A8A0" w:rsidR="009628D3" w:rsidRPr="00B01570" w:rsidRDefault="002F0201" w:rsidP="00B01570">
      <w:pPr>
        <w:spacing w:line="480" w:lineRule="auto"/>
        <w:jc w:val="both"/>
        <w:rPr>
          <w:rFonts w:ascii="Century Gothic" w:hAnsi="Century Gothic"/>
          <w:highlight w:val="yellow"/>
        </w:rPr>
      </w:pPr>
      <w:r>
        <w:rPr>
          <w:rFonts w:ascii="Century Gothic" w:hAnsi="Century Gothic" w:cs="Tahoma"/>
          <w:b/>
        </w:rPr>
        <w:t>“</w:t>
      </w:r>
      <w:r w:rsidR="009628D3" w:rsidRPr="002F0201">
        <w:rPr>
          <w:rFonts w:ascii="Century Gothic" w:hAnsi="Century Gothic" w:cs="Tahoma"/>
          <w:b/>
        </w:rPr>
        <w:t>F) La que plantea la Magistrada María Refu</w:t>
      </w:r>
      <w:r w:rsidR="00DC5533">
        <w:rPr>
          <w:rFonts w:ascii="Century Gothic" w:hAnsi="Century Gothic" w:cs="Tahoma"/>
          <w:b/>
        </w:rPr>
        <w:t>gio González Reyes, en el toca ELIMINADO</w:t>
      </w:r>
      <w:r w:rsidR="009628D3" w:rsidRPr="002F0201">
        <w:rPr>
          <w:rFonts w:ascii="Century Gothic" w:hAnsi="Century Gothic" w:cs="Tahoma"/>
          <w:b/>
        </w:rPr>
        <w:t xml:space="preserve">, relativo al recurso de queja interpuesto por el apoderado legal de la actora, en contra del proveído de 9 nueve julio de 2020 dos mil veinte, dictado por el Juez Tercero del Ramo </w:t>
      </w:r>
      <w:r w:rsidR="009628D3" w:rsidRPr="002F0201">
        <w:rPr>
          <w:rFonts w:ascii="Century Gothic" w:hAnsi="Century Gothic" w:cs="Tahoma"/>
          <w:b/>
        </w:rPr>
        <w:lastRenderedPageBreak/>
        <w:t>Civil de esta Capital, mediante el cual le negó la admisión de una demanda,</w:t>
      </w:r>
      <w:r w:rsidR="00DC5533">
        <w:rPr>
          <w:rFonts w:ascii="Century Gothic" w:hAnsi="Century Gothic" w:cs="Tahoma"/>
          <w:b/>
        </w:rPr>
        <w:t xml:space="preserve"> dictado dentro del expediente ELIMINADO</w:t>
      </w:r>
      <w:r w:rsidR="009628D3" w:rsidRPr="002F0201">
        <w:rPr>
          <w:rFonts w:ascii="Century Gothic" w:hAnsi="Century Gothic" w:cs="Tahoma"/>
          <w:b/>
        </w:rPr>
        <w:t xml:space="preserve">, relativo al Juicio Ordinario Civil, promovido por </w:t>
      </w:r>
      <w:r w:rsidR="00DC5533">
        <w:rPr>
          <w:rFonts w:ascii="Century Gothic" w:hAnsi="Century Gothic" w:cs="Tahoma"/>
          <w:b/>
        </w:rPr>
        <w:t>ELIMINADO</w:t>
      </w:r>
      <w:r w:rsidR="009628D3" w:rsidRPr="002F0201">
        <w:rPr>
          <w:rFonts w:ascii="Century Gothic" w:hAnsi="Century Gothic" w:cs="Tahoma"/>
          <w:b/>
        </w:rPr>
        <w:t xml:space="preserve">, a través de su Apoderado Legal </w:t>
      </w:r>
      <w:r w:rsidR="00DC5533">
        <w:rPr>
          <w:rFonts w:ascii="Century Gothic" w:hAnsi="Century Gothic" w:cs="Tahoma"/>
          <w:b/>
        </w:rPr>
        <w:t>ELIMINADO, en contra de</w:t>
      </w:r>
      <w:r w:rsidR="007B02CD" w:rsidRPr="007B02CD">
        <w:rPr>
          <w:rFonts w:ascii="Century Gothic" w:hAnsi="Century Gothic" w:cs="Tahoma"/>
          <w:b/>
        </w:rPr>
        <w:t xml:space="preserve"> ELIMINADO</w:t>
      </w:r>
      <w:r w:rsidR="00DC5533">
        <w:rPr>
          <w:rFonts w:ascii="Century Gothic" w:hAnsi="Century Gothic" w:cs="Tahoma"/>
          <w:b/>
        </w:rPr>
        <w:t>”.</w:t>
      </w:r>
      <w:r w:rsidR="007B02CD" w:rsidRPr="007B02CD">
        <w:rPr>
          <w:rFonts w:ascii="Century Gothic" w:hAnsi="Century Gothic" w:cs="Tahoma"/>
          <w:b/>
        </w:rPr>
        <w:t xml:space="preserve"> </w:t>
      </w:r>
      <w:r w:rsidRPr="002F0201">
        <w:rPr>
          <w:rFonts w:ascii="Century Gothic" w:hAnsi="Century Gothic" w:cs="Tahoma"/>
        </w:rPr>
        <w:t>P</w:t>
      </w:r>
      <w:r w:rsidRPr="008449C0">
        <w:rPr>
          <w:rFonts w:ascii="Century Gothic" w:hAnsi="Century Gothic" w:cs="Arial"/>
        </w:rPr>
        <w:t xml:space="preserve">untos </w:t>
      </w:r>
      <w:r>
        <w:rPr>
          <w:rFonts w:ascii="Century Gothic" w:hAnsi="Century Gothic" w:cs="Arial"/>
        </w:rPr>
        <w:t>que textualmente exponen: “</w:t>
      </w:r>
      <w:r w:rsidR="00B01570">
        <w:rPr>
          <w:rFonts w:ascii="Century Gothic" w:hAnsi="Century Gothic" w:cs="Arial"/>
          <w:b/>
        </w:rPr>
        <w:t xml:space="preserve">PRIMERO.- </w:t>
      </w:r>
      <w:r w:rsidR="00B01570">
        <w:rPr>
          <w:rFonts w:ascii="Century Gothic" w:hAnsi="Century Gothic" w:cs="Arial"/>
        </w:rPr>
        <w:t xml:space="preserve">Este H. Pleno del Supremo Tribunal de Justicia del Estado, resultó competente para conocer del presente recurso de queja. </w:t>
      </w:r>
      <w:r w:rsidR="00B01570">
        <w:rPr>
          <w:rFonts w:ascii="Century Gothic" w:hAnsi="Century Gothic" w:cs="Arial"/>
          <w:b/>
        </w:rPr>
        <w:t xml:space="preserve">SEGUNDO.- </w:t>
      </w:r>
      <w:r w:rsidR="00B01570">
        <w:rPr>
          <w:rFonts w:ascii="Century Gothic" w:hAnsi="Century Gothic" w:cs="Arial"/>
        </w:rPr>
        <w:t>Los mo</w:t>
      </w:r>
      <w:r w:rsidR="00DC5533">
        <w:rPr>
          <w:rFonts w:ascii="Century Gothic" w:hAnsi="Century Gothic" w:cs="Arial"/>
        </w:rPr>
        <w:t xml:space="preserve">tivos de queja formulados por </w:t>
      </w:r>
      <w:r w:rsidR="007B02CD" w:rsidRPr="007B02CD">
        <w:rPr>
          <w:rFonts w:ascii="Century Gothic" w:hAnsi="Century Gothic" w:cs="Arial"/>
          <w:b/>
        </w:rPr>
        <w:t>ELIMINADO</w:t>
      </w:r>
      <w:r w:rsidR="00B01570">
        <w:rPr>
          <w:rFonts w:ascii="Century Gothic" w:hAnsi="Century Gothic" w:cs="Arial"/>
        </w:rPr>
        <w:t>, en su carácter de abogado autorizado de la actora,</w:t>
      </w:r>
      <w:r w:rsidR="007B02CD" w:rsidRPr="007B02CD">
        <w:rPr>
          <w:rFonts w:ascii="Century Gothic" w:hAnsi="Century Gothic" w:cs="Arial"/>
          <w:b/>
        </w:rPr>
        <w:t xml:space="preserve"> ELIMINADO</w:t>
      </w:r>
      <w:r w:rsidR="00B01570">
        <w:rPr>
          <w:rFonts w:ascii="Century Gothic" w:hAnsi="Century Gothic" w:cs="Arial"/>
        </w:rPr>
        <w:t xml:space="preserve">, resultaron, en un aspecto, esencialmente fundados, resultando por ende, innecesario abordar el resto de los mismos. </w:t>
      </w:r>
      <w:r w:rsidR="00B01570">
        <w:rPr>
          <w:rFonts w:ascii="Century Gothic" w:hAnsi="Century Gothic" w:cs="Arial"/>
          <w:b/>
        </w:rPr>
        <w:t xml:space="preserve">TERCERO.- </w:t>
      </w:r>
      <w:r w:rsidR="00B01570">
        <w:rPr>
          <w:rFonts w:ascii="Century Gothic" w:hAnsi="Century Gothic" w:cs="Arial"/>
        </w:rPr>
        <w:t>Resultó fundado en derecho el recurso de que</w:t>
      </w:r>
      <w:r w:rsidR="00DC5533">
        <w:rPr>
          <w:rFonts w:ascii="Century Gothic" w:hAnsi="Century Gothic" w:cs="Arial"/>
        </w:rPr>
        <w:t xml:space="preserve">ja interpuesto por </w:t>
      </w:r>
      <w:r w:rsidR="007B02CD" w:rsidRPr="007B02CD">
        <w:rPr>
          <w:rFonts w:ascii="Century Gothic" w:hAnsi="Century Gothic" w:cs="Arial"/>
          <w:b/>
        </w:rPr>
        <w:t>ELIMINADO</w:t>
      </w:r>
      <w:r w:rsidR="00B01570">
        <w:rPr>
          <w:rFonts w:ascii="Century Gothic" w:hAnsi="Century Gothic" w:cs="Arial"/>
        </w:rPr>
        <w:t xml:space="preserve">, en su calidad de abogado autorizado de la actora, </w:t>
      </w:r>
      <w:r w:rsidR="007B02CD" w:rsidRPr="007B02CD">
        <w:rPr>
          <w:rFonts w:ascii="Century Gothic" w:hAnsi="Century Gothic" w:cs="Arial"/>
          <w:b/>
        </w:rPr>
        <w:t xml:space="preserve"> ELIMINADO</w:t>
      </w:r>
      <w:r w:rsidR="00B01570">
        <w:rPr>
          <w:rFonts w:ascii="Century Gothic" w:hAnsi="Century Gothic" w:cs="Arial"/>
        </w:rPr>
        <w:t>, en contra del auto de 9 nueve de julio de 2020 dos mil veinte, dictado por el Juez Tercero del Ramo Civil de esta Capital, mediante el cual se niega la admisión de la demanda inicial, dentro de los autos del expediente</w:t>
      </w:r>
      <w:r w:rsidR="007B02CD" w:rsidRPr="007B02CD">
        <w:rPr>
          <w:rFonts w:ascii="Century Gothic" w:hAnsi="Century Gothic" w:cs="Arial"/>
          <w:b/>
        </w:rPr>
        <w:t xml:space="preserve"> ELIMINADO</w:t>
      </w:r>
      <w:r w:rsidR="00B01570">
        <w:rPr>
          <w:rFonts w:ascii="Century Gothic" w:hAnsi="Century Gothic" w:cs="Arial"/>
        </w:rPr>
        <w:t xml:space="preserve">, relativo al Juicio Ordinario Civil por derecho de accesión y demás prestaciones accesorias promovido por la aquí quejosa, en contra de </w:t>
      </w:r>
      <w:r w:rsidR="007B02CD" w:rsidRPr="007B02CD">
        <w:rPr>
          <w:rFonts w:ascii="Century Gothic" w:hAnsi="Century Gothic" w:cs="Arial"/>
          <w:b/>
        </w:rPr>
        <w:t>ELIMINADO</w:t>
      </w:r>
      <w:r w:rsidR="00B01570">
        <w:rPr>
          <w:rFonts w:ascii="Century Gothic" w:hAnsi="Century Gothic" w:cs="Arial"/>
        </w:rPr>
        <w:t xml:space="preserve">. </w:t>
      </w:r>
      <w:r w:rsidR="00B01570">
        <w:rPr>
          <w:rFonts w:ascii="Century Gothic" w:hAnsi="Century Gothic" w:cs="Arial"/>
          <w:b/>
        </w:rPr>
        <w:t xml:space="preserve">CUARTO.- </w:t>
      </w:r>
      <w:r w:rsidR="00B01570">
        <w:rPr>
          <w:rFonts w:ascii="Century Gothic" w:hAnsi="Century Gothic" w:cs="Arial"/>
        </w:rPr>
        <w:t xml:space="preserve">En consecuencia, se deja sin efecto el proveído impugnado y en su lugar se instruye al titular del Juzgado de origen para que dicte otro en el que, atendiendo a las consideraciones que han quedado precisadas en el presente fallo, de manera previa a admitir a trámite la demanda, prevenga al actor en términos de lo dispuesto por el artículo 255 del Código de Procedimientos Civiles, para que dentro del término de tres días presente el poder notarial correspondiente con el cual el promovente acredita su carácter como apoderado legal de la </w:t>
      </w:r>
      <w:r w:rsidR="007B02CD" w:rsidRPr="007B02CD">
        <w:rPr>
          <w:rFonts w:ascii="Century Gothic" w:hAnsi="Century Gothic" w:cs="Arial"/>
          <w:b/>
        </w:rPr>
        <w:t xml:space="preserve"> </w:t>
      </w:r>
      <w:r w:rsidR="007B02CD" w:rsidRPr="007B02CD">
        <w:rPr>
          <w:rFonts w:ascii="Century Gothic" w:hAnsi="Century Gothic" w:cs="Arial"/>
          <w:b/>
        </w:rPr>
        <w:lastRenderedPageBreak/>
        <w:t>ELIMINADO</w:t>
      </w:r>
      <w:r w:rsidR="00B01570">
        <w:rPr>
          <w:rFonts w:ascii="Century Gothic" w:hAnsi="Century Gothic" w:cs="Arial"/>
        </w:rPr>
        <w:t xml:space="preserve">, y hecho lo anterior, si no se advierte diversa causa de inadmisión de la demanda relacionad con los requisitos de forma que debe contener la misma, con plenitud de jurisdicción provea lo que en derecho corresponda con relación a su admisión. </w:t>
      </w:r>
      <w:r w:rsidR="00B01570">
        <w:rPr>
          <w:rFonts w:ascii="Century Gothic" w:hAnsi="Century Gothic" w:cs="Arial"/>
          <w:b/>
        </w:rPr>
        <w:t xml:space="preserve">QUINTO.- </w:t>
      </w:r>
      <w:r w:rsidR="00B01570">
        <w:rPr>
          <w:rFonts w:ascii="Century Gothic" w:hAnsi="Century Gothic" w:cs="Arial"/>
        </w:rPr>
        <w:t xml:space="preserve">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 </w:t>
      </w:r>
      <w:r w:rsidR="00B01570">
        <w:rPr>
          <w:rFonts w:ascii="Century Gothic" w:hAnsi="Century Gothic" w:cs="Arial"/>
          <w:b/>
        </w:rPr>
        <w:t xml:space="preserve">SEXTO.- </w:t>
      </w:r>
      <w:r w:rsidR="00B01570">
        <w:rPr>
          <w:rFonts w:ascii="Century Gothic" w:hAnsi="Century Gothic" w:cs="Arial"/>
        </w:rPr>
        <w:t xml:space="preserve">Envíese copia certificada de estas resolución al Juez del conocimiento, para los efectos legales correspondientes y en su oportunidad archívese el toca como asunto concluido. </w:t>
      </w:r>
      <w:r w:rsidR="00B01570">
        <w:rPr>
          <w:rFonts w:ascii="Century Gothic" w:hAnsi="Century Gothic" w:cs="Arial"/>
          <w:b/>
        </w:rPr>
        <w:t xml:space="preserve">SÉPTIMO.- </w:t>
      </w:r>
      <w:r w:rsidR="00B01570">
        <w:rPr>
          <w:rFonts w:ascii="Century Gothic" w:hAnsi="Century Gothic" w:cs="Arial"/>
        </w:rPr>
        <w:t xml:space="preserve">Notifíquese personalmente, comuníquese y cúmplase”. </w:t>
      </w:r>
      <w:r w:rsidR="00B01570" w:rsidRPr="002F0201">
        <w:rPr>
          <w:rFonts w:ascii="Century Gothic" w:hAnsi="Century Gothic"/>
          <w:b/>
        </w:rPr>
        <w:t>Atento a lo cual, la ponencia de cuenta es aprobada en sus términos por unanimidad de votos. - - - - - - - - -</w:t>
      </w:r>
      <w:r w:rsidR="00B01570">
        <w:rPr>
          <w:rFonts w:ascii="Century Gothic" w:hAnsi="Century Gothic"/>
          <w:b/>
        </w:rPr>
        <w:t xml:space="preserve"> </w:t>
      </w:r>
    </w:p>
    <w:p w14:paraId="42E70654" w14:textId="2D045242" w:rsidR="004A45E3" w:rsidRPr="00B01570" w:rsidRDefault="00053E62" w:rsidP="00AB741D">
      <w:pPr>
        <w:spacing w:line="432" w:lineRule="auto"/>
        <w:jc w:val="both"/>
        <w:rPr>
          <w:rFonts w:ascii="Century Gothic" w:hAnsi="Century Gothic"/>
        </w:rPr>
      </w:pPr>
      <w:r w:rsidRPr="00B01570">
        <w:rPr>
          <w:rFonts w:ascii="Century Gothic" w:hAnsi="Century Gothic"/>
        </w:rPr>
        <w:t>Acto continuo,</w:t>
      </w:r>
      <w:r w:rsidRPr="00B01570">
        <w:rPr>
          <w:rFonts w:ascii="Century Gothic" w:hAnsi="Century Gothic"/>
          <w:lang w:val="es-MX"/>
        </w:rPr>
        <w:t xml:space="preserve"> la </w:t>
      </w:r>
      <w:r w:rsidRPr="00B01570">
        <w:rPr>
          <w:rFonts w:ascii="Century Gothic" w:hAnsi="Century Gothic"/>
          <w:b/>
          <w:bCs/>
          <w:lang w:val="es-MX"/>
        </w:rPr>
        <w:t>Magistrada Presidenta</w:t>
      </w:r>
      <w:r w:rsidRPr="00B01570">
        <w:rPr>
          <w:rFonts w:ascii="Century Gothic" w:hAnsi="Century Gothic"/>
          <w:lang w:val="es-MX"/>
        </w:rPr>
        <w:t xml:space="preserve"> solicita a la licenciada Ma. del Rosario Torres Mancilla, que proceda a dar lectura al </w:t>
      </w:r>
      <w:r w:rsidRPr="00B01570">
        <w:rPr>
          <w:rFonts w:ascii="Century Gothic" w:hAnsi="Century Gothic"/>
          <w:b/>
          <w:lang w:val="es-MX"/>
        </w:rPr>
        <w:t>s</w:t>
      </w:r>
      <w:r w:rsidR="00B01570">
        <w:rPr>
          <w:rFonts w:ascii="Century Gothic" w:hAnsi="Century Gothic"/>
          <w:b/>
          <w:lang w:val="es-MX"/>
        </w:rPr>
        <w:t>éptimo</w:t>
      </w:r>
      <w:r w:rsidRPr="00B01570">
        <w:rPr>
          <w:rFonts w:ascii="Century Gothic" w:hAnsi="Century Gothic"/>
          <w:b/>
          <w:lang w:val="es-MX"/>
        </w:rPr>
        <w:t xml:space="preserve"> punto</w:t>
      </w:r>
      <w:r w:rsidRPr="00B01570">
        <w:rPr>
          <w:rFonts w:ascii="Century Gothic" w:hAnsi="Century Gothic"/>
          <w:lang w:val="es-MX"/>
        </w:rPr>
        <w:t xml:space="preserve"> del orden del día. Atento a lo cual la </w:t>
      </w:r>
      <w:r w:rsidRPr="00B01570">
        <w:rPr>
          <w:rFonts w:ascii="Century Gothic" w:hAnsi="Century Gothic"/>
          <w:b/>
          <w:bCs/>
          <w:lang w:val="es-MX"/>
        </w:rPr>
        <w:t xml:space="preserve">licenciada Ma. del Rosario Torres Mancilla </w:t>
      </w:r>
      <w:r w:rsidRPr="00B01570">
        <w:rPr>
          <w:rFonts w:ascii="Century Gothic" w:hAnsi="Century Gothic"/>
          <w:lang w:val="es-MX"/>
        </w:rPr>
        <w:t xml:space="preserve">leyó: </w:t>
      </w:r>
      <w:r w:rsidR="001E5373" w:rsidRPr="00B01570">
        <w:rPr>
          <w:rFonts w:ascii="Century Gothic" w:hAnsi="Century Gothic"/>
          <w:lang w:val="es-MX"/>
        </w:rPr>
        <w:t>“</w:t>
      </w:r>
      <w:r w:rsidR="009E467A" w:rsidRPr="00B01570">
        <w:rPr>
          <w:rFonts w:ascii="Century Gothic" w:hAnsi="Century Gothic" w:cs="Century Gothic"/>
          <w:b/>
          <w:iCs/>
        </w:rPr>
        <w:t>Se informa al H. Pleno, de la recepción por parte de la Presidencia del siguiente documento</w:t>
      </w:r>
      <w:r w:rsidR="00DC5533">
        <w:rPr>
          <w:rFonts w:ascii="Century Gothic" w:hAnsi="Century Gothic" w:cs="Century Gothic"/>
          <w:b/>
          <w:iCs/>
        </w:rPr>
        <w:t xml:space="preserve">”. </w:t>
      </w:r>
      <w:r w:rsidR="009E467A" w:rsidRPr="00B01570">
        <w:rPr>
          <w:rFonts w:ascii="Century Gothic" w:hAnsi="Century Gothic" w:cs="Century Gothic"/>
        </w:rPr>
        <w:t>Mismo que por economía se dan aquí por reproducidos como si a la letra se insertaren</w:t>
      </w:r>
      <w:r w:rsidR="009E467A" w:rsidRPr="00B01570">
        <w:rPr>
          <w:rFonts w:ascii="Century Gothic" w:hAnsi="Century Gothic" w:cs="Century Gothic"/>
          <w:iCs/>
        </w:rPr>
        <w:t xml:space="preserve">. </w:t>
      </w:r>
      <w:r w:rsidR="009E467A" w:rsidRPr="00B01570">
        <w:rPr>
          <w:rFonts w:ascii="Century Gothic" w:hAnsi="Century Gothic" w:cs="Century Gothic"/>
          <w:b/>
          <w:bCs/>
        </w:rPr>
        <w:t xml:space="preserve">Las Magistradas y Magistrados que integran este Cuerpo Colegiado se dan por enterados del contenido integral del documento consignado en el punto </w:t>
      </w:r>
      <w:r w:rsidR="00B01570" w:rsidRPr="00B01570">
        <w:rPr>
          <w:rFonts w:ascii="Century Gothic" w:hAnsi="Century Gothic" w:cs="Century Gothic"/>
          <w:b/>
          <w:bCs/>
        </w:rPr>
        <w:t>séptimo</w:t>
      </w:r>
      <w:r w:rsidR="009E467A" w:rsidRPr="00B01570">
        <w:rPr>
          <w:rFonts w:ascii="Century Gothic" w:hAnsi="Century Gothic" w:cs="Century Gothic"/>
          <w:b/>
          <w:bCs/>
        </w:rPr>
        <w:t xml:space="preserve"> del orden del día de esta sesión</w:t>
      </w:r>
      <w:r w:rsidR="009E467A" w:rsidRPr="00B01570">
        <w:rPr>
          <w:rFonts w:ascii="Century Gothic" w:hAnsi="Century Gothic" w:cs="Century Gothic"/>
          <w:bCs/>
        </w:rPr>
        <w:t xml:space="preserve">. - - - - - - - - - - - - - - - - - - </w:t>
      </w:r>
      <w:r w:rsidRPr="00B01570">
        <w:rPr>
          <w:rFonts w:ascii="Century Gothic" w:hAnsi="Century Gothic" w:cs="Century Gothic"/>
          <w:bCs/>
        </w:rPr>
        <w:t xml:space="preserve">- - - - - - - - - - - - - - - - - - - - - - - - - - - </w:t>
      </w:r>
    </w:p>
    <w:p w14:paraId="4F6BCBD2" w14:textId="1F5909F0" w:rsidR="00841C9F" w:rsidRPr="007A3A84" w:rsidRDefault="00053E62" w:rsidP="00AB741D">
      <w:pPr>
        <w:spacing w:line="432" w:lineRule="auto"/>
        <w:jc w:val="both"/>
        <w:rPr>
          <w:rFonts w:ascii="Century Gothic" w:hAnsi="Century Gothic"/>
        </w:rPr>
      </w:pPr>
      <w:r w:rsidRPr="00B01570">
        <w:rPr>
          <w:rFonts w:ascii="Century Gothic" w:hAnsi="Century Gothic"/>
        </w:rPr>
        <w:t>Finalmente,</w:t>
      </w:r>
      <w:r w:rsidRPr="00B01570">
        <w:rPr>
          <w:rFonts w:ascii="Century Gothic" w:hAnsi="Century Gothic"/>
          <w:lang w:val="es-MX"/>
        </w:rPr>
        <w:t xml:space="preserve"> la </w:t>
      </w:r>
      <w:r w:rsidRPr="00B01570">
        <w:rPr>
          <w:rFonts w:ascii="Century Gothic" w:hAnsi="Century Gothic"/>
          <w:b/>
          <w:bCs/>
          <w:lang w:val="es-MX"/>
        </w:rPr>
        <w:t>Magistrada Presidenta</w:t>
      </w:r>
      <w:r w:rsidRPr="00B01570">
        <w:rPr>
          <w:rFonts w:ascii="Century Gothic" w:hAnsi="Century Gothic"/>
          <w:lang w:val="es-MX"/>
        </w:rPr>
        <w:t xml:space="preserve"> solicita a la licenciada Ma. del Rosario Torres Mancilla, que proceda a dar lectura al </w:t>
      </w:r>
      <w:r w:rsidR="00480941">
        <w:rPr>
          <w:rFonts w:ascii="Century Gothic" w:hAnsi="Century Gothic"/>
          <w:b/>
          <w:lang w:val="es-MX"/>
        </w:rPr>
        <w:t xml:space="preserve">octavo </w:t>
      </w:r>
      <w:r w:rsidRPr="00B01570">
        <w:rPr>
          <w:rFonts w:ascii="Century Gothic" w:hAnsi="Century Gothic"/>
          <w:b/>
          <w:lang w:val="es-MX"/>
        </w:rPr>
        <w:t>punto</w:t>
      </w:r>
      <w:r w:rsidRPr="00B01570">
        <w:rPr>
          <w:rFonts w:ascii="Century Gothic" w:hAnsi="Century Gothic"/>
          <w:lang w:val="es-MX"/>
        </w:rPr>
        <w:t xml:space="preserve"> del orden del día. Atento a lo cual la </w:t>
      </w:r>
      <w:r w:rsidRPr="00B01570">
        <w:rPr>
          <w:rFonts w:ascii="Century Gothic" w:hAnsi="Century Gothic"/>
          <w:b/>
          <w:bCs/>
          <w:lang w:val="es-MX"/>
        </w:rPr>
        <w:t xml:space="preserve">licenciada Ma. del Rosario Torres Mancilla </w:t>
      </w:r>
      <w:r w:rsidRPr="00B01570">
        <w:rPr>
          <w:rFonts w:ascii="Century Gothic" w:hAnsi="Century Gothic"/>
          <w:lang w:val="es-MX"/>
        </w:rPr>
        <w:t>leyó: “</w:t>
      </w:r>
      <w:r w:rsidR="001C10B2" w:rsidRPr="00B01570">
        <w:rPr>
          <w:rFonts w:ascii="Century Gothic" w:hAnsi="Century Gothic"/>
          <w:b/>
        </w:rPr>
        <w:t xml:space="preserve">Asuntos Generales, los que hagan mención </w:t>
      </w:r>
      <w:r w:rsidR="001C10B2" w:rsidRPr="00B01570">
        <w:rPr>
          <w:rFonts w:ascii="Century Gothic" w:hAnsi="Century Gothic"/>
          <w:b/>
        </w:rPr>
        <w:lastRenderedPageBreak/>
        <w:t xml:space="preserve">tanto la Magistrada Olga </w:t>
      </w:r>
      <w:r w:rsidR="001C10B2" w:rsidRPr="007A3A84">
        <w:rPr>
          <w:rFonts w:ascii="Century Gothic" w:hAnsi="Century Gothic"/>
          <w:b/>
        </w:rPr>
        <w:t>Regina García López, Presidenta de este Supremo Tribunal de Justicia y del Consejo de la Judicatura del Estado, como los demás Magistrados y Magistradas que integran este Cuerpo Colegiado”. La Magistrada Olga Regina García López</w:t>
      </w:r>
      <w:r w:rsidR="001C10B2" w:rsidRPr="007A3A84">
        <w:rPr>
          <w:rFonts w:ascii="Century Gothic" w:hAnsi="Century Gothic"/>
        </w:rPr>
        <w:t>, expresa:</w:t>
      </w:r>
      <w:r w:rsidR="001C10B2" w:rsidRPr="007A3A84">
        <w:rPr>
          <w:rFonts w:ascii="Century Gothic" w:hAnsi="Century Gothic"/>
          <w:b/>
        </w:rPr>
        <w:t xml:space="preserve"> </w:t>
      </w:r>
      <w:r w:rsidR="001C10B2" w:rsidRPr="007A3A84">
        <w:rPr>
          <w:rFonts w:ascii="Century Gothic" w:hAnsi="Century Gothic"/>
        </w:rPr>
        <w:t>“</w:t>
      </w:r>
      <w:r w:rsidR="00110D75" w:rsidRPr="007A3A84">
        <w:rPr>
          <w:rFonts w:ascii="Century Gothic" w:hAnsi="Century Gothic"/>
        </w:rPr>
        <w:t>De parte de esta Presidencia no existen asuntos generales para tratar el día de hoy, si alguno de Ustedes tuviera alguno este es el momento. De no existir alguno y una vez agotado el orden del día, damos por</w:t>
      </w:r>
      <w:r w:rsidR="008F6120" w:rsidRPr="007A3A84">
        <w:rPr>
          <w:rFonts w:ascii="Century Gothic" w:hAnsi="Century Gothic"/>
        </w:rPr>
        <w:t xml:space="preserve"> cerrada la presente sesión, muchas gracias”. - - - - - - </w:t>
      </w: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0C34BA" w:rsidRPr="007A3A84" w14:paraId="10108971" w14:textId="77777777" w:rsidTr="00BC7931">
        <w:trPr>
          <w:trHeight w:val="1256"/>
        </w:trPr>
        <w:tc>
          <w:tcPr>
            <w:tcW w:w="4316" w:type="dxa"/>
            <w:tcBorders>
              <w:top w:val="single" w:sz="4" w:space="0" w:color="auto"/>
              <w:left w:val="single" w:sz="4" w:space="0" w:color="auto"/>
              <w:bottom w:val="single" w:sz="4" w:space="0" w:color="auto"/>
              <w:right w:val="single" w:sz="4" w:space="0" w:color="auto"/>
            </w:tcBorders>
          </w:tcPr>
          <w:p w14:paraId="0811D3F1" w14:textId="56A65C1E" w:rsidR="000C34BA" w:rsidRPr="007A3A84" w:rsidRDefault="00A140B4" w:rsidP="00E34D97">
            <w:pPr>
              <w:pStyle w:val="Textosinformato"/>
              <w:spacing w:line="497" w:lineRule="auto"/>
              <w:jc w:val="center"/>
              <w:rPr>
                <w:rFonts w:ascii="Century Gothic" w:hAnsi="Century Gothic" w:cs="Century Gothic"/>
                <w:sz w:val="16"/>
                <w:szCs w:val="16"/>
                <w:lang w:val="es-ES_tradnl"/>
              </w:rPr>
            </w:pPr>
            <w:r w:rsidRPr="007A3A84">
              <w:rPr>
                <w:rFonts w:ascii="Century Gothic" w:hAnsi="Century Gothic"/>
              </w:rPr>
              <w:t xml:space="preserve"> </w:t>
            </w:r>
            <w:r w:rsidR="006E4FA7" w:rsidRPr="007A3A84">
              <w:rPr>
                <w:rFonts w:ascii="Century Gothic" w:hAnsi="Century Gothic"/>
              </w:rPr>
              <w:t xml:space="preserve">  </w:t>
            </w:r>
            <w:r w:rsidR="000C34BA" w:rsidRPr="007A3A84">
              <w:rPr>
                <w:rFonts w:ascii="Century Gothic" w:hAnsi="Century Gothic" w:cs="Century Gothic"/>
                <w:sz w:val="16"/>
                <w:szCs w:val="16"/>
                <w:lang w:val="es-ES_tradnl"/>
              </w:rPr>
              <w:t>LA PRESIDENTA</w:t>
            </w:r>
          </w:p>
          <w:p w14:paraId="2EFC6CDD" w14:textId="77777777" w:rsidR="000C34BA" w:rsidRPr="007A3A84" w:rsidRDefault="000C34BA" w:rsidP="00E34D97">
            <w:pPr>
              <w:pStyle w:val="Textosinformato"/>
              <w:spacing w:line="497" w:lineRule="auto"/>
              <w:jc w:val="center"/>
              <w:rPr>
                <w:rFonts w:ascii="Century Gothic" w:hAnsi="Century Gothic" w:cs="Century Gothic"/>
                <w:sz w:val="16"/>
                <w:szCs w:val="16"/>
                <w:lang w:val="es-ES_tradnl"/>
              </w:rPr>
            </w:pPr>
          </w:p>
          <w:p w14:paraId="24E9297D" w14:textId="77777777" w:rsidR="000C34BA" w:rsidRPr="007A3A84" w:rsidRDefault="000C34BA" w:rsidP="00E34D97">
            <w:pPr>
              <w:pStyle w:val="Textosinformato"/>
              <w:spacing w:line="497" w:lineRule="auto"/>
              <w:jc w:val="center"/>
              <w:rPr>
                <w:rFonts w:ascii="Century Gothic" w:hAnsi="Century Gothic" w:cs="Century Gothic"/>
                <w:sz w:val="16"/>
                <w:szCs w:val="16"/>
                <w:lang w:val="es-ES_tradnl"/>
              </w:rPr>
            </w:pPr>
          </w:p>
          <w:p w14:paraId="1FE953AA" w14:textId="77777777" w:rsidR="000C34BA" w:rsidRPr="007A3A84" w:rsidRDefault="000C34BA" w:rsidP="00E34D97">
            <w:pPr>
              <w:pStyle w:val="Textosinformato"/>
              <w:spacing w:line="497" w:lineRule="auto"/>
              <w:jc w:val="center"/>
              <w:rPr>
                <w:rFonts w:ascii="Century Gothic" w:hAnsi="Century Gothic" w:cs="Century Gothic"/>
                <w:sz w:val="16"/>
                <w:szCs w:val="16"/>
                <w:lang w:val="es-ES_tradnl"/>
              </w:rPr>
            </w:pPr>
            <w:r w:rsidRPr="007A3A84">
              <w:rPr>
                <w:rFonts w:ascii="Century Gothic" w:hAnsi="Century Gothic" w:cs="Century Gothic"/>
                <w:sz w:val="16"/>
                <w:szCs w:val="16"/>
                <w:lang w:val="es-ES_tradnl"/>
              </w:rPr>
              <w:t>MGDA. OLGA REGINA GARCÍA LÓPEZ</w:t>
            </w:r>
          </w:p>
        </w:tc>
        <w:tc>
          <w:tcPr>
            <w:tcW w:w="4129" w:type="dxa"/>
            <w:tcBorders>
              <w:top w:val="single" w:sz="4" w:space="0" w:color="auto"/>
              <w:left w:val="single" w:sz="4" w:space="0" w:color="auto"/>
              <w:bottom w:val="single" w:sz="4" w:space="0" w:color="auto"/>
              <w:right w:val="single" w:sz="4" w:space="0" w:color="auto"/>
            </w:tcBorders>
          </w:tcPr>
          <w:p w14:paraId="553B5D86" w14:textId="77777777" w:rsidR="000C34BA" w:rsidRPr="007A3A84" w:rsidRDefault="000C34BA" w:rsidP="00E34D97">
            <w:pPr>
              <w:pStyle w:val="Textosinformato"/>
              <w:spacing w:line="497" w:lineRule="auto"/>
              <w:jc w:val="center"/>
              <w:rPr>
                <w:rFonts w:ascii="Century Gothic" w:hAnsi="Century Gothic" w:cs="Century Gothic"/>
                <w:sz w:val="16"/>
                <w:szCs w:val="16"/>
                <w:lang w:val="es-ES_tradnl"/>
              </w:rPr>
            </w:pPr>
            <w:r w:rsidRPr="007A3A84">
              <w:rPr>
                <w:rFonts w:ascii="Century Gothic" w:hAnsi="Century Gothic" w:cs="Century Gothic"/>
                <w:sz w:val="16"/>
                <w:szCs w:val="16"/>
                <w:lang w:val="es-ES_tradnl"/>
              </w:rPr>
              <w:t>LA SECRETARIA GENERAL</w:t>
            </w:r>
          </w:p>
          <w:p w14:paraId="617FC36E" w14:textId="77777777" w:rsidR="000C34BA" w:rsidRPr="007A3A84" w:rsidRDefault="000C34BA" w:rsidP="00E34D97">
            <w:pPr>
              <w:pStyle w:val="Textosinformato"/>
              <w:spacing w:line="497" w:lineRule="auto"/>
              <w:jc w:val="center"/>
              <w:rPr>
                <w:rFonts w:ascii="Century Gothic" w:hAnsi="Century Gothic" w:cs="Century Gothic"/>
                <w:sz w:val="16"/>
                <w:szCs w:val="16"/>
                <w:lang w:val="es-ES_tradnl"/>
              </w:rPr>
            </w:pPr>
          </w:p>
          <w:p w14:paraId="7D79466C" w14:textId="77777777" w:rsidR="000C34BA" w:rsidRPr="007A3A84" w:rsidRDefault="000C34BA" w:rsidP="00E34D97">
            <w:pPr>
              <w:pStyle w:val="Textosinformato"/>
              <w:spacing w:line="497" w:lineRule="auto"/>
              <w:jc w:val="center"/>
              <w:rPr>
                <w:rFonts w:ascii="Century Gothic" w:hAnsi="Century Gothic" w:cs="Century Gothic"/>
                <w:sz w:val="16"/>
                <w:szCs w:val="16"/>
                <w:lang w:val="es-ES_tradnl"/>
              </w:rPr>
            </w:pPr>
          </w:p>
          <w:p w14:paraId="308F99EB" w14:textId="77777777" w:rsidR="000C34BA" w:rsidRPr="007A3A84" w:rsidRDefault="000C34BA" w:rsidP="00E34D97">
            <w:pPr>
              <w:pStyle w:val="Textosinformato"/>
              <w:spacing w:line="497" w:lineRule="auto"/>
              <w:jc w:val="center"/>
              <w:rPr>
                <w:rFonts w:ascii="Century Gothic" w:hAnsi="Century Gothic" w:cs="Century Gothic"/>
                <w:sz w:val="16"/>
                <w:szCs w:val="16"/>
                <w:lang w:val="es-ES_tradnl"/>
              </w:rPr>
            </w:pPr>
            <w:r w:rsidRPr="007A3A84">
              <w:rPr>
                <w:rFonts w:ascii="Century Gothic" w:hAnsi="Century Gothic" w:cs="Century Gothic"/>
                <w:sz w:val="16"/>
                <w:szCs w:val="16"/>
                <w:lang w:val="es-ES_tradnl"/>
              </w:rPr>
              <w:t>LICENCIADA MA. DEL ROSARIO TORRES MANCILLA</w:t>
            </w:r>
          </w:p>
        </w:tc>
      </w:tr>
    </w:tbl>
    <w:p w14:paraId="4ABEA365" w14:textId="77777777" w:rsidR="001B0149" w:rsidRDefault="001B0149" w:rsidP="00E34D97">
      <w:pPr>
        <w:pStyle w:val="Textosinformato"/>
        <w:tabs>
          <w:tab w:val="left" w:pos="405"/>
          <w:tab w:val="center" w:pos="1730"/>
        </w:tabs>
        <w:spacing w:line="497" w:lineRule="auto"/>
        <w:jc w:val="center"/>
        <w:rPr>
          <w:rFonts w:ascii="Century Gothic" w:hAnsi="Century Gothic" w:cs="Century Gothic"/>
          <w:sz w:val="24"/>
          <w:szCs w:val="24"/>
        </w:rPr>
      </w:pPr>
    </w:p>
    <w:p w14:paraId="64481541" w14:textId="11F04CCA" w:rsidR="000C34BA" w:rsidRPr="007A3A84" w:rsidRDefault="000C34BA" w:rsidP="00E34D97">
      <w:pPr>
        <w:pStyle w:val="Textosinformato"/>
        <w:tabs>
          <w:tab w:val="left" w:pos="405"/>
          <w:tab w:val="center" w:pos="1730"/>
        </w:tabs>
        <w:spacing w:line="497" w:lineRule="auto"/>
        <w:jc w:val="center"/>
        <w:rPr>
          <w:rFonts w:ascii="Century Gothic" w:hAnsi="Century Gothic" w:cs="Century Gothic"/>
          <w:sz w:val="24"/>
          <w:szCs w:val="24"/>
        </w:rPr>
      </w:pPr>
      <w:bookmarkStart w:id="1" w:name="_GoBack"/>
      <w:bookmarkEnd w:id="1"/>
      <w:r w:rsidRPr="007A3A84">
        <w:rPr>
          <w:rFonts w:ascii="Century Gothic" w:hAnsi="Century Gothic" w:cs="Century Gothic"/>
          <w:sz w:val="24"/>
          <w:szCs w:val="24"/>
        </w:rPr>
        <w:t>LA SECRETARIA GENERAL</w:t>
      </w:r>
    </w:p>
    <w:p w14:paraId="608DA35D" w14:textId="0CA56FDF" w:rsidR="00F612AC" w:rsidRDefault="00F612AC" w:rsidP="001D276B">
      <w:pPr>
        <w:pStyle w:val="Textosinformato"/>
        <w:tabs>
          <w:tab w:val="left" w:pos="405"/>
          <w:tab w:val="center" w:pos="1730"/>
        </w:tabs>
        <w:jc w:val="center"/>
        <w:rPr>
          <w:rFonts w:ascii="Century Gothic" w:hAnsi="Century Gothic" w:cs="Century Gothic"/>
          <w:sz w:val="24"/>
          <w:szCs w:val="24"/>
        </w:rPr>
      </w:pPr>
    </w:p>
    <w:p w14:paraId="41C16367" w14:textId="77777777" w:rsidR="001B0149" w:rsidRPr="007A3A84" w:rsidRDefault="001B0149" w:rsidP="001D276B">
      <w:pPr>
        <w:pStyle w:val="Textosinformato"/>
        <w:tabs>
          <w:tab w:val="left" w:pos="405"/>
          <w:tab w:val="center" w:pos="1730"/>
        </w:tabs>
        <w:jc w:val="center"/>
        <w:rPr>
          <w:rFonts w:ascii="Century Gothic" w:hAnsi="Century Gothic" w:cs="Century Gothic"/>
          <w:sz w:val="24"/>
          <w:szCs w:val="24"/>
        </w:rPr>
      </w:pPr>
    </w:p>
    <w:p w14:paraId="7148AD16" w14:textId="7ECBD1CC" w:rsidR="000C34BA" w:rsidRPr="007A3A84" w:rsidRDefault="000C34BA" w:rsidP="00E34D97">
      <w:pPr>
        <w:pStyle w:val="Textoindependiente3"/>
        <w:spacing w:line="497" w:lineRule="auto"/>
        <w:jc w:val="center"/>
        <w:rPr>
          <w:rFonts w:ascii="Century Gothic" w:hAnsi="Century Gothic" w:cs="Century Gothic"/>
          <w:sz w:val="24"/>
          <w:szCs w:val="24"/>
        </w:rPr>
      </w:pPr>
      <w:r w:rsidRPr="007A3A84">
        <w:rPr>
          <w:rFonts w:ascii="Century Gothic" w:hAnsi="Century Gothic" w:cs="Century Gothic"/>
          <w:sz w:val="24"/>
          <w:szCs w:val="24"/>
        </w:rPr>
        <w:t>LICENCIADA MA. DEL ROSARIO TORRES MANCILLA</w:t>
      </w:r>
    </w:p>
    <w:bookmarkEnd w:id="0"/>
    <w:p w14:paraId="2796EAFA" w14:textId="70ED6ED7" w:rsidR="003A1E33" w:rsidRDefault="003A1E33" w:rsidP="00DC5533">
      <w:pPr>
        <w:spacing w:line="497" w:lineRule="auto"/>
        <w:rPr>
          <w:rFonts w:ascii="Century Gothic" w:hAnsi="Century Gothic" w:cs="Century Gothic"/>
        </w:rPr>
      </w:pPr>
    </w:p>
    <w:sectPr w:rsidR="003A1E33" w:rsidSect="00013CBF">
      <w:headerReference w:type="default" r:id="rId7"/>
      <w:footerReference w:type="even" r:id="rId8"/>
      <w:footerReference w:type="default" r:id="rId9"/>
      <w:pgSz w:w="12242" w:h="20163" w:code="5"/>
      <w:pgMar w:top="1985" w:right="1418" w:bottom="212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5D2A75" w14:textId="77777777" w:rsidR="00E52EE7" w:rsidRDefault="00E52EE7">
      <w:r>
        <w:separator/>
      </w:r>
    </w:p>
  </w:endnote>
  <w:endnote w:type="continuationSeparator" w:id="0">
    <w:p w14:paraId="66DA1E7D" w14:textId="77777777" w:rsidR="00E52EE7" w:rsidRDefault="00E52E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41219702"/>
      <w:docPartObj>
        <w:docPartGallery w:val="Page Numbers (Bottom of Page)"/>
        <w:docPartUnique/>
      </w:docPartObj>
    </w:sdtPr>
    <w:sdtEndPr/>
    <w:sdtContent>
      <w:p w14:paraId="6E137AAD" w14:textId="6F1A3A93" w:rsidR="00DB0411" w:rsidRDefault="00DB0411">
        <w:pPr>
          <w:pStyle w:val="Piedepgina"/>
          <w:jc w:val="center"/>
        </w:pPr>
        <w:r>
          <w:fldChar w:fldCharType="begin"/>
        </w:r>
        <w:r>
          <w:instrText>PAGE   \* MERGEFORMAT</w:instrText>
        </w:r>
        <w:r>
          <w:fldChar w:fldCharType="separate"/>
        </w:r>
        <w:r w:rsidR="001B0149">
          <w:rPr>
            <w:noProof/>
          </w:rPr>
          <w:t>22</w:t>
        </w:r>
        <w:r>
          <w:fldChar w:fldCharType="end"/>
        </w:r>
      </w:p>
    </w:sdtContent>
  </w:sdt>
  <w:p w14:paraId="11EE639F" w14:textId="77777777" w:rsidR="00DB0411" w:rsidRDefault="00DB0411">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938D65" w14:textId="44BC7C2B" w:rsidR="00DB0411" w:rsidRDefault="00DB0411">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1B0149">
      <w:rPr>
        <w:rStyle w:val="Nmerodepgina"/>
        <w:noProof/>
      </w:rPr>
      <w:t>21</w:t>
    </w:r>
    <w:r>
      <w:rPr>
        <w:rStyle w:val="Nmerodepgina"/>
      </w:rPr>
      <w:fldChar w:fldCharType="end"/>
    </w:r>
  </w:p>
  <w:p w14:paraId="20A455D4" w14:textId="77777777" w:rsidR="00DB0411" w:rsidRDefault="00DB041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D62911" w14:textId="77777777" w:rsidR="00E52EE7" w:rsidRDefault="00E52EE7">
      <w:r>
        <w:separator/>
      </w:r>
    </w:p>
  </w:footnote>
  <w:footnote w:type="continuationSeparator" w:id="0">
    <w:p w14:paraId="57DC67AF" w14:textId="77777777" w:rsidR="00E52EE7" w:rsidRDefault="00E52EE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F27337" w14:textId="5E935DD4" w:rsidR="00DB0411" w:rsidRDefault="00DB0411">
    <w:pPr>
      <w:pStyle w:val="Encabezado"/>
    </w:pPr>
    <w:r w:rsidRPr="00CC661E">
      <w:rPr>
        <w:noProof/>
        <w:lang w:val="es-MX" w:eastAsia="es-MX"/>
      </w:rPr>
      <w:drawing>
        <wp:anchor distT="0" distB="0" distL="114300" distR="114300" simplePos="0" relativeHeight="251660288" behindDoc="1" locked="0" layoutInCell="1" allowOverlap="1" wp14:anchorId="4489247E" wp14:editId="0B4F94F7">
          <wp:simplePos x="0" y="0"/>
          <wp:positionH relativeFrom="column">
            <wp:posOffset>3891268</wp:posOffset>
          </wp:positionH>
          <wp:positionV relativeFrom="paragraph">
            <wp:posOffset>-63549</wp:posOffset>
          </wp:positionV>
          <wp:extent cx="1720850" cy="853440"/>
          <wp:effectExtent l="0" t="0" r="0" b="381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CC661E">
      <w:rPr>
        <w:noProof/>
        <w:lang w:val="es-MX" w:eastAsia="es-MX"/>
      </w:rPr>
      <w:drawing>
        <wp:anchor distT="0" distB="0" distL="114300" distR="114300" simplePos="0" relativeHeight="251659264" behindDoc="1" locked="0" layoutInCell="1" allowOverlap="1" wp14:anchorId="259F1BD5" wp14:editId="2106F0D4">
          <wp:simplePos x="0" y="0"/>
          <wp:positionH relativeFrom="page">
            <wp:posOffset>610247</wp:posOffset>
          </wp:positionH>
          <wp:positionV relativeFrom="topMargin">
            <wp:align>bottom</wp:align>
          </wp:positionV>
          <wp:extent cx="1027430" cy="946150"/>
          <wp:effectExtent l="0" t="0" r="1270" b="635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3"/>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118"/>
    <w:rsid w:val="00000166"/>
    <w:rsid w:val="000003DE"/>
    <w:rsid w:val="000007F1"/>
    <w:rsid w:val="0000127B"/>
    <w:rsid w:val="0000148B"/>
    <w:rsid w:val="0000157C"/>
    <w:rsid w:val="00001A38"/>
    <w:rsid w:val="00001C8B"/>
    <w:rsid w:val="00002729"/>
    <w:rsid w:val="00002A3C"/>
    <w:rsid w:val="00002C9A"/>
    <w:rsid w:val="000034D5"/>
    <w:rsid w:val="00003720"/>
    <w:rsid w:val="0000419D"/>
    <w:rsid w:val="00004459"/>
    <w:rsid w:val="0000495A"/>
    <w:rsid w:val="00004AFE"/>
    <w:rsid w:val="00004CDC"/>
    <w:rsid w:val="00004E1A"/>
    <w:rsid w:val="00004E68"/>
    <w:rsid w:val="00005447"/>
    <w:rsid w:val="0000571D"/>
    <w:rsid w:val="00005888"/>
    <w:rsid w:val="000058EF"/>
    <w:rsid w:val="00005952"/>
    <w:rsid w:val="00005BE4"/>
    <w:rsid w:val="00005C3D"/>
    <w:rsid w:val="00005C8E"/>
    <w:rsid w:val="00005FBA"/>
    <w:rsid w:val="00006000"/>
    <w:rsid w:val="00006802"/>
    <w:rsid w:val="0000685D"/>
    <w:rsid w:val="00006886"/>
    <w:rsid w:val="00006E54"/>
    <w:rsid w:val="000073B3"/>
    <w:rsid w:val="00007A37"/>
    <w:rsid w:val="000105BE"/>
    <w:rsid w:val="00010649"/>
    <w:rsid w:val="000107B7"/>
    <w:rsid w:val="00010A75"/>
    <w:rsid w:val="00010C5E"/>
    <w:rsid w:val="00011ECA"/>
    <w:rsid w:val="000123E0"/>
    <w:rsid w:val="00012E9B"/>
    <w:rsid w:val="00012FFA"/>
    <w:rsid w:val="000132B2"/>
    <w:rsid w:val="00013498"/>
    <w:rsid w:val="00013752"/>
    <w:rsid w:val="000138BB"/>
    <w:rsid w:val="00013922"/>
    <w:rsid w:val="00013BC6"/>
    <w:rsid w:val="00013C03"/>
    <w:rsid w:val="00013CBF"/>
    <w:rsid w:val="00013CD9"/>
    <w:rsid w:val="00013E86"/>
    <w:rsid w:val="00014077"/>
    <w:rsid w:val="00014866"/>
    <w:rsid w:val="00014B8C"/>
    <w:rsid w:val="000150D7"/>
    <w:rsid w:val="00015670"/>
    <w:rsid w:val="00015AC7"/>
    <w:rsid w:val="00015D41"/>
    <w:rsid w:val="000161CD"/>
    <w:rsid w:val="000161F4"/>
    <w:rsid w:val="000162D3"/>
    <w:rsid w:val="00016367"/>
    <w:rsid w:val="00016720"/>
    <w:rsid w:val="0001678C"/>
    <w:rsid w:val="000167FF"/>
    <w:rsid w:val="0001681C"/>
    <w:rsid w:val="00016998"/>
    <w:rsid w:val="00016A53"/>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C97"/>
    <w:rsid w:val="00022192"/>
    <w:rsid w:val="000224EC"/>
    <w:rsid w:val="00022DA8"/>
    <w:rsid w:val="000234F5"/>
    <w:rsid w:val="0002379A"/>
    <w:rsid w:val="00023D7A"/>
    <w:rsid w:val="00023FEE"/>
    <w:rsid w:val="0002486B"/>
    <w:rsid w:val="00024B7F"/>
    <w:rsid w:val="00024D84"/>
    <w:rsid w:val="00024E9D"/>
    <w:rsid w:val="00024FA9"/>
    <w:rsid w:val="0002507A"/>
    <w:rsid w:val="0002507F"/>
    <w:rsid w:val="00025220"/>
    <w:rsid w:val="000253D4"/>
    <w:rsid w:val="0002565D"/>
    <w:rsid w:val="00025777"/>
    <w:rsid w:val="00026203"/>
    <w:rsid w:val="00026361"/>
    <w:rsid w:val="0002648A"/>
    <w:rsid w:val="000266DF"/>
    <w:rsid w:val="00026818"/>
    <w:rsid w:val="00026D07"/>
    <w:rsid w:val="000270C7"/>
    <w:rsid w:val="0002739C"/>
    <w:rsid w:val="000277C6"/>
    <w:rsid w:val="00027AB6"/>
    <w:rsid w:val="00027CA2"/>
    <w:rsid w:val="00030404"/>
    <w:rsid w:val="00030B47"/>
    <w:rsid w:val="00030B94"/>
    <w:rsid w:val="00030F02"/>
    <w:rsid w:val="00030FE7"/>
    <w:rsid w:val="000310F7"/>
    <w:rsid w:val="000312D2"/>
    <w:rsid w:val="00031C14"/>
    <w:rsid w:val="00031F01"/>
    <w:rsid w:val="00032341"/>
    <w:rsid w:val="0003262D"/>
    <w:rsid w:val="00032971"/>
    <w:rsid w:val="00032E6A"/>
    <w:rsid w:val="0003310B"/>
    <w:rsid w:val="00033324"/>
    <w:rsid w:val="00033347"/>
    <w:rsid w:val="00033367"/>
    <w:rsid w:val="00033543"/>
    <w:rsid w:val="000338D1"/>
    <w:rsid w:val="00033C76"/>
    <w:rsid w:val="000340F5"/>
    <w:rsid w:val="00034175"/>
    <w:rsid w:val="00034375"/>
    <w:rsid w:val="000357D1"/>
    <w:rsid w:val="00035B6F"/>
    <w:rsid w:val="000360C1"/>
    <w:rsid w:val="0003614F"/>
    <w:rsid w:val="000362A4"/>
    <w:rsid w:val="0003634B"/>
    <w:rsid w:val="000367B2"/>
    <w:rsid w:val="000369AE"/>
    <w:rsid w:val="00036D26"/>
    <w:rsid w:val="00036DA2"/>
    <w:rsid w:val="00036DE1"/>
    <w:rsid w:val="00036F4C"/>
    <w:rsid w:val="00036F9F"/>
    <w:rsid w:val="00037509"/>
    <w:rsid w:val="0003757B"/>
    <w:rsid w:val="000376E5"/>
    <w:rsid w:val="000377F5"/>
    <w:rsid w:val="000377F9"/>
    <w:rsid w:val="00037AB2"/>
    <w:rsid w:val="00037DB6"/>
    <w:rsid w:val="0004044D"/>
    <w:rsid w:val="00040AE5"/>
    <w:rsid w:val="00040FD6"/>
    <w:rsid w:val="0004199B"/>
    <w:rsid w:val="00041C5A"/>
    <w:rsid w:val="00041C79"/>
    <w:rsid w:val="00041EAA"/>
    <w:rsid w:val="00041EC3"/>
    <w:rsid w:val="00041F6C"/>
    <w:rsid w:val="00042315"/>
    <w:rsid w:val="0004246D"/>
    <w:rsid w:val="00042637"/>
    <w:rsid w:val="00042644"/>
    <w:rsid w:val="0004265A"/>
    <w:rsid w:val="00042B27"/>
    <w:rsid w:val="00042DB9"/>
    <w:rsid w:val="00043041"/>
    <w:rsid w:val="0004335E"/>
    <w:rsid w:val="000438B5"/>
    <w:rsid w:val="00043B88"/>
    <w:rsid w:val="00044191"/>
    <w:rsid w:val="000445C5"/>
    <w:rsid w:val="00044697"/>
    <w:rsid w:val="00044763"/>
    <w:rsid w:val="00044E0F"/>
    <w:rsid w:val="00044F86"/>
    <w:rsid w:val="0004536C"/>
    <w:rsid w:val="00046669"/>
    <w:rsid w:val="0004692E"/>
    <w:rsid w:val="00046A11"/>
    <w:rsid w:val="00046AF6"/>
    <w:rsid w:val="00046F01"/>
    <w:rsid w:val="000471FF"/>
    <w:rsid w:val="0004775E"/>
    <w:rsid w:val="00047970"/>
    <w:rsid w:val="00047988"/>
    <w:rsid w:val="0004799E"/>
    <w:rsid w:val="000479CF"/>
    <w:rsid w:val="00047A00"/>
    <w:rsid w:val="00047A75"/>
    <w:rsid w:val="00047F2C"/>
    <w:rsid w:val="00050142"/>
    <w:rsid w:val="00050D24"/>
    <w:rsid w:val="00050F0C"/>
    <w:rsid w:val="00051148"/>
    <w:rsid w:val="00051151"/>
    <w:rsid w:val="00051336"/>
    <w:rsid w:val="000514AB"/>
    <w:rsid w:val="00051720"/>
    <w:rsid w:val="00051815"/>
    <w:rsid w:val="000521F0"/>
    <w:rsid w:val="0005270A"/>
    <w:rsid w:val="000527CA"/>
    <w:rsid w:val="00052AE8"/>
    <w:rsid w:val="00052BE7"/>
    <w:rsid w:val="000530B3"/>
    <w:rsid w:val="0005390C"/>
    <w:rsid w:val="00053A59"/>
    <w:rsid w:val="00053E62"/>
    <w:rsid w:val="00054080"/>
    <w:rsid w:val="0005443C"/>
    <w:rsid w:val="00054479"/>
    <w:rsid w:val="00054808"/>
    <w:rsid w:val="000549F6"/>
    <w:rsid w:val="00054ED4"/>
    <w:rsid w:val="0005528F"/>
    <w:rsid w:val="000555C5"/>
    <w:rsid w:val="00055769"/>
    <w:rsid w:val="00055B2F"/>
    <w:rsid w:val="00056118"/>
    <w:rsid w:val="00056371"/>
    <w:rsid w:val="000566F0"/>
    <w:rsid w:val="00056894"/>
    <w:rsid w:val="0005698F"/>
    <w:rsid w:val="00056B7A"/>
    <w:rsid w:val="0005760B"/>
    <w:rsid w:val="00057728"/>
    <w:rsid w:val="00057FF2"/>
    <w:rsid w:val="000606DA"/>
    <w:rsid w:val="000606FB"/>
    <w:rsid w:val="00060B16"/>
    <w:rsid w:val="00060EA0"/>
    <w:rsid w:val="00061300"/>
    <w:rsid w:val="00061453"/>
    <w:rsid w:val="000615B2"/>
    <w:rsid w:val="0006196E"/>
    <w:rsid w:val="00061B80"/>
    <w:rsid w:val="000621FA"/>
    <w:rsid w:val="0006294F"/>
    <w:rsid w:val="00062E8E"/>
    <w:rsid w:val="00062F1C"/>
    <w:rsid w:val="00062F87"/>
    <w:rsid w:val="000634D3"/>
    <w:rsid w:val="000637E1"/>
    <w:rsid w:val="000647EF"/>
    <w:rsid w:val="00064C57"/>
    <w:rsid w:val="00065060"/>
    <w:rsid w:val="000652FA"/>
    <w:rsid w:val="000655C8"/>
    <w:rsid w:val="00065791"/>
    <w:rsid w:val="00065912"/>
    <w:rsid w:val="00065A27"/>
    <w:rsid w:val="00065DD9"/>
    <w:rsid w:val="00065FFD"/>
    <w:rsid w:val="00066039"/>
    <w:rsid w:val="000661AD"/>
    <w:rsid w:val="0006642D"/>
    <w:rsid w:val="0006646C"/>
    <w:rsid w:val="00066A52"/>
    <w:rsid w:val="00066D46"/>
    <w:rsid w:val="00066DC2"/>
    <w:rsid w:val="000672F2"/>
    <w:rsid w:val="000677BF"/>
    <w:rsid w:val="000678F8"/>
    <w:rsid w:val="00067AA0"/>
    <w:rsid w:val="00067D9B"/>
    <w:rsid w:val="00067E00"/>
    <w:rsid w:val="00067F24"/>
    <w:rsid w:val="0007002C"/>
    <w:rsid w:val="000702DA"/>
    <w:rsid w:val="0007054A"/>
    <w:rsid w:val="00070A1C"/>
    <w:rsid w:val="00070AE6"/>
    <w:rsid w:val="00070BF0"/>
    <w:rsid w:val="00070CEA"/>
    <w:rsid w:val="00070E41"/>
    <w:rsid w:val="000717D6"/>
    <w:rsid w:val="00071EA0"/>
    <w:rsid w:val="00072551"/>
    <w:rsid w:val="00072885"/>
    <w:rsid w:val="0007288C"/>
    <w:rsid w:val="00072C78"/>
    <w:rsid w:val="000737D9"/>
    <w:rsid w:val="00073BCF"/>
    <w:rsid w:val="00073E08"/>
    <w:rsid w:val="00074339"/>
    <w:rsid w:val="00074441"/>
    <w:rsid w:val="00074513"/>
    <w:rsid w:val="00074566"/>
    <w:rsid w:val="0007474D"/>
    <w:rsid w:val="00074A6B"/>
    <w:rsid w:val="00074FD3"/>
    <w:rsid w:val="00075484"/>
    <w:rsid w:val="00075570"/>
    <w:rsid w:val="000757A5"/>
    <w:rsid w:val="000757C2"/>
    <w:rsid w:val="00075C33"/>
    <w:rsid w:val="00075E61"/>
    <w:rsid w:val="00076296"/>
    <w:rsid w:val="000766A5"/>
    <w:rsid w:val="00076C20"/>
    <w:rsid w:val="000771E9"/>
    <w:rsid w:val="000773CA"/>
    <w:rsid w:val="00077906"/>
    <w:rsid w:val="000779A8"/>
    <w:rsid w:val="00077A80"/>
    <w:rsid w:val="00077CFA"/>
    <w:rsid w:val="000802BC"/>
    <w:rsid w:val="000803E1"/>
    <w:rsid w:val="00080789"/>
    <w:rsid w:val="00081AC2"/>
    <w:rsid w:val="00081CE2"/>
    <w:rsid w:val="00082107"/>
    <w:rsid w:val="000822A1"/>
    <w:rsid w:val="00082303"/>
    <w:rsid w:val="0008253B"/>
    <w:rsid w:val="00082773"/>
    <w:rsid w:val="000827AD"/>
    <w:rsid w:val="00082C9D"/>
    <w:rsid w:val="00082D42"/>
    <w:rsid w:val="00082D60"/>
    <w:rsid w:val="00083111"/>
    <w:rsid w:val="000834B1"/>
    <w:rsid w:val="000844C6"/>
    <w:rsid w:val="00084519"/>
    <w:rsid w:val="0008472E"/>
    <w:rsid w:val="00084AFF"/>
    <w:rsid w:val="00084FDB"/>
    <w:rsid w:val="00085752"/>
    <w:rsid w:val="00085973"/>
    <w:rsid w:val="00085CEB"/>
    <w:rsid w:val="00086CBA"/>
    <w:rsid w:val="00087173"/>
    <w:rsid w:val="0008755A"/>
    <w:rsid w:val="00087571"/>
    <w:rsid w:val="000876D4"/>
    <w:rsid w:val="00087854"/>
    <w:rsid w:val="000906FC"/>
    <w:rsid w:val="00090904"/>
    <w:rsid w:val="000911B9"/>
    <w:rsid w:val="0009177B"/>
    <w:rsid w:val="00091C75"/>
    <w:rsid w:val="00091DE0"/>
    <w:rsid w:val="000928D1"/>
    <w:rsid w:val="00092AAD"/>
    <w:rsid w:val="00093577"/>
    <w:rsid w:val="000935D9"/>
    <w:rsid w:val="00093D81"/>
    <w:rsid w:val="0009420F"/>
    <w:rsid w:val="00094826"/>
    <w:rsid w:val="00095285"/>
    <w:rsid w:val="00095355"/>
    <w:rsid w:val="00095780"/>
    <w:rsid w:val="000959FC"/>
    <w:rsid w:val="00095D88"/>
    <w:rsid w:val="0009613D"/>
    <w:rsid w:val="00096167"/>
    <w:rsid w:val="000964BC"/>
    <w:rsid w:val="00096853"/>
    <w:rsid w:val="0009689E"/>
    <w:rsid w:val="00096D24"/>
    <w:rsid w:val="00096EED"/>
    <w:rsid w:val="00096F50"/>
    <w:rsid w:val="00097C44"/>
    <w:rsid w:val="00097DCF"/>
    <w:rsid w:val="000A0A56"/>
    <w:rsid w:val="000A0D7C"/>
    <w:rsid w:val="000A0DCE"/>
    <w:rsid w:val="000A1196"/>
    <w:rsid w:val="000A1335"/>
    <w:rsid w:val="000A1CE2"/>
    <w:rsid w:val="000A2819"/>
    <w:rsid w:val="000A292E"/>
    <w:rsid w:val="000A2D79"/>
    <w:rsid w:val="000A3311"/>
    <w:rsid w:val="000A3428"/>
    <w:rsid w:val="000A396C"/>
    <w:rsid w:val="000A3B18"/>
    <w:rsid w:val="000A3CFE"/>
    <w:rsid w:val="000A3D0A"/>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6D"/>
    <w:rsid w:val="000A6EC2"/>
    <w:rsid w:val="000A7230"/>
    <w:rsid w:val="000A79A5"/>
    <w:rsid w:val="000A7ACB"/>
    <w:rsid w:val="000A7F9F"/>
    <w:rsid w:val="000B0104"/>
    <w:rsid w:val="000B0659"/>
    <w:rsid w:val="000B08F9"/>
    <w:rsid w:val="000B0B42"/>
    <w:rsid w:val="000B0D95"/>
    <w:rsid w:val="000B0E75"/>
    <w:rsid w:val="000B0F96"/>
    <w:rsid w:val="000B104A"/>
    <w:rsid w:val="000B12BE"/>
    <w:rsid w:val="000B1563"/>
    <w:rsid w:val="000B1883"/>
    <w:rsid w:val="000B1FB1"/>
    <w:rsid w:val="000B223A"/>
    <w:rsid w:val="000B2ECA"/>
    <w:rsid w:val="000B32E3"/>
    <w:rsid w:val="000B360D"/>
    <w:rsid w:val="000B3851"/>
    <w:rsid w:val="000B417A"/>
    <w:rsid w:val="000B435D"/>
    <w:rsid w:val="000B4527"/>
    <w:rsid w:val="000B474F"/>
    <w:rsid w:val="000B5233"/>
    <w:rsid w:val="000B536B"/>
    <w:rsid w:val="000B537D"/>
    <w:rsid w:val="000B544C"/>
    <w:rsid w:val="000B57FA"/>
    <w:rsid w:val="000B5D46"/>
    <w:rsid w:val="000B5DDA"/>
    <w:rsid w:val="000B5FF3"/>
    <w:rsid w:val="000B6024"/>
    <w:rsid w:val="000B62AF"/>
    <w:rsid w:val="000B64BB"/>
    <w:rsid w:val="000B6730"/>
    <w:rsid w:val="000B6981"/>
    <w:rsid w:val="000B7172"/>
    <w:rsid w:val="000B737A"/>
    <w:rsid w:val="000B7397"/>
    <w:rsid w:val="000B7776"/>
    <w:rsid w:val="000C04BC"/>
    <w:rsid w:val="000C0D8B"/>
    <w:rsid w:val="000C0D99"/>
    <w:rsid w:val="000C0E2F"/>
    <w:rsid w:val="000C0E56"/>
    <w:rsid w:val="000C0ED9"/>
    <w:rsid w:val="000C1265"/>
    <w:rsid w:val="000C1750"/>
    <w:rsid w:val="000C1843"/>
    <w:rsid w:val="000C186B"/>
    <w:rsid w:val="000C1BAD"/>
    <w:rsid w:val="000C1C14"/>
    <w:rsid w:val="000C1F73"/>
    <w:rsid w:val="000C1FC2"/>
    <w:rsid w:val="000C243E"/>
    <w:rsid w:val="000C27C1"/>
    <w:rsid w:val="000C281B"/>
    <w:rsid w:val="000C282A"/>
    <w:rsid w:val="000C2DAE"/>
    <w:rsid w:val="000C2E22"/>
    <w:rsid w:val="000C2EE1"/>
    <w:rsid w:val="000C32D2"/>
    <w:rsid w:val="000C34BA"/>
    <w:rsid w:val="000C3E66"/>
    <w:rsid w:val="000C476D"/>
    <w:rsid w:val="000C4997"/>
    <w:rsid w:val="000C4B3D"/>
    <w:rsid w:val="000C5218"/>
    <w:rsid w:val="000C592C"/>
    <w:rsid w:val="000C593E"/>
    <w:rsid w:val="000C5AA5"/>
    <w:rsid w:val="000C5B15"/>
    <w:rsid w:val="000C5BF4"/>
    <w:rsid w:val="000C5E72"/>
    <w:rsid w:val="000C612F"/>
    <w:rsid w:val="000C64BF"/>
    <w:rsid w:val="000C7395"/>
    <w:rsid w:val="000C7535"/>
    <w:rsid w:val="000C7AE4"/>
    <w:rsid w:val="000D02B8"/>
    <w:rsid w:val="000D102A"/>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C39"/>
    <w:rsid w:val="000D7F16"/>
    <w:rsid w:val="000E04A5"/>
    <w:rsid w:val="000E0600"/>
    <w:rsid w:val="000E0607"/>
    <w:rsid w:val="000E1EFB"/>
    <w:rsid w:val="000E2064"/>
    <w:rsid w:val="000E2B3B"/>
    <w:rsid w:val="000E2DE6"/>
    <w:rsid w:val="000E2EA2"/>
    <w:rsid w:val="000E2F21"/>
    <w:rsid w:val="000E3B60"/>
    <w:rsid w:val="000E47E5"/>
    <w:rsid w:val="000E486E"/>
    <w:rsid w:val="000E4FA2"/>
    <w:rsid w:val="000E5884"/>
    <w:rsid w:val="000E5940"/>
    <w:rsid w:val="000E5AF3"/>
    <w:rsid w:val="000E6D82"/>
    <w:rsid w:val="000E6DA9"/>
    <w:rsid w:val="000E78D7"/>
    <w:rsid w:val="000E7ABC"/>
    <w:rsid w:val="000E7BEA"/>
    <w:rsid w:val="000F091B"/>
    <w:rsid w:val="000F1089"/>
    <w:rsid w:val="000F13FD"/>
    <w:rsid w:val="000F18D6"/>
    <w:rsid w:val="000F19AA"/>
    <w:rsid w:val="000F1DB6"/>
    <w:rsid w:val="000F1F3D"/>
    <w:rsid w:val="000F21F8"/>
    <w:rsid w:val="000F2745"/>
    <w:rsid w:val="000F2F54"/>
    <w:rsid w:val="000F3022"/>
    <w:rsid w:val="000F3552"/>
    <w:rsid w:val="000F3553"/>
    <w:rsid w:val="000F3990"/>
    <w:rsid w:val="000F3B4C"/>
    <w:rsid w:val="000F3C04"/>
    <w:rsid w:val="000F4088"/>
    <w:rsid w:val="000F429D"/>
    <w:rsid w:val="000F44B1"/>
    <w:rsid w:val="000F49B6"/>
    <w:rsid w:val="000F4A69"/>
    <w:rsid w:val="000F5030"/>
    <w:rsid w:val="000F50E0"/>
    <w:rsid w:val="000F53B2"/>
    <w:rsid w:val="000F5918"/>
    <w:rsid w:val="000F6D48"/>
    <w:rsid w:val="000F6E54"/>
    <w:rsid w:val="000F73C5"/>
    <w:rsid w:val="000F7A00"/>
    <w:rsid w:val="000F7A35"/>
    <w:rsid w:val="000F7B40"/>
    <w:rsid w:val="000F7C81"/>
    <w:rsid w:val="000F7D19"/>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021"/>
    <w:rsid w:val="00104A2D"/>
    <w:rsid w:val="00104B12"/>
    <w:rsid w:val="00105313"/>
    <w:rsid w:val="0010533A"/>
    <w:rsid w:val="00105696"/>
    <w:rsid w:val="001056E7"/>
    <w:rsid w:val="00105D1F"/>
    <w:rsid w:val="00105DA4"/>
    <w:rsid w:val="00105DFF"/>
    <w:rsid w:val="00105F23"/>
    <w:rsid w:val="001060F1"/>
    <w:rsid w:val="0010628D"/>
    <w:rsid w:val="0010631C"/>
    <w:rsid w:val="001066F4"/>
    <w:rsid w:val="001067B5"/>
    <w:rsid w:val="00106841"/>
    <w:rsid w:val="00106977"/>
    <w:rsid w:val="00106CA5"/>
    <w:rsid w:val="001071B7"/>
    <w:rsid w:val="00107907"/>
    <w:rsid w:val="00107937"/>
    <w:rsid w:val="00107D27"/>
    <w:rsid w:val="00110804"/>
    <w:rsid w:val="00110D75"/>
    <w:rsid w:val="00111058"/>
    <w:rsid w:val="001112D4"/>
    <w:rsid w:val="00111B52"/>
    <w:rsid w:val="001122C9"/>
    <w:rsid w:val="00112D53"/>
    <w:rsid w:val="00113278"/>
    <w:rsid w:val="00113521"/>
    <w:rsid w:val="00113752"/>
    <w:rsid w:val="00113A64"/>
    <w:rsid w:val="00113B2C"/>
    <w:rsid w:val="00114023"/>
    <w:rsid w:val="00114867"/>
    <w:rsid w:val="00114CD6"/>
    <w:rsid w:val="001152A0"/>
    <w:rsid w:val="00115765"/>
    <w:rsid w:val="00116C42"/>
    <w:rsid w:val="00116E1E"/>
    <w:rsid w:val="00116F33"/>
    <w:rsid w:val="001175B0"/>
    <w:rsid w:val="00117630"/>
    <w:rsid w:val="00117964"/>
    <w:rsid w:val="00117ADE"/>
    <w:rsid w:val="00117BA8"/>
    <w:rsid w:val="00120243"/>
    <w:rsid w:val="001203A0"/>
    <w:rsid w:val="001203D9"/>
    <w:rsid w:val="00120953"/>
    <w:rsid w:val="001211FA"/>
    <w:rsid w:val="001214FB"/>
    <w:rsid w:val="001219E1"/>
    <w:rsid w:val="00121A0E"/>
    <w:rsid w:val="00121ABB"/>
    <w:rsid w:val="001220EC"/>
    <w:rsid w:val="00122397"/>
    <w:rsid w:val="00122802"/>
    <w:rsid w:val="00123EE8"/>
    <w:rsid w:val="001241EC"/>
    <w:rsid w:val="0012439F"/>
    <w:rsid w:val="00124C1A"/>
    <w:rsid w:val="00124D88"/>
    <w:rsid w:val="00124FD7"/>
    <w:rsid w:val="00125475"/>
    <w:rsid w:val="00125DED"/>
    <w:rsid w:val="00125EFF"/>
    <w:rsid w:val="0012641E"/>
    <w:rsid w:val="00126787"/>
    <w:rsid w:val="001267D0"/>
    <w:rsid w:val="001274EB"/>
    <w:rsid w:val="00127993"/>
    <w:rsid w:val="00127CF7"/>
    <w:rsid w:val="00127DC9"/>
    <w:rsid w:val="0013001F"/>
    <w:rsid w:val="00130645"/>
    <w:rsid w:val="00130C2B"/>
    <w:rsid w:val="001319F2"/>
    <w:rsid w:val="00131E75"/>
    <w:rsid w:val="001323F7"/>
    <w:rsid w:val="00132826"/>
    <w:rsid w:val="00132937"/>
    <w:rsid w:val="001334EA"/>
    <w:rsid w:val="001336A0"/>
    <w:rsid w:val="00133707"/>
    <w:rsid w:val="0013385D"/>
    <w:rsid w:val="00133919"/>
    <w:rsid w:val="00133CE9"/>
    <w:rsid w:val="0013407E"/>
    <w:rsid w:val="00134D05"/>
    <w:rsid w:val="00135053"/>
    <w:rsid w:val="001350E2"/>
    <w:rsid w:val="001352A6"/>
    <w:rsid w:val="001357F0"/>
    <w:rsid w:val="00135B85"/>
    <w:rsid w:val="00136537"/>
    <w:rsid w:val="00136732"/>
    <w:rsid w:val="00136E42"/>
    <w:rsid w:val="001370AE"/>
    <w:rsid w:val="00137B71"/>
    <w:rsid w:val="00137C1B"/>
    <w:rsid w:val="0014035D"/>
    <w:rsid w:val="00140552"/>
    <w:rsid w:val="00140971"/>
    <w:rsid w:val="00140BD9"/>
    <w:rsid w:val="00140CC0"/>
    <w:rsid w:val="00140E2C"/>
    <w:rsid w:val="001415CF"/>
    <w:rsid w:val="00141624"/>
    <w:rsid w:val="001419D6"/>
    <w:rsid w:val="00141E68"/>
    <w:rsid w:val="00141E8B"/>
    <w:rsid w:val="001424B8"/>
    <w:rsid w:val="00142532"/>
    <w:rsid w:val="00143026"/>
    <w:rsid w:val="001431FA"/>
    <w:rsid w:val="0014359C"/>
    <w:rsid w:val="0014456B"/>
    <w:rsid w:val="00144570"/>
    <w:rsid w:val="00144AB3"/>
    <w:rsid w:val="00144F35"/>
    <w:rsid w:val="001451FC"/>
    <w:rsid w:val="001453CE"/>
    <w:rsid w:val="001453F6"/>
    <w:rsid w:val="00145485"/>
    <w:rsid w:val="001454A0"/>
    <w:rsid w:val="00145576"/>
    <w:rsid w:val="00146302"/>
    <w:rsid w:val="001472DF"/>
    <w:rsid w:val="001472FF"/>
    <w:rsid w:val="001473D9"/>
    <w:rsid w:val="001476F8"/>
    <w:rsid w:val="001478EA"/>
    <w:rsid w:val="00147EA6"/>
    <w:rsid w:val="00150283"/>
    <w:rsid w:val="001507FF"/>
    <w:rsid w:val="001510D2"/>
    <w:rsid w:val="0015129A"/>
    <w:rsid w:val="00151762"/>
    <w:rsid w:val="0015181D"/>
    <w:rsid w:val="001518D6"/>
    <w:rsid w:val="00151A22"/>
    <w:rsid w:val="0015214E"/>
    <w:rsid w:val="0015231C"/>
    <w:rsid w:val="001526A1"/>
    <w:rsid w:val="001526E8"/>
    <w:rsid w:val="00152AE7"/>
    <w:rsid w:val="00152C04"/>
    <w:rsid w:val="001532A6"/>
    <w:rsid w:val="001533CA"/>
    <w:rsid w:val="00153E96"/>
    <w:rsid w:val="00153F08"/>
    <w:rsid w:val="00153F4F"/>
    <w:rsid w:val="0015425F"/>
    <w:rsid w:val="001548BA"/>
    <w:rsid w:val="00154B06"/>
    <w:rsid w:val="00154C7E"/>
    <w:rsid w:val="00155026"/>
    <w:rsid w:val="0015543C"/>
    <w:rsid w:val="00155787"/>
    <w:rsid w:val="001557BB"/>
    <w:rsid w:val="00155830"/>
    <w:rsid w:val="0015597D"/>
    <w:rsid w:val="00155FA5"/>
    <w:rsid w:val="001562FA"/>
    <w:rsid w:val="001566B1"/>
    <w:rsid w:val="00156A24"/>
    <w:rsid w:val="0015725E"/>
    <w:rsid w:val="00157894"/>
    <w:rsid w:val="00157A1F"/>
    <w:rsid w:val="00157ACF"/>
    <w:rsid w:val="00160890"/>
    <w:rsid w:val="00160E7D"/>
    <w:rsid w:val="001616EE"/>
    <w:rsid w:val="00161968"/>
    <w:rsid w:val="00161EA6"/>
    <w:rsid w:val="00162070"/>
    <w:rsid w:val="001625BC"/>
    <w:rsid w:val="001627D0"/>
    <w:rsid w:val="00162858"/>
    <w:rsid w:val="001628D9"/>
    <w:rsid w:val="00162915"/>
    <w:rsid w:val="00162980"/>
    <w:rsid w:val="00163361"/>
    <w:rsid w:val="00163633"/>
    <w:rsid w:val="0016374E"/>
    <w:rsid w:val="00163D95"/>
    <w:rsid w:val="0016455B"/>
    <w:rsid w:val="00164792"/>
    <w:rsid w:val="00165164"/>
    <w:rsid w:val="001652C4"/>
    <w:rsid w:val="00165354"/>
    <w:rsid w:val="0016577E"/>
    <w:rsid w:val="00165D10"/>
    <w:rsid w:val="00166105"/>
    <w:rsid w:val="00166440"/>
    <w:rsid w:val="001669BC"/>
    <w:rsid w:val="00166D47"/>
    <w:rsid w:val="00166DC8"/>
    <w:rsid w:val="00167381"/>
    <w:rsid w:val="00167443"/>
    <w:rsid w:val="001679A1"/>
    <w:rsid w:val="00167A42"/>
    <w:rsid w:val="00167AEE"/>
    <w:rsid w:val="00167F6B"/>
    <w:rsid w:val="00167F8B"/>
    <w:rsid w:val="00170422"/>
    <w:rsid w:val="00170A58"/>
    <w:rsid w:val="00170AC2"/>
    <w:rsid w:val="00171249"/>
    <w:rsid w:val="0017158B"/>
    <w:rsid w:val="001716E8"/>
    <w:rsid w:val="0017186B"/>
    <w:rsid w:val="00171891"/>
    <w:rsid w:val="00171A9A"/>
    <w:rsid w:val="00172377"/>
    <w:rsid w:val="001728B8"/>
    <w:rsid w:val="00172B5B"/>
    <w:rsid w:val="00172D5F"/>
    <w:rsid w:val="001738B9"/>
    <w:rsid w:val="00173918"/>
    <w:rsid w:val="00173E63"/>
    <w:rsid w:val="00173F53"/>
    <w:rsid w:val="0017429B"/>
    <w:rsid w:val="001742B7"/>
    <w:rsid w:val="001743C2"/>
    <w:rsid w:val="0017454A"/>
    <w:rsid w:val="001745B7"/>
    <w:rsid w:val="0017494A"/>
    <w:rsid w:val="00174D4B"/>
    <w:rsid w:val="00174D89"/>
    <w:rsid w:val="00174EA8"/>
    <w:rsid w:val="00175153"/>
    <w:rsid w:val="001757AD"/>
    <w:rsid w:val="00175C5C"/>
    <w:rsid w:val="00175EB0"/>
    <w:rsid w:val="00175F34"/>
    <w:rsid w:val="00176970"/>
    <w:rsid w:val="00176EA6"/>
    <w:rsid w:val="00176F33"/>
    <w:rsid w:val="0017758B"/>
    <w:rsid w:val="00177752"/>
    <w:rsid w:val="00177AD2"/>
    <w:rsid w:val="00177B4A"/>
    <w:rsid w:val="00177EF6"/>
    <w:rsid w:val="001802E7"/>
    <w:rsid w:val="0018046D"/>
    <w:rsid w:val="00180784"/>
    <w:rsid w:val="00180AE1"/>
    <w:rsid w:val="00180C22"/>
    <w:rsid w:val="00180E13"/>
    <w:rsid w:val="001812D8"/>
    <w:rsid w:val="001814CB"/>
    <w:rsid w:val="001815F5"/>
    <w:rsid w:val="0018237A"/>
    <w:rsid w:val="00182394"/>
    <w:rsid w:val="001824B5"/>
    <w:rsid w:val="0018251B"/>
    <w:rsid w:val="001829C9"/>
    <w:rsid w:val="00182B7B"/>
    <w:rsid w:val="0018316B"/>
    <w:rsid w:val="00183AAF"/>
    <w:rsid w:val="00183BF9"/>
    <w:rsid w:val="0018407C"/>
    <w:rsid w:val="001841B7"/>
    <w:rsid w:val="001843D8"/>
    <w:rsid w:val="001844FB"/>
    <w:rsid w:val="00184773"/>
    <w:rsid w:val="00184A90"/>
    <w:rsid w:val="00184DC5"/>
    <w:rsid w:val="00184DF4"/>
    <w:rsid w:val="00185533"/>
    <w:rsid w:val="001857FA"/>
    <w:rsid w:val="00185860"/>
    <w:rsid w:val="00185A08"/>
    <w:rsid w:val="00185AA4"/>
    <w:rsid w:val="00185E9C"/>
    <w:rsid w:val="001861F3"/>
    <w:rsid w:val="0018624C"/>
    <w:rsid w:val="001863BE"/>
    <w:rsid w:val="001864A0"/>
    <w:rsid w:val="00186627"/>
    <w:rsid w:val="00186963"/>
    <w:rsid w:val="00186BF0"/>
    <w:rsid w:val="001875B2"/>
    <w:rsid w:val="0018790F"/>
    <w:rsid w:val="00190976"/>
    <w:rsid w:val="00191147"/>
    <w:rsid w:val="001920F3"/>
    <w:rsid w:val="00192AB7"/>
    <w:rsid w:val="00192D14"/>
    <w:rsid w:val="00192D64"/>
    <w:rsid w:val="0019351C"/>
    <w:rsid w:val="00193639"/>
    <w:rsid w:val="0019392F"/>
    <w:rsid w:val="00193A34"/>
    <w:rsid w:val="0019409D"/>
    <w:rsid w:val="001940CC"/>
    <w:rsid w:val="00194451"/>
    <w:rsid w:val="00195137"/>
    <w:rsid w:val="0019550B"/>
    <w:rsid w:val="00195A94"/>
    <w:rsid w:val="00195F3F"/>
    <w:rsid w:val="001964A6"/>
    <w:rsid w:val="00196AAD"/>
    <w:rsid w:val="00196B17"/>
    <w:rsid w:val="00196BA1"/>
    <w:rsid w:val="00196DBF"/>
    <w:rsid w:val="00196E76"/>
    <w:rsid w:val="0019755F"/>
    <w:rsid w:val="0019763E"/>
    <w:rsid w:val="00197B56"/>
    <w:rsid w:val="00197F82"/>
    <w:rsid w:val="001A071C"/>
    <w:rsid w:val="001A07D1"/>
    <w:rsid w:val="001A0819"/>
    <w:rsid w:val="001A0B12"/>
    <w:rsid w:val="001A0BA3"/>
    <w:rsid w:val="001A0DD0"/>
    <w:rsid w:val="001A0E0B"/>
    <w:rsid w:val="001A11FD"/>
    <w:rsid w:val="001A12BC"/>
    <w:rsid w:val="001A1D0A"/>
    <w:rsid w:val="001A1DB2"/>
    <w:rsid w:val="001A277A"/>
    <w:rsid w:val="001A2AB3"/>
    <w:rsid w:val="001A2ACE"/>
    <w:rsid w:val="001A3114"/>
    <w:rsid w:val="001A33C4"/>
    <w:rsid w:val="001A362F"/>
    <w:rsid w:val="001A36FD"/>
    <w:rsid w:val="001A38BD"/>
    <w:rsid w:val="001A3E55"/>
    <w:rsid w:val="001A4013"/>
    <w:rsid w:val="001A42D8"/>
    <w:rsid w:val="001A4308"/>
    <w:rsid w:val="001A45BD"/>
    <w:rsid w:val="001A45DB"/>
    <w:rsid w:val="001A5568"/>
    <w:rsid w:val="001A56C8"/>
    <w:rsid w:val="001A5A8D"/>
    <w:rsid w:val="001A5A9F"/>
    <w:rsid w:val="001A5D40"/>
    <w:rsid w:val="001A614F"/>
    <w:rsid w:val="001A61CB"/>
    <w:rsid w:val="001A6AA6"/>
    <w:rsid w:val="001A6EC8"/>
    <w:rsid w:val="001A6EDA"/>
    <w:rsid w:val="001A7237"/>
    <w:rsid w:val="001A735D"/>
    <w:rsid w:val="001A797F"/>
    <w:rsid w:val="001A7A2D"/>
    <w:rsid w:val="001A7B4A"/>
    <w:rsid w:val="001B0149"/>
    <w:rsid w:val="001B01E1"/>
    <w:rsid w:val="001B08C9"/>
    <w:rsid w:val="001B0FC3"/>
    <w:rsid w:val="001B1505"/>
    <w:rsid w:val="001B1C75"/>
    <w:rsid w:val="001B1E4F"/>
    <w:rsid w:val="001B1FDE"/>
    <w:rsid w:val="001B25A3"/>
    <w:rsid w:val="001B281D"/>
    <w:rsid w:val="001B2B75"/>
    <w:rsid w:val="001B2E0C"/>
    <w:rsid w:val="001B301D"/>
    <w:rsid w:val="001B317D"/>
    <w:rsid w:val="001B32A5"/>
    <w:rsid w:val="001B35B1"/>
    <w:rsid w:val="001B3FA8"/>
    <w:rsid w:val="001B4560"/>
    <w:rsid w:val="001B47FE"/>
    <w:rsid w:val="001B4D02"/>
    <w:rsid w:val="001B5319"/>
    <w:rsid w:val="001B54AB"/>
    <w:rsid w:val="001B5878"/>
    <w:rsid w:val="001B5F24"/>
    <w:rsid w:val="001B5F7E"/>
    <w:rsid w:val="001B6043"/>
    <w:rsid w:val="001B648E"/>
    <w:rsid w:val="001B6557"/>
    <w:rsid w:val="001B72D1"/>
    <w:rsid w:val="001B73D9"/>
    <w:rsid w:val="001B766C"/>
    <w:rsid w:val="001B7681"/>
    <w:rsid w:val="001B7A22"/>
    <w:rsid w:val="001C0331"/>
    <w:rsid w:val="001C0476"/>
    <w:rsid w:val="001C0A26"/>
    <w:rsid w:val="001C0A52"/>
    <w:rsid w:val="001C10B2"/>
    <w:rsid w:val="001C1158"/>
    <w:rsid w:val="001C1B67"/>
    <w:rsid w:val="001C2D39"/>
    <w:rsid w:val="001C2F02"/>
    <w:rsid w:val="001C31D2"/>
    <w:rsid w:val="001C3495"/>
    <w:rsid w:val="001C370B"/>
    <w:rsid w:val="001C397C"/>
    <w:rsid w:val="001C3BAB"/>
    <w:rsid w:val="001C3C53"/>
    <w:rsid w:val="001C3E54"/>
    <w:rsid w:val="001C40B0"/>
    <w:rsid w:val="001C4939"/>
    <w:rsid w:val="001C4D52"/>
    <w:rsid w:val="001C4FA4"/>
    <w:rsid w:val="001C4FAE"/>
    <w:rsid w:val="001C5EF6"/>
    <w:rsid w:val="001C5F6D"/>
    <w:rsid w:val="001C6156"/>
    <w:rsid w:val="001C65FE"/>
    <w:rsid w:val="001C699D"/>
    <w:rsid w:val="001C6C7E"/>
    <w:rsid w:val="001C6D89"/>
    <w:rsid w:val="001C6F79"/>
    <w:rsid w:val="001C725E"/>
    <w:rsid w:val="001C785B"/>
    <w:rsid w:val="001C7911"/>
    <w:rsid w:val="001C7A15"/>
    <w:rsid w:val="001C7BE7"/>
    <w:rsid w:val="001C7C72"/>
    <w:rsid w:val="001C7D07"/>
    <w:rsid w:val="001D00B6"/>
    <w:rsid w:val="001D02CB"/>
    <w:rsid w:val="001D0BFE"/>
    <w:rsid w:val="001D159E"/>
    <w:rsid w:val="001D15CC"/>
    <w:rsid w:val="001D191B"/>
    <w:rsid w:val="001D1DC8"/>
    <w:rsid w:val="001D276B"/>
    <w:rsid w:val="001D2924"/>
    <w:rsid w:val="001D2A0F"/>
    <w:rsid w:val="001D31AA"/>
    <w:rsid w:val="001D3804"/>
    <w:rsid w:val="001D391A"/>
    <w:rsid w:val="001D42DF"/>
    <w:rsid w:val="001D47E9"/>
    <w:rsid w:val="001D4E52"/>
    <w:rsid w:val="001D5300"/>
    <w:rsid w:val="001D56A2"/>
    <w:rsid w:val="001D616A"/>
    <w:rsid w:val="001D78C0"/>
    <w:rsid w:val="001D7DCA"/>
    <w:rsid w:val="001D7ECC"/>
    <w:rsid w:val="001D7F01"/>
    <w:rsid w:val="001D7FCC"/>
    <w:rsid w:val="001E01E3"/>
    <w:rsid w:val="001E10E4"/>
    <w:rsid w:val="001E186D"/>
    <w:rsid w:val="001E1B2F"/>
    <w:rsid w:val="001E1B67"/>
    <w:rsid w:val="001E1EBC"/>
    <w:rsid w:val="001E2057"/>
    <w:rsid w:val="001E213F"/>
    <w:rsid w:val="001E2521"/>
    <w:rsid w:val="001E2640"/>
    <w:rsid w:val="001E2943"/>
    <w:rsid w:val="001E2F5C"/>
    <w:rsid w:val="001E44C5"/>
    <w:rsid w:val="001E48AE"/>
    <w:rsid w:val="001E4A5F"/>
    <w:rsid w:val="001E4D61"/>
    <w:rsid w:val="001E4FA2"/>
    <w:rsid w:val="001E5373"/>
    <w:rsid w:val="001E58FF"/>
    <w:rsid w:val="001E5F92"/>
    <w:rsid w:val="001E5FF3"/>
    <w:rsid w:val="001E6237"/>
    <w:rsid w:val="001E655C"/>
    <w:rsid w:val="001E677B"/>
    <w:rsid w:val="001E6ED4"/>
    <w:rsid w:val="001E7235"/>
    <w:rsid w:val="001E7E30"/>
    <w:rsid w:val="001E7F44"/>
    <w:rsid w:val="001F0329"/>
    <w:rsid w:val="001F03C4"/>
    <w:rsid w:val="001F0431"/>
    <w:rsid w:val="001F07E0"/>
    <w:rsid w:val="001F098C"/>
    <w:rsid w:val="001F1365"/>
    <w:rsid w:val="001F1373"/>
    <w:rsid w:val="001F2930"/>
    <w:rsid w:val="001F2F33"/>
    <w:rsid w:val="001F30C6"/>
    <w:rsid w:val="001F3685"/>
    <w:rsid w:val="001F3989"/>
    <w:rsid w:val="001F398D"/>
    <w:rsid w:val="001F3A57"/>
    <w:rsid w:val="001F3F9D"/>
    <w:rsid w:val="001F4549"/>
    <w:rsid w:val="001F472F"/>
    <w:rsid w:val="001F4AD3"/>
    <w:rsid w:val="001F4B6B"/>
    <w:rsid w:val="001F4F63"/>
    <w:rsid w:val="001F5E42"/>
    <w:rsid w:val="001F608E"/>
    <w:rsid w:val="001F60C0"/>
    <w:rsid w:val="001F622B"/>
    <w:rsid w:val="001F735E"/>
    <w:rsid w:val="001F74A3"/>
    <w:rsid w:val="001F74FD"/>
    <w:rsid w:val="001F7563"/>
    <w:rsid w:val="00200CA9"/>
    <w:rsid w:val="00200ECF"/>
    <w:rsid w:val="0020144F"/>
    <w:rsid w:val="00201563"/>
    <w:rsid w:val="002016B7"/>
    <w:rsid w:val="00201956"/>
    <w:rsid w:val="00202266"/>
    <w:rsid w:val="00202738"/>
    <w:rsid w:val="002027BC"/>
    <w:rsid w:val="00202897"/>
    <w:rsid w:val="002031BB"/>
    <w:rsid w:val="00203919"/>
    <w:rsid w:val="00204103"/>
    <w:rsid w:val="00204F53"/>
    <w:rsid w:val="00205066"/>
    <w:rsid w:val="00205317"/>
    <w:rsid w:val="0020532C"/>
    <w:rsid w:val="002053B1"/>
    <w:rsid w:val="0020549E"/>
    <w:rsid w:val="002055A8"/>
    <w:rsid w:val="00205A89"/>
    <w:rsid w:val="00205B2E"/>
    <w:rsid w:val="00205CF6"/>
    <w:rsid w:val="002060C6"/>
    <w:rsid w:val="002060E9"/>
    <w:rsid w:val="002064C0"/>
    <w:rsid w:val="002069A3"/>
    <w:rsid w:val="00206FCE"/>
    <w:rsid w:val="00206FDC"/>
    <w:rsid w:val="002079D7"/>
    <w:rsid w:val="00207F4D"/>
    <w:rsid w:val="0021024F"/>
    <w:rsid w:val="0021046D"/>
    <w:rsid w:val="00210856"/>
    <w:rsid w:val="002109B7"/>
    <w:rsid w:val="00210BC4"/>
    <w:rsid w:val="00210BD1"/>
    <w:rsid w:val="00210BF4"/>
    <w:rsid w:val="00211569"/>
    <w:rsid w:val="002115AE"/>
    <w:rsid w:val="002120C6"/>
    <w:rsid w:val="0021238F"/>
    <w:rsid w:val="00212903"/>
    <w:rsid w:val="00212C19"/>
    <w:rsid w:val="00212EEF"/>
    <w:rsid w:val="00213546"/>
    <w:rsid w:val="00213746"/>
    <w:rsid w:val="00213BE8"/>
    <w:rsid w:val="0021433A"/>
    <w:rsid w:val="002147C1"/>
    <w:rsid w:val="0021486F"/>
    <w:rsid w:val="00214906"/>
    <w:rsid w:val="00214E4F"/>
    <w:rsid w:val="00215194"/>
    <w:rsid w:val="002155EA"/>
    <w:rsid w:val="002156E5"/>
    <w:rsid w:val="0021587B"/>
    <w:rsid w:val="00215FD0"/>
    <w:rsid w:val="00216115"/>
    <w:rsid w:val="00216515"/>
    <w:rsid w:val="002167FB"/>
    <w:rsid w:val="00216A8D"/>
    <w:rsid w:val="00216B89"/>
    <w:rsid w:val="00217830"/>
    <w:rsid w:val="00217899"/>
    <w:rsid w:val="00217A0E"/>
    <w:rsid w:val="00220B17"/>
    <w:rsid w:val="002212E6"/>
    <w:rsid w:val="0022162D"/>
    <w:rsid w:val="00221875"/>
    <w:rsid w:val="00221DA6"/>
    <w:rsid w:val="00221E95"/>
    <w:rsid w:val="00221EEF"/>
    <w:rsid w:val="00222085"/>
    <w:rsid w:val="002221FB"/>
    <w:rsid w:val="002225F8"/>
    <w:rsid w:val="00222F74"/>
    <w:rsid w:val="00222FC1"/>
    <w:rsid w:val="00223264"/>
    <w:rsid w:val="0022340F"/>
    <w:rsid w:val="00223842"/>
    <w:rsid w:val="00223EA0"/>
    <w:rsid w:val="002243D7"/>
    <w:rsid w:val="002245AB"/>
    <w:rsid w:val="00225767"/>
    <w:rsid w:val="002257BA"/>
    <w:rsid w:val="002257F8"/>
    <w:rsid w:val="00225D5A"/>
    <w:rsid w:val="00225FA3"/>
    <w:rsid w:val="00226175"/>
    <w:rsid w:val="002263A9"/>
    <w:rsid w:val="002264B0"/>
    <w:rsid w:val="002269E1"/>
    <w:rsid w:val="00226B8F"/>
    <w:rsid w:val="00226CFE"/>
    <w:rsid w:val="00227786"/>
    <w:rsid w:val="00227DA7"/>
    <w:rsid w:val="00230E87"/>
    <w:rsid w:val="00230ED2"/>
    <w:rsid w:val="00230F1C"/>
    <w:rsid w:val="002310DE"/>
    <w:rsid w:val="002314C8"/>
    <w:rsid w:val="00231A1F"/>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D6D"/>
    <w:rsid w:val="002354B0"/>
    <w:rsid w:val="00235A8B"/>
    <w:rsid w:val="00236123"/>
    <w:rsid w:val="002364C3"/>
    <w:rsid w:val="0023680C"/>
    <w:rsid w:val="00237690"/>
    <w:rsid w:val="002379B9"/>
    <w:rsid w:val="00237CDD"/>
    <w:rsid w:val="002400F2"/>
    <w:rsid w:val="002403CC"/>
    <w:rsid w:val="00240525"/>
    <w:rsid w:val="002405E7"/>
    <w:rsid w:val="00240A0B"/>
    <w:rsid w:val="00241058"/>
    <w:rsid w:val="002417BE"/>
    <w:rsid w:val="00241A56"/>
    <w:rsid w:val="00242034"/>
    <w:rsid w:val="0024239A"/>
    <w:rsid w:val="002423CC"/>
    <w:rsid w:val="002424B8"/>
    <w:rsid w:val="00242611"/>
    <w:rsid w:val="0024287B"/>
    <w:rsid w:val="00242AF2"/>
    <w:rsid w:val="0024307D"/>
    <w:rsid w:val="0024319E"/>
    <w:rsid w:val="002434BC"/>
    <w:rsid w:val="002435B2"/>
    <w:rsid w:val="002441DD"/>
    <w:rsid w:val="002443FE"/>
    <w:rsid w:val="002447E8"/>
    <w:rsid w:val="00244837"/>
    <w:rsid w:val="00244A4A"/>
    <w:rsid w:val="00244A6E"/>
    <w:rsid w:val="00244B25"/>
    <w:rsid w:val="00244C2B"/>
    <w:rsid w:val="002451DB"/>
    <w:rsid w:val="00245464"/>
    <w:rsid w:val="00245E7D"/>
    <w:rsid w:val="00245E95"/>
    <w:rsid w:val="00246001"/>
    <w:rsid w:val="0024615A"/>
    <w:rsid w:val="0024622C"/>
    <w:rsid w:val="0024625E"/>
    <w:rsid w:val="0024633F"/>
    <w:rsid w:val="002465D4"/>
    <w:rsid w:val="0024691B"/>
    <w:rsid w:val="00247090"/>
    <w:rsid w:val="002473D0"/>
    <w:rsid w:val="00247D1B"/>
    <w:rsid w:val="00247D4F"/>
    <w:rsid w:val="00250296"/>
    <w:rsid w:val="00250BC2"/>
    <w:rsid w:val="002512E3"/>
    <w:rsid w:val="0025140E"/>
    <w:rsid w:val="002514E7"/>
    <w:rsid w:val="00251F0B"/>
    <w:rsid w:val="002521F0"/>
    <w:rsid w:val="00252BFF"/>
    <w:rsid w:val="00252C8A"/>
    <w:rsid w:val="0025316B"/>
    <w:rsid w:val="0025330F"/>
    <w:rsid w:val="00253A0D"/>
    <w:rsid w:val="00253BA5"/>
    <w:rsid w:val="0025415C"/>
    <w:rsid w:val="00254398"/>
    <w:rsid w:val="00254959"/>
    <w:rsid w:val="00254ADB"/>
    <w:rsid w:val="00254EB2"/>
    <w:rsid w:val="00254FF1"/>
    <w:rsid w:val="00255015"/>
    <w:rsid w:val="0025517A"/>
    <w:rsid w:val="0025598A"/>
    <w:rsid w:val="00255C3A"/>
    <w:rsid w:val="00255D7C"/>
    <w:rsid w:val="002566D7"/>
    <w:rsid w:val="00257113"/>
    <w:rsid w:val="002572AD"/>
    <w:rsid w:val="002573E3"/>
    <w:rsid w:val="00257CA8"/>
    <w:rsid w:val="002603A8"/>
    <w:rsid w:val="002609DE"/>
    <w:rsid w:val="00260B7B"/>
    <w:rsid w:val="00260D33"/>
    <w:rsid w:val="00260E21"/>
    <w:rsid w:val="0026128B"/>
    <w:rsid w:val="002612E4"/>
    <w:rsid w:val="00261440"/>
    <w:rsid w:val="00261449"/>
    <w:rsid w:val="0026147A"/>
    <w:rsid w:val="00261652"/>
    <w:rsid w:val="00261902"/>
    <w:rsid w:val="002619E1"/>
    <w:rsid w:val="00261E34"/>
    <w:rsid w:val="00261E3F"/>
    <w:rsid w:val="00261F43"/>
    <w:rsid w:val="0026208B"/>
    <w:rsid w:val="002620B5"/>
    <w:rsid w:val="00262479"/>
    <w:rsid w:val="00262690"/>
    <w:rsid w:val="00262A60"/>
    <w:rsid w:val="00263738"/>
    <w:rsid w:val="00263A05"/>
    <w:rsid w:val="00263C61"/>
    <w:rsid w:val="002640E7"/>
    <w:rsid w:val="00264618"/>
    <w:rsid w:val="002647EB"/>
    <w:rsid w:val="00264E63"/>
    <w:rsid w:val="00265981"/>
    <w:rsid w:val="00265B97"/>
    <w:rsid w:val="00265C0F"/>
    <w:rsid w:val="002660EB"/>
    <w:rsid w:val="00266760"/>
    <w:rsid w:val="00266BD9"/>
    <w:rsid w:val="00266C99"/>
    <w:rsid w:val="00266E84"/>
    <w:rsid w:val="0026724E"/>
    <w:rsid w:val="00267647"/>
    <w:rsid w:val="0026765B"/>
    <w:rsid w:val="002676C5"/>
    <w:rsid w:val="00267925"/>
    <w:rsid w:val="0026797E"/>
    <w:rsid w:val="00267B86"/>
    <w:rsid w:val="002704F6"/>
    <w:rsid w:val="002706FD"/>
    <w:rsid w:val="00270DC3"/>
    <w:rsid w:val="002710DD"/>
    <w:rsid w:val="0027138A"/>
    <w:rsid w:val="002716AD"/>
    <w:rsid w:val="002717A0"/>
    <w:rsid w:val="002718F1"/>
    <w:rsid w:val="00271E63"/>
    <w:rsid w:val="002724B7"/>
    <w:rsid w:val="002724F5"/>
    <w:rsid w:val="00272826"/>
    <w:rsid w:val="00272BD2"/>
    <w:rsid w:val="00272BF5"/>
    <w:rsid w:val="00273560"/>
    <w:rsid w:val="00273A0F"/>
    <w:rsid w:val="00273A1A"/>
    <w:rsid w:val="00273A2C"/>
    <w:rsid w:val="00273D3C"/>
    <w:rsid w:val="002743F7"/>
    <w:rsid w:val="002744C0"/>
    <w:rsid w:val="00275D0F"/>
    <w:rsid w:val="0027610F"/>
    <w:rsid w:val="00276144"/>
    <w:rsid w:val="002767C1"/>
    <w:rsid w:val="00276C9F"/>
    <w:rsid w:val="00276DFC"/>
    <w:rsid w:val="00276F7B"/>
    <w:rsid w:val="00277A08"/>
    <w:rsid w:val="00277DFE"/>
    <w:rsid w:val="002808BC"/>
    <w:rsid w:val="00280F8A"/>
    <w:rsid w:val="002811BA"/>
    <w:rsid w:val="00281632"/>
    <w:rsid w:val="00281ADD"/>
    <w:rsid w:val="00281D4D"/>
    <w:rsid w:val="00282005"/>
    <w:rsid w:val="00282046"/>
    <w:rsid w:val="00282276"/>
    <w:rsid w:val="002822E2"/>
    <w:rsid w:val="00282775"/>
    <w:rsid w:val="0028292A"/>
    <w:rsid w:val="002829B4"/>
    <w:rsid w:val="002829F1"/>
    <w:rsid w:val="00282CF5"/>
    <w:rsid w:val="00282E9E"/>
    <w:rsid w:val="002833DA"/>
    <w:rsid w:val="0028354E"/>
    <w:rsid w:val="00283ABE"/>
    <w:rsid w:val="00284296"/>
    <w:rsid w:val="0028468D"/>
    <w:rsid w:val="0028490A"/>
    <w:rsid w:val="00284AC3"/>
    <w:rsid w:val="002851A1"/>
    <w:rsid w:val="002853A6"/>
    <w:rsid w:val="00285566"/>
    <w:rsid w:val="002857E4"/>
    <w:rsid w:val="0028674D"/>
    <w:rsid w:val="002867BD"/>
    <w:rsid w:val="0028710F"/>
    <w:rsid w:val="002873A1"/>
    <w:rsid w:val="00287413"/>
    <w:rsid w:val="0028757D"/>
    <w:rsid w:val="00287586"/>
    <w:rsid w:val="0029025E"/>
    <w:rsid w:val="002902EC"/>
    <w:rsid w:val="0029052A"/>
    <w:rsid w:val="00290666"/>
    <w:rsid w:val="002907F2"/>
    <w:rsid w:val="00290AD5"/>
    <w:rsid w:val="00290DD7"/>
    <w:rsid w:val="00290E89"/>
    <w:rsid w:val="0029111E"/>
    <w:rsid w:val="002917F5"/>
    <w:rsid w:val="00291C89"/>
    <w:rsid w:val="0029214F"/>
    <w:rsid w:val="0029225E"/>
    <w:rsid w:val="00292749"/>
    <w:rsid w:val="0029303C"/>
    <w:rsid w:val="002931B9"/>
    <w:rsid w:val="002938BA"/>
    <w:rsid w:val="002949CD"/>
    <w:rsid w:val="00294B0E"/>
    <w:rsid w:val="002953B2"/>
    <w:rsid w:val="00295AA2"/>
    <w:rsid w:val="00295F61"/>
    <w:rsid w:val="00295FDC"/>
    <w:rsid w:val="002960FA"/>
    <w:rsid w:val="00296591"/>
    <w:rsid w:val="0029687F"/>
    <w:rsid w:val="00296886"/>
    <w:rsid w:val="002968A1"/>
    <w:rsid w:val="0029694A"/>
    <w:rsid w:val="00296E92"/>
    <w:rsid w:val="00296FD4"/>
    <w:rsid w:val="0029701F"/>
    <w:rsid w:val="002970C6"/>
    <w:rsid w:val="0029731E"/>
    <w:rsid w:val="00297622"/>
    <w:rsid w:val="00297757"/>
    <w:rsid w:val="00297843"/>
    <w:rsid w:val="00297BB3"/>
    <w:rsid w:val="002A0598"/>
    <w:rsid w:val="002A0CD5"/>
    <w:rsid w:val="002A0EA5"/>
    <w:rsid w:val="002A1008"/>
    <w:rsid w:val="002A12AB"/>
    <w:rsid w:val="002A12F9"/>
    <w:rsid w:val="002A14AB"/>
    <w:rsid w:val="002A181D"/>
    <w:rsid w:val="002A18FC"/>
    <w:rsid w:val="002A1968"/>
    <w:rsid w:val="002A1A24"/>
    <w:rsid w:val="002A1C6E"/>
    <w:rsid w:val="002A2273"/>
    <w:rsid w:val="002A25A9"/>
    <w:rsid w:val="002A287E"/>
    <w:rsid w:val="002A3148"/>
    <w:rsid w:val="002A344F"/>
    <w:rsid w:val="002A39CD"/>
    <w:rsid w:val="002A3C4E"/>
    <w:rsid w:val="002A3DE5"/>
    <w:rsid w:val="002A45CF"/>
    <w:rsid w:val="002A4843"/>
    <w:rsid w:val="002A4B53"/>
    <w:rsid w:val="002A4E1F"/>
    <w:rsid w:val="002A5001"/>
    <w:rsid w:val="002A55BF"/>
    <w:rsid w:val="002A57AA"/>
    <w:rsid w:val="002A58D2"/>
    <w:rsid w:val="002A5ABB"/>
    <w:rsid w:val="002A5BBE"/>
    <w:rsid w:val="002A5BC7"/>
    <w:rsid w:val="002A5C3C"/>
    <w:rsid w:val="002A6114"/>
    <w:rsid w:val="002A6365"/>
    <w:rsid w:val="002A65FF"/>
    <w:rsid w:val="002A71A3"/>
    <w:rsid w:val="002A79C8"/>
    <w:rsid w:val="002A7C0D"/>
    <w:rsid w:val="002B0055"/>
    <w:rsid w:val="002B043D"/>
    <w:rsid w:val="002B0683"/>
    <w:rsid w:val="002B07C1"/>
    <w:rsid w:val="002B0810"/>
    <w:rsid w:val="002B0E37"/>
    <w:rsid w:val="002B0F53"/>
    <w:rsid w:val="002B1341"/>
    <w:rsid w:val="002B1429"/>
    <w:rsid w:val="002B1509"/>
    <w:rsid w:val="002B1DC9"/>
    <w:rsid w:val="002B26F3"/>
    <w:rsid w:val="002B2EE5"/>
    <w:rsid w:val="002B2F19"/>
    <w:rsid w:val="002B30A9"/>
    <w:rsid w:val="002B31D4"/>
    <w:rsid w:val="002B3431"/>
    <w:rsid w:val="002B348D"/>
    <w:rsid w:val="002B36C9"/>
    <w:rsid w:val="002B40F4"/>
    <w:rsid w:val="002B442A"/>
    <w:rsid w:val="002B45B2"/>
    <w:rsid w:val="002B4FF0"/>
    <w:rsid w:val="002B5819"/>
    <w:rsid w:val="002B5894"/>
    <w:rsid w:val="002B59F7"/>
    <w:rsid w:val="002B5A46"/>
    <w:rsid w:val="002B5DD3"/>
    <w:rsid w:val="002B5E74"/>
    <w:rsid w:val="002B5F6B"/>
    <w:rsid w:val="002B5F78"/>
    <w:rsid w:val="002B6149"/>
    <w:rsid w:val="002B628C"/>
    <w:rsid w:val="002B62E6"/>
    <w:rsid w:val="002B63A7"/>
    <w:rsid w:val="002B64B5"/>
    <w:rsid w:val="002B6801"/>
    <w:rsid w:val="002B6ADB"/>
    <w:rsid w:val="002B6B8D"/>
    <w:rsid w:val="002B6DF0"/>
    <w:rsid w:val="002B6F5B"/>
    <w:rsid w:val="002B7293"/>
    <w:rsid w:val="002B731B"/>
    <w:rsid w:val="002B760A"/>
    <w:rsid w:val="002B7638"/>
    <w:rsid w:val="002B7707"/>
    <w:rsid w:val="002B7810"/>
    <w:rsid w:val="002B7B22"/>
    <w:rsid w:val="002B7DE4"/>
    <w:rsid w:val="002B7EE6"/>
    <w:rsid w:val="002C00E1"/>
    <w:rsid w:val="002C0215"/>
    <w:rsid w:val="002C0AE2"/>
    <w:rsid w:val="002C0E84"/>
    <w:rsid w:val="002C144D"/>
    <w:rsid w:val="002C14EA"/>
    <w:rsid w:val="002C16C1"/>
    <w:rsid w:val="002C1861"/>
    <w:rsid w:val="002C18BC"/>
    <w:rsid w:val="002C203A"/>
    <w:rsid w:val="002C20BA"/>
    <w:rsid w:val="002C226C"/>
    <w:rsid w:val="002C2441"/>
    <w:rsid w:val="002C26A7"/>
    <w:rsid w:val="002C27AC"/>
    <w:rsid w:val="002C29D9"/>
    <w:rsid w:val="002C2C52"/>
    <w:rsid w:val="002C2D07"/>
    <w:rsid w:val="002C356D"/>
    <w:rsid w:val="002C37DF"/>
    <w:rsid w:val="002C3BD3"/>
    <w:rsid w:val="002C4ECB"/>
    <w:rsid w:val="002C500E"/>
    <w:rsid w:val="002C530B"/>
    <w:rsid w:val="002C5327"/>
    <w:rsid w:val="002C5460"/>
    <w:rsid w:val="002C5643"/>
    <w:rsid w:val="002C56EC"/>
    <w:rsid w:val="002C60B0"/>
    <w:rsid w:val="002C654B"/>
    <w:rsid w:val="002C67D1"/>
    <w:rsid w:val="002C6E69"/>
    <w:rsid w:val="002C71D8"/>
    <w:rsid w:val="002C7236"/>
    <w:rsid w:val="002C7CFB"/>
    <w:rsid w:val="002D0310"/>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C19"/>
    <w:rsid w:val="002D3EDC"/>
    <w:rsid w:val="002D4001"/>
    <w:rsid w:val="002D4488"/>
    <w:rsid w:val="002D4753"/>
    <w:rsid w:val="002D4D4E"/>
    <w:rsid w:val="002D4D72"/>
    <w:rsid w:val="002D55EF"/>
    <w:rsid w:val="002D5FE5"/>
    <w:rsid w:val="002D61E3"/>
    <w:rsid w:val="002D65F9"/>
    <w:rsid w:val="002D675C"/>
    <w:rsid w:val="002D6BFE"/>
    <w:rsid w:val="002D7267"/>
    <w:rsid w:val="002D7D39"/>
    <w:rsid w:val="002D7E46"/>
    <w:rsid w:val="002E00FC"/>
    <w:rsid w:val="002E01DC"/>
    <w:rsid w:val="002E042E"/>
    <w:rsid w:val="002E04F5"/>
    <w:rsid w:val="002E0EFC"/>
    <w:rsid w:val="002E1074"/>
    <w:rsid w:val="002E165D"/>
    <w:rsid w:val="002E1A3C"/>
    <w:rsid w:val="002E1A76"/>
    <w:rsid w:val="002E1DFE"/>
    <w:rsid w:val="002E2B7A"/>
    <w:rsid w:val="002E3046"/>
    <w:rsid w:val="002E3798"/>
    <w:rsid w:val="002E3A32"/>
    <w:rsid w:val="002E3FBB"/>
    <w:rsid w:val="002E4A5D"/>
    <w:rsid w:val="002E4AC4"/>
    <w:rsid w:val="002E4E09"/>
    <w:rsid w:val="002E5234"/>
    <w:rsid w:val="002E53CF"/>
    <w:rsid w:val="002E5716"/>
    <w:rsid w:val="002E58CC"/>
    <w:rsid w:val="002E5A27"/>
    <w:rsid w:val="002E5AF9"/>
    <w:rsid w:val="002E6425"/>
    <w:rsid w:val="002E6707"/>
    <w:rsid w:val="002E67BB"/>
    <w:rsid w:val="002E6BA2"/>
    <w:rsid w:val="002E6CA9"/>
    <w:rsid w:val="002E73FE"/>
    <w:rsid w:val="002E7E5C"/>
    <w:rsid w:val="002E7EFE"/>
    <w:rsid w:val="002F0201"/>
    <w:rsid w:val="002F0290"/>
    <w:rsid w:val="002F02D2"/>
    <w:rsid w:val="002F0BFD"/>
    <w:rsid w:val="002F0D44"/>
    <w:rsid w:val="002F0E62"/>
    <w:rsid w:val="002F0EDE"/>
    <w:rsid w:val="002F0F08"/>
    <w:rsid w:val="002F1929"/>
    <w:rsid w:val="002F1C41"/>
    <w:rsid w:val="002F1EAB"/>
    <w:rsid w:val="002F23A9"/>
    <w:rsid w:val="002F2451"/>
    <w:rsid w:val="002F2532"/>
    <w:rsid w:val="002F2665"/>
    <w:rsid w:val="002F298E"/>
    <w:rsid w:val="002F2AC5"/>
    <w:rsid w:val="002F2E3F"/>
    <w:rsid w:val="002F355C"/>
    <w:rsid w:val="002F3BE5"/>
    <w:rsid w:val="002F3C51"/>
    <w:rsid w:val="002F3F32"/>
    <w:rsid w:val="002F4012"/>
    <w:rsid w:val="002F4752"/>
    <w:rsid w:val="002F475B"/>
    <w:rsid w:val="002F478F"/>
    <w:rsid w:val="002F5252"/>
    <w:rsid w:val="002F565C"/>
    <w:rsid w:val="002F5833"/>
    <w:rsid w:val="002F5DA6"/>
    <w:rsid w:val="002F6A7E"/>
    <w:rsid w:val="002F7521"/>
    <w:rsid w:val="002F777F"/>
    <w:rsid w:val="002F7A9D"/>
    <w:rsid w:val="002F7AE6"/>
    <w:rsid w:val="002F7B58"/>
    <w:rsid w:val="002F7C76"/>
    <w:rsid w:val="002F7DE3"/>
    <w:rsid w:val="0030009C"/>
    <w:rsid w:val="003001B0"/>
    <w:rsid w:val="003001E0"/>
    <w:rsid w:val="0030031D"/>
    <w:rsid w:val="003008D9"/>
    <w:rsid w:val="003013EA"/>
    <w:rsid w:val="003017C0"/>
    <w:rsid w:val="003019DB"/>
    <w:rsid w:val="00301FD7"/>
    <w:rsid w:val="00302945"/>
    <w:rsid w:val="00302A53"/>
    <w:rsid w:val="00302B3A"/>
    <w:rsid w:val="00302D5E"/>
    <w:rsid w:val="00302F58"/>
    <w:rsid w:val="003030DB"/>
    <w:rsid w:val="003033B6"/>
    <w:rsid w:val="0030352F"/>
    <w:rsid w:val="00303C28"/>
    <w:rsid w:val="00304608"/>
    <w:rsid w:val="00304661"/>
    <w:rsid w:val="00304A06"/>
    <w:rsid w:val="00304EC9"/>
    <w:rsid w:val="00304F77"/>
    <w:rsid w:val="0030520D"/>
    <w:rsid w:val="00305309"/>
    <w:rsid w:val="0030539A"/>
    <w:rsid w:val="00305A52"/>
    <w:rsid w:val="00305A72"/>
    <w:rsid w:val="00305C94"/>
    <w:rsid w:val="00305EDB"/>
    <w:rsid w:val="00306303"/>
    <w:rsid w:val="0030681F"/>
    <w:rsid w:val="00306F4A"/>
    <w:rsid w:val="00306F5F"/>
    <w:rsid w:val="00306F9F"/>
    <w:rsid w:val="00306FF1"/>
    <w:rsid w:val="00306FFF"/>
    <w:rsid w:val="00307095"/>
    <w:rsid w:val="00307350"/>
    <w:rsid w:val="00307929"/>
    <w:rsid w:val="00307993"/>
    <w:rsid w:val="00307FD5"/>
    <w:rsid w:val="003100D5"/>
    <w:rsid w:val="003100FC"/>
    <w:rsid w:val="003103C9"/>
    <w:rsid w:val="0031049A"/>
    <w:rsid w:val="00310D13"/>
    <w:rsid w:val="00310D95"/>
    <w:rsid w:val="00310EDA"/>
    <w:rsid w:val="00310EF1"/>
    <w:rsid w:val="00310F9C"/>
    <w:rsid w:val="0031175C"/>
    <w:rsid w:val="00311841"/>
    <w:rsid w:val="00311869"/>
    <w:rsid w:val="00312016"/>
    <w:rsid w:val="00312429"/>
    <w:rsid w:val="0031252A"/>
    <w:rsid w:val="003125D5"/>
    <w:rsid w:val="00312925"/>
    <w:rsid w:val="00312F1F"/>
    <w:rsid w:val="003130E9"/>
    <w:rsid w:val="0031354F"/>
    <w:rsid w:val="00313656"/>
    <w:rsid w:val="0031375D"/>
    <w:rsid w:val="00313A26"/>
    <w:rsid w:val="00313D1C"/>
    <w:rsid w:val="003146EA"/>
    <w:rsid w:val="00314E31"/>
    <w:rsid w:val="003150EE"/>
    <w:rsid w:val="00315136"/>
    <w:rsid w:val="0031537A"/>
    <w:rsid w:val="00315680"/>
    <w:rsid w:val="00315819"/>
    <w:rsid w:val="00316016"/>
    <w:rsid w:val="003163B1"/>
    <w:rsid w:val="003164CF"/>
    <w:rsid w:val="003169FF"/>
    <w:rsid w:val="0031718C"/>
    <w:rsid w:val="003173E2"/>
    <w:rsid w:val="00317558"/>
    <w:rsid w:val="0031772D"/>
    <w:rsid w:val="00317AD3"/>
    <w:rsid w:val="0032021A"/>
    <w:rsid w:val="003202AA"/>
    <w:rsid w:val="003209EE"/>
    <w:rsid w:val="00320A3E"/>
    <w:rsid w:val="00320DE8"/>
    <w:rsid w:val="003211A2"/>
    <w:rsid w:val="00321B41"/>
    <w:rsid w:val="00321BCF"/>
    <w:rsid w:val="00321FB9"/>
    <w:rsid w:val="003221B4"/>
    <w:rsid w:val="003225A1"/>
    <w:rsid w:val="00322658"/>
    <w:rsid w:val="00322A6A"/>
    <w:rsid w:val="00322CE0"/>
    <w:rsid w:val="003232F8"/>
    <w:rsid w:val="003235CA"/>
    <w:rsid w:val="00323808"/>
    <w:rsid w:val="00323E09"/>
    <w:rsid w:val="0032490B"/>
    <w:rsid w:val="00324DAD"/>
    <w:rsid w:val="00325062"/>
    <w:rsid w:val="003254E1"/>
    <w:rsid w:val="003255E3"/>
    <w:rsid w:val="0032560D"/>
    <w:rsid w:val="0032592B"/>
    <w:rsid w:val="00325933"/>
    <w:rsid w:val="003259B2"/>
    <w:rsid w:val="00325BE2"/>
    <w:rsid w:val="00326062"/>
    <w:rsid w:val="00326097"/>
    <w:rsid w:val="00326482"/>
    <w:rsid w:val="00326C98"/>
    <w:rsid w:val="003278E9"/>
    <w:rsid w:val="00327A36"/>
    <w:rsid w:val="00330055"/>
    <w:rsid w:val="003300D3"/>
    <w:rsid w:val="0033086C"/>
    <w:rsid w:val="00330901"/>
    <w:rsid w:val="00330B5B"/>
    <w:rsid w:val="00330C75"/>
    <w:rsid w:val="00330E3F"/>
    <w:rsid w:val="003322BB"/>
    <w:rsid w:val="0033242C"/>
    <w:rsid w:val="0033289B"/>
    <w:rsid w:val="00332CE3"/>
    <w:rsid w:val="00332D4A"/>
    <w:rsid w:val="00332DD8"/>
    <w:rsid w:val="00332F7D"/>
    <w:rsid w:val="00333180"/>
    <w:rsid w:val="00333635"/>
    <w:rsid w:val="00333C7D"/>
    <w:rsid w:val="0033432C"/>
    <w:rsid w:val="003343F5"/>
    <w:rsid w:val="003348B6"/>
    <w:rsid w:val="003349F3"/>
    <w:rsid w:val="00334D6A"/>
    <w:rsid w:val="00334F70"/>
    <w:rsid w:val="00335166"/>
    <w:rsid w:val="0033530C"/>
    <w:rsid w:val="00335395"/>
    <w:rsid w:val="003354A2"/>
    <w:rsid w:val="00335BAB"/>
    <w:rsid w:val="00335D23"/>
    <w:rsid w:val="00335E2C"/>
    <w:rsid w:val="00336A88"/>
    <w:rsid w:val="00337683"/>
    <w:rsid w:val="00337D00"/>
    <w:rsid w:val="00337D34"/>
    <w:rsid w:val="00337E38"/>
    <w:rsid w:val="00337F85"/>
    <w:rsid w:val="00340499"/>
    <w:rsid w:val="00340578"/>
    <w:rsid w:val="00340952"/>
    <w:rsid w:val="003409F1"/>
    <w:rsid w:val="00340F6D"/>
    <w:rsid w:val="00341417"/>
    <w:rsid w:val="0034164F"/>
    <w:rsid w:val="00341AF1"/>
    <w:rsid w:val="003420FD"/>
    <w:rsid w:val="00342598"/>
    <w:rsid w:val="00342B69"/>
    <w:rsid w:val="00342B74"/>
    <w:rsid w:val="00342D07"/>
    <w:rsid w:val="0034325D"/>
    <w:rsid w:val="003432E6"/>
    <w:rsid w:val="003436BE"/>
    <w:rsid w:val="003439EC"/>
    <w:rsid w:val="00343C5F"/>
    <w:rsid w:val="003442E0"/>
    <w:rsid w:val="0034443E"/>
    <w:rsid w:val="00344689"/>
    <w:rsid w:val="00344998"/>
    <w:rsid w:val="00344E2D"/>
    <w:rsid w:val="0034504A"/>
    <w:rsid w:val="00345840"/>
    <w:rsid w:val="0034593C"/>
    <w:rsid w:val="00345A42"/>
    <w:rsid w:val="00345C97"/>
    <w:rsid w:val="00345D7C"/>
    <w:rsid w:val="00345EA0"/>
    <w:rsid w:val="003463E8"/>
    <w:rsid w:val="003464E0"/>
    <w:rsid w:val="003466CF"/>
    <w:rsid w:val="00346F51"/>
    <w:rsid w:val="00347046"/>
    <w:rsid w:val="00347143"/>
    <w:rsid w:val="0034729D"/>
    <w:rsid w:val="0034766F"/>
    <w:rsid w:val="003477DD"/>
    <w:rsid w:val="003477E7"/>
    <w:rsid w:val="00347A2C"/>
    <w:rsid w:val="00347C81"/>
    <w:rsid w:val="003501F7"/>
    <w:rsid w:val="00350370"/>
    <w:rsid w:val="003503B0"/>
    <w:rsid w:val="00350890"/>
    <w:rsid w:val="00351106"/>
    <w:rsid w:val="0035118F"/>
    <w:rsid w:val="00352017"/>
    <w:rsid w:val="00352844"/>
    <w:rsid w:val="003532AD"/>
    <w:rsid w:val="003539AF"/>
    <w:rsid w:val="003539F5"/>
    <w:rsid w:val="00353B3E"/>
    <w:rsid w:val="00353B4D"/>
    <w:rsid w:val="00353D3C"/>
    <w:rsid w:val="003542D7"/>
    <w:rsid w:val="003546D5"/>
    <w:rsid w:val="003554BF"/>
    <w:rsid w:val="00355799"/>
    <w:rsid w:val="00355DF6"/>
    <w:rsid w:val="00355EDC"/>
    <w:rsid w:val="0035601D"/>
    <w:rsid w:val="0035627E"/>
    <w:rsid w:val="00356928"/>
    <w:rsid w:val="00356C51"/>
    <w:rsid w:val="00356C58"/>
    <w:rsid w:val="00356CBA"/>
    <w:rsid w:val="00356DFF"/>
    <w:rsid w:val="003571C7"/>
    <w:rsid w:val="003579AF"/>
    <w:rsid w:val="00360319"/>
    <w:rsid w:val="0036054A"/>
    <w:rsid w:val="0036071B"/>
    <w:rsid w:val="0036096C"/>
    <w:rsid w:val="00360C29"/>
    <w:rsid w:val="00361A83"/>
    <w:rsid w:val="00361D45"/>
    <w:rsid w:val="00361D92"/>
    <w:rsid w:val="00361F2D"/>
    <w:rsid w:val="00362008"/>
    <w:rsid w:val="00362090"/>
    <w:rsid w:val="0036260F"/>
    <w:rsid w:val="00362B62"/>
    <w:rsid w:val="00362FC0"/>
    <w:rsid w:val="003633F4"/>
    <w:rsid w:val="00363690"/>
    <w:rsid w:val="003639B6"/>
    <w:rsid w:val="00363B5A"/>
    <w:rsid w:val="00363EAE"/>
    <w:rsid w:val="00363F24"/>
    <w:rsid w:val="00363F36"/>
    <w:rsid w:val="00364A47"/>
    <w:rsid w:val="00364D26"/>
    <w:rsid w:val="003651DA"/>
    <w:rsid w:val="00365410"/>
    <w:rsid w:val="00365572"/>
    <w:rsid w:val="00365E08"/>
    <w:rsid w:val="0036616F"/>
    <w:rsid w:val="00366315"/>
    <w:rsid w:val="0036657E"/>
    <w:rsid w:val="00366AC6"/>
    <w:rsid w:val="00367042"/>
    <w:rsid w:val="00367599"/>
    <w:rsid w:val="00367D83"/>
    <w:rsid w:val="0037054F"/>
    <w:rsid w:val="00370692"/>
    <w:rsid w:val="00370720"/>
    <w:rsid w:val="00370766"/>
    <w:rsid w:val="00370B86"/>
    <w:rsid w:val="00371081"/>
    <w:rsid w:val="00371192"/>
    <w:rsid w:val="00371209"/>
    <w:rsid w:val="00371560"/>
    <w:rsid w:val="003715A8"/>
    <w:rsid w:val="00371D80"/>
    <w:rsid w:val="00371F9E"/>
    <w:rsid w:val="00372861"/>
    <w:rsid w:val="00372A7C"/>
    <w:rsid w:val="00372BEB"/>
    <w:rsid w:val="00373066"/>
    <w:rsid w:val="003731B8"/>
    <w:rsid w:val="00373E68"/>
    <w:rsid w:val="00374201"/>
    <w:rsid w:val="00374267"/>
    <w:rsid w:val="00374933"/>
    <w:rsid w:val="00374A8E"/>
    <w:rsid w:val="00374CC6"/>
    <w:rsid w:val="003752A2"/>
    <w:rsid w:val="003754F4"/>
    <w:rsid w:val="00375514"/>
    <w:rsid w:val="00375CC9"/>
    <w:rsid w:val="00375D53"/>
    <w:rsid w:val="0037604E"/>
    <w:rsid w:val="00376961"/>
    <w:rsid w:val="00376B92"/>
    <w:rsid w:val="00376B98"/>
    <w:rsid w:val="00376BDC"/>
    <w:rsid w:val="00377074"/>
    <w:rsid w:val="0037725E"/>
    <w:rsid w:val="00377606"/>
    <w:rsid w:val="00377927"/>
    <w:rsid w:val="003800C2"/>
    <w:rsid w:val="00380704"/>
    <w:rsid w:val="00380A8B"/>
    <w:rsid w:val="00380C95"/>
    <w:rsid w:val="00380D4F"/>
    <w:rsid w:val="00380EB6"/>
    <w:rsid w:val="00380EC2"/>
    <w:rsid w:val="00381402"/>
    <w:rsid w:val="00381CB9"/>
    <w:rsid w:val="00382508"/>
    <w:rsid w:val="00382530"/>
    <w:rsid w:val="00382A73"/>
    <w:rsid w:val="00382D35"/>
    <w:rsid w:val="00382D6D"/>
    <w:rsid w:val="003847B3"/>
    <w:rsid w:val="003848B4"/>
    <w:rsid w:val="00384981"/>
    <w:rsid w:val="003849EA"/>
    <w:rsid w:val="00384AFB"/>
    <w:rsid w:val="0038527E"/>
    <w:rsid w:val="00385298"/>
    <w:rsid w:val="003852FF"/>
    <w:rsid w:val="00385397"/>
    <w:rsid w:val="00385407"/>
    <w:rsid w:val="003854A5"/>
    <w:rsid w:val="00385767"/>
    <w:rsid w:val="003861C7"/>
    <w:rsid w:val="00386878"/>
    <w:rsid w:val="00386896"/>
    <w:rsid w:val="00386A83"/>
    <w:rsid w:val="00386BC5"/>
    <w:rsid w:val="0038704B"/>
    <w:rsid w:val="00387230"/>
    <w:rsid w:val="00387382"/>
    <w:rsid w:val="0038738B"/>
    <w:rsid w:val="0038765E"/>
    <w:rsid w:val="0038798B"/>
    <w:rsid w:val="00387E3F"/>
    <w:rsid w:val="00390161"/>
    <w:rsid w:val="00390A4D"/>
    <w:rsid w:val="00390CA8"/>
    <w:rsid w:val="00390CFE"/>
    <w:rsid w:val="00390FB2"/>
    <w:rsid w:val="003914C9"/>
    <w:rsid w:val="003917CF"/>
    <w:rsid w:val="003918E5"/>
    <w:rsid w:val="00392141"/>
    <w:rsid w:val="003921D0"/>
    <w:rsid w:val="003921DE"/>
    <w:rsid w:val="00392225"/>
    <w:rsid w:val="0039234E"/>
    <w:rsid w:val="0039235D"/>
    <w:rsid w:val="003925BC"/>
    <w:rsid w:val="003928AE"/>
    <w:rsid w:val="00392B08"/>
    <w:rsid w:val="0039313A"/>
    <w:rsid w:val="003934E5"/>
    <w:rsid w:val="0039368A"/>
    <w:rsid w:val="003938B2"/>
    <w:rsid w:val="00393A38"/>
    <w:rsid w:val="00393CAA"/>
    <w:rsid w:val="00393CBA"/>
    <w:rsid w:val="00393D60"/>
    <w:rsid w:val="0039420E"/>
    <w:rsid w:val="00394335"/>
    <w:rsid w:val="0039497C"/>
    <w:rsid w:val="003949AD"/>
    <w:rsid w:val="003949C0"/>
    <w:rsid w:val="00394FA4"/>
    <w:rsid w:val="00395286"/>
    <w:rsid w:val="0039595E"/>
    <w:rsid w:val="003959F4"/>
    <w:rsid w:val="00395E0A"/>
    <w:rsid w:val="00395FD0"/>
    <w:rsid w:val="00396553"/>
    <w:rsid w:val="003968B7"/>
    <w:rsid w:val="00396D10"/>
    <w:rsid w:val="00396E25"/>
    <w:rsid w:val="00397106"/>
    <w:rsid w:val="00397235"/>
    <w:rsid w:val="003A0E73"/>
    <w:rsid w:val="003A0F56"/>
    <w:rsid w:val="003A1325"/>
    <w:rsid w:val="003A13EB"/>
    <w:rsid w:val="003A19B6"/>
    <w:rsid w:val="003A1E33"/>
    <w:rsid w:val="003A1F8D"/>
    <w:rsid w:val="003A2094"/>
    <w:rsid w:val="003A2414"/>
    <w:rsid w:val="003A2F30"/>
    <w:rsid w:val="003A323A"/>
    <w:rsid w:val="003A3886"/>
    <w:rsid w:val="003A39C7"/>
    <w:rsid w:val="003A4A3E"/>
    <w:rsid w:val="003A4C15"/>
    <w:rsid w:val="003A5086"/>
    <w:rsid w:val="003A52A4"/>
    <w:rsid w:val="003A5383"/>
    <w:rsid w:val="003A55F2"/>
    <w:rsid w:val="003A5A04"/>
    <w:rsid w:val="003A5AAD"/>
    <w:rsid w:val="003A5E7C"/>
    <w:rsid w:val="003A5FC9"/>
    <w:rsid w:val="003A6205"/>
    <w:rsid w:val="003A6408"/>
    <w:rsid w:val="003A6966"/>
    <w:rsid w:val="003A6CA3"/>
    <w:rsid w:val="003A7298"/>
    <w:rsid w:val="003A763E"/>
    <w:rsid w:val="003A78AD"/>
    <w:rsid w:val="003A7A44"/>
    <w:rsid w:val="003A7EE5"/>
    <w:rsid w:val="003A7FDB"/>
    <w:rsid w:val="003B0226"/>
    <w:rsid w:val="003B0375"/>
    <w:rsid w:val="003B081E"/>
    <w:rsid w:val="003B123E"/>
    <w:rsid w:val="003B1839"/>
    <w:rsid w:val="003B1ADA"/>
    <w:rsid w:val="003B1BC8"/>
    <w:rsid w:val="003B2293"/>
    <w:rsid w:val="003B2A10"/>
    <w:rsid w:val="003B2AE6"/>
    <w:rsid w:val="003B38B8"/>
    <w:rsid w:val="003B405F"/>
    <w:rsid w:val="003B4444"/>
    <w:rsid w:val="003B46C8"/>
    <w:rsid w:val="003B47EA"/>
    <w:rsid w:val="003B485F"/>
    <w:rsid w:val="003B4C4A"/>
    <w:rsid w:val="003B5848"/>
    <w:rsid w:val="003B5884"/>
    <w:rsid w:val="003B5DA5"/>
    <w:rsid w:val="003B61BB"/>
    <w:rsid w:val="003B64D5"/>
    <w:rsid w:val="003B650B"/>
    <w:rsid w:val="003B68C3"/>
    <w:rsid w:val="003B68EE"/>
    <w:rsid w:val="003B6983"/>
    <w:rsid w:val="003B6ECE"/>
    <w:rsid w:val="003B726F"/>
    <w:rsid w:val="003B7EAE"/>
    <w:rsid w:val="003C0440"/>
    <w:rsid w:val="003C0870"/>
    <w:rsid w:val="003C0994"/>
    <w:rsid w:val="003C0C6A"/>
    <w:rsid w:val="003C0E0D"/>
    <w:rsid w:val="003C101D"/>
    <w:rsid w:val="003C109B"/>
    <w:rsid w:val="003C196B"/>
    <w:rsid w:val="003C2170"/>
    <w:rsid w:val="003C2171"/>
    <w:rsid w:val="003C2DD1"/>
    <w:rsid w:val="003C347A"/>
    <w:rsid w:val="003C484C"/>
    <w:rsid w:val="003C4DE8"/>
    <w:rsid w:val="003C50B1"/>
    <w:rsid w:val="003C515E"/>
    <w:rsid w:val="003C518D"/>
    <w:rsid w:val="003C6102"/>
    <w:rsid w:val="003C6263"/>
    <w:rsid w:val="003C62B0"/>
    <w:rsid w:val="003C63A5"/>
    <w:rsid w:val="003C6753"/>
    <w:rsid w:val="003C6B7E"/>
    <w:rsid w:val="003C6DC5"/>
    <w:rsid w:val="003C6E80"/>
    <w:rsid w:val="003C718D"/>
    <w:rsid w:val="003C785F"/>
    <w:rsid w:val="003C7D27"/>
    <w:rsid w:val="003D02F5"/>
    <w:rsid w:val="003D13F1"/>
    <w:rsid w:val="003D14AE"/>
    <w:rsid w:val="003D1AC3"/>
    <w:rsid w:val="003D2230"/>
    <w:rsid w:val="003D2303"/>
    <w:rsid w:val="003D2455"/>
    <w:rsid w:val="003D245A"/>
    <w:rsid w:val="003D2531"/>
    <w:rsid w:val="003D2642"/>
    <w:rsid w:val="003D2C8F"/>
    <w:rsid w:val="003D333B"/>
    <w:rsid w:val="003D33AA"/>
    <w:rsid w:val="003D3EA2"/>
    <w:rsid w:val="003D3F85"/>
    <w:rsid w:val="003D4090"/>
    <w:rsid w:val="003D462B"/>
    <w:rsid w:val="003D4CD3"/>
    <w:rsid w:val="003D4ED8"/>
    <w:rsid w:val="003D50AE"/>
    <w:rsid w:val="003D53BE"/>
    <w:rsid w:val="003D54F1"/>
    <w:rsid w:val="003D5A7A"/>
    <w:rsid w:val="003D5ADC"/>
    <w:rsid w:val="003D6514"/>
    <w:rsid w:val="003D65F9"/>
    <w:rsid w:val="003D6853"/>
    <w:rsid w:val="003D7008"/>
    <w:rsid w:val="003D70B7"/>
    <w:rsid w:val="003D734D"/>
    <w:rsid w:val="003D7470"/>
    <w:rsid w:val="003D7F91"/>
    <w:rsid w:val="003E02D5"/>
    <w:rsid w:val="003E09F3"/>
    <w:rsid w:val="003E0AD7"/>
    <w:rsid w:val="003E13E2"/>
    <w:rsid w:val="003E1931"/>
    <w:rsid w:val="003E1A13"/>
    <w:rsid w:val="003E1B9F"/>
    <w:rsid w:val="003E1EC9"/>
    <w:rsid w:val="003E20E6"/>
    <w:rsid w:val="003E2156"/>
    <w:rsid w:val="003E243B"/>
    <w:rsid w:val="003E2B4D"/>
    <w:rsid w:val="003E2D8B"/>
    <w:rsid w:val="003E340F"/>
    <w:rsid w:val="003E3D06"/>
    <w:rsid w:val="003E463F"/>
    <w:rsid w:val="003E4903"/>
    <w:rsid w:val="003E4907"/>
    <w:rsid w:val="003E526C"/>
    <w:rsid w:val="003E5491"/>
    <w:rsid w:val="003E553D"/>
    <w:rsid w:val="003E632F"/>
    <w:rsid w:val="003E6CFE"/>
    <w:rsid w:val="003E7025"/>
    <w:rsid w:val="003E70A9"/>
    <w:rsid w:val="003E788A"/>
    <w:rsid w:val="003E7914"/>
    <w:rsid w:val="003E791C"/>
    <w:rsid w:val="003E7970"/>
    <w:rsid w:val="003E7D3D"/>
    <w:rsid w:val="003E7D7A"/>
    <w:rsid w:val="003F02A3"/>
    <w:rsid w:val="003F0C57"/>
    <w:rsid w:val="003F1121"/>
    <w:rsid w:val="003F16FD"/>
    <w:rsid w:val="003F1E2E"/>
    <w:rsid w:val="003F1ED3"/>
    <w:rsid w:val="003F1F42"/>
    <w:rsid w:val="003F2568"/>
    <w:rsid w:val="003F2AD1"/>
    <w:rsid w:val="003F2DF4"/>
    <w:rsid w:val="003F334B"/>
    <w:rsid w:val="003F40A0"/>
    <w:rsid w:val="003F40CF"/>
    <w:rsid w:val="003F4205"/>
    <w:rsid w:val="003F44BD"/>
    <w:rsid w:val="003F45D7"/>
    <w:rsid w:val="003F4975"/>
    <w:rsid w:val="003F4E50"/>
    <w:rsid w:val="003F50EF"/>
    <w:rsid w:val="003F5283"/>
    <w:rsid w:val="003F55B1"/>
    <w:rsid w:val="003F5631"/>
    <w:rsid w:val="003F5748"/>
    <w:rsid w:val="003F5789"/>
    <w:rsid w:val="003F5D37"/>
    <w:rsid w:val="003F5DA6"/>
    <w:rsid w:val="003F5DB7"/>
    <w:rsid w:val="003F5FA8"/>
    <w:rsid w:val="003F6374"/>
    <w:rsid w:val="003F63BB"/>
    <w:rsid w:val="003F6584"/>
    <w:rsid w:val="003F672D"/>
    <w:rsid w:val="003F6D98"/>
    <w:rsid w:val="003F716C"/>
    <w:rsid w:val="003F751A"/>
    <w:rsid w:val="003F768D"/>
    <w:rsid w:val="004006CD"/>
    <w:rsid w:val="0040094D"/>
    <w:rsid w:val="00400B4D"/>
    <w:rsid w:val="00400CBB"/>
    <w:rsid w:val="00400E61"/>
    <w:rsid w:val="00401260"/>
    <w:rsid w:val="004012BF"/>
    <w:rsid w:val="00401859"/>
    <w:rsid w:val="00401FB1"/>
    <w:rsid w:val="004023FE"/>
    <w:rsid w:val="00402586"/>
    <w:rsid w:val="004025A0"/>
    <w:rsid w:val="00402CB8"/>
    <w:rsid w:val="0040305F"/>
    <w:rsid w:val="00403962"/>
    <w:rsid w:val="004039E5"/>
    <w:rsid w:val="00403AFF"/>
    <w:rsid w:val="00403C34"/>
    <w:rsid w:val="00404068"/>
    <w:rsid w:val="0040423C"/>
    <w:rsid w:val="004044F9"/>
    <w:rsid w:val="00404BCA"/>
    <w:rsid w:val="00404D16"/>
    <w:rsid w:val="00405234"/>
    <w:rsid w:val="004053BB"/>
    <w:rsid w:val="00405740"/>
    <w:rsid w:val="00405D38"/>
    <w:rsid w:val="00406004"/>
    <w:rsid w:val="0040625D"/>
    <w:rsid w:val="00406B54"/>
    <w:rsid w:val="00406DAB"/>
    <w:rsid w:val="00406E88"/>
    <w:rsid w:val="00407449"/>
    <w:rsid w:val="00407701"/>
    <w:rsid w:val="00407C8B"/>
    <w:rsid w:val="00407E9C"/>
    <w:rsid w:val="00407FDE"/>
    <w:rsid w:val="0041017A"/>
    <w:rsid w:val="004109C8"/>
    <w:rsid w:val="00410A7E"/>
    <w:rsid w:val="00410FD5"/>
    <w:rsid w:val="004115EB"/>
    <w:rsid w:val="00411743"/>
    <w:rsid w:val="0041190E"/>
    <w:rsid w:val="00411C92"/>
    <w:rsid w:val="0041250B"/>
    <w:rsid w:val="004125D3"/>
    <w:rsid w:val="004127DF"/>
    <w:rsid w:val="00412B72"/>
    <w:rsid w:val="0041309A"/>
    <w:rsid w:val="004132DB"/>
    <w:rsid w:val="00413981"/>
    <w:rsid w:val="00414208"/>
    <w:rsid w:val="0041432B"/>
    <w:rsid w:val="0041448C"/>
    <w:rsid w:val="00415310"/>
    <w:rsid w:val="00415CFA"/>
    <w:rsid w:val="00415F0E"/>
    <w:rsid w:val="00416413"/>
    <w:rsid w:val="00416E5D"/>
    <w:rsid w:val="0041722B"/>
    <w:rsid w:val="00417617"/>
    <w:rsid w:val="004179B1"/>
    <w:rsid w:val="0042007B"/>
    <w:rsid w:val="004202C5"/>
    <w:rsid w:val="00420311"/>
    <w:rsid w:val="0042065F"/>
    <w:rsid w:val="0042083C"/>
    <w:rsid w:val="00420C99"/>
    <w:rsid w:val="00420E9B"/>
    <w:rsid w:val="00420FAE"/>
    <w:rsid w:val="00421440"/>
    <w:rsid w:val="00421506"/>
    <w:rsid w:val="004219A9"/>
    <w:rsid w:val="004220AF"/>
    <w:rsid w:val="00422149"/>
    <w:rsid w:val="00422855"/>
    <w:rsid w:val="004228FB"/>
    <w:rsid w:val="00422FD1"/>
    <w:rsid w:val="0042344A"/>
    <w:rsid w:val="004237D6"/>
    <w:rsid w:val="00423936"/>
    <w:rsid w:val="00424347"/>
    <w:rsid w:val="00424386"/>
    <w:rsid w:val="00424410"/>
    <w:rsid w:val="00424429"/>
    <w:rsid w:val="004245A7"/>
    <w:rsid w:val="0042486C"/>
    <w:rsid w:val="00424B3E"/>
    <w:rsid w:val="00424B78"/>
    <w:rsid w:val="00424ED9"/>
    <w:rsid w:val="00425031"/>
    <w:rsid w:val="00425161"/>
    <w:rsid w:val="00425295"/>
    <w:rsid w:val="00425324"/>
    <w:rsid w:val="00426D26"/>
    <w:rsid w:val="00427110"/>
    <w:rsid w:val="0042747A"/>
    <w:rsid w:val="004276C7"/>
    <w:rsid w:val="00427A87"/>
    <w:rsid w:val="00427B8B"/>
    <w:rsid w:val="00427CD0"/>
    <w:rsid w:val="00430260"/>
    <w:rsid w:val="0043039F"/>
    <w:rsid w:val="004303E4"/>
    <w:rsid w:val="00430DC2"/>
    <w:rsid w:val="00431139"/>
    <w:rsid w:val="004312F3"/>
    <w:rsid w:val="00431E27"/>
    <w:rsid w:val="00431EF4"/>
    <w:rsid w:val="00431FF6"/>
    <w:rsid w:val="00432269"/>
    <w:rsid w:val="00432A22"/>
    <w:rsid w:val="00432AFD"/>
    <w:rsid w:val="00432CD4"/>
    <w:rsid w:val="00432FF8"/>
    <w:rsid w:val="00433529"/>
    <w:rsid w:val="0043391E"/>
    <w:rsid w:val="00433A52"/>
    <w:rsid w:val="00433A90"/>
    <w:rsid w:val="004343EF"/>
    <w:rsid w:val="00434B12"/>
    <w:rsid w:val="00434F34"/>
    <w:rsid w:val="00435229"/>
    <w:rsid w:val="00435674"/>
    <w:rsid w:val="004356E3"/>
    <w:rsid w:val="00435C0C"/>
    <w:rsid w:val="00435E46"/>
    <w:rsid w:val="00436930"/>
    <w:rsid w:val="00436C2F"/>
    <w:rsid w:val="00436E84"/>
    <w:rsid w:val="00437236"/>
    <w:rsid w:val="00437827"/>
    <w:rsid w:val="00437AE8"/>
    <w:rsid w:val="00437CA7"/>
    <w:rsid w:val="00440267"/>
    <w:rsid w:val="004402CC"/>
    <w:rsid w:val="004403A2"/>
    <w:rsid w:val="004408C5"/>
    <w:rsid w:val="00440DE5"/>
    <w:rsid w:val="00440FA4"/>
    <w:rsid w:val="004414CF"/>
    <w:rsid w:val="00441547"/>
    <w:rsid w:val="004417A7"/>
    <w:rsid w:val="00441AE3"/>
    <w:rsid w:val="00441B9B"/>
    <w:rsid w:val="00441DD7"/>
    <w:rsid w:val="00441E44"/>
    <w:rsid w:val="00441F39"/>
    <w:rsid w:val="00441FFA"/>
    <w:rsid w:val="004420DA"/>
    <w:rsid w:val="00442154"/>
    <w:rsid w:val="004421D3"/>
    <w:rsid w:val="00442476"/>
    <w:rsid w:val="0044284D"/>
    <w:rsid w:val="00442912"/>
    <w:rsid w:val="00442975"/>
    <w:rsid w:val="00442C18"/>
    <w:rsid w:val="0044322E"/>
    <w:rsid w:val="004434C6"/>
    <w:rsid w:val="0044383B"/>
    <w:rsid w:val="00443BDF"/>
    <w:rsid w:val="00443E57"/>
    <w:rsid w:val="00443F0D"/>
    <w:rsid w:val="004442C3"/>
    <w:rsid w:val="00444667"/>
    <w:rsid w:val="00444D25"/>
    <w:rsid w:val="0044505E"/>
    <w:rsid w:val="00445A98"/>
    <w:rsid w:val="00445BCA"/>
    <w:rsid w:val="00445ED5"/>
    <w:rsid w:val="00446BCA"/>
    <w:rsid w:val="004472F0"/>
    <w:rsid w:val="00447520"/>
    <w:rsid w:val="004476A3"/>
    <w:rsid w:val="00447956"/>
    <w:rsid w:val="00447F23"/>
    <w:rsid w:val="00450145"/>
    <w:rsid w:val="0045069A"/>
    <w:rsid w:val="00451020"/>
    <w:rsid w:val="00451C75"/>
    <w:rsid w:val="00451E87"/>
    <w:rsid w:val="00452624"/>
    <w:rsid w:val="0045283E"/>
    <w:rsid w:val="004528B8"/>
    <w:rsid w:val="00452A87"/>
    <w:rsid w:val="00452B3F"/>
    <w:rsid w:val="00452D6E"/>
    <w:rsid w:val="004530A3"/>
    <w:rsid w:val="00453219"/>
    <w:rsid w:val="00453395"/>
    <w:rsid w:val="0045356B"/>
    <w:rsid w:val="00453791"/>
    <w:rsid w:val="00453866"/>
    <w:rsid w:val="00453B28"/>
    <w:rsid w:val="00453F1F"/>
    <w:rsid w:val="004543F3"/>
    <w:rsid w:val="004544DF"/>
    <w:rsid w:val="00454770"/>
    <w:rsid w:val="00454A99"/>
    <w:rsid w:val="00454AD4"/>
    <w:rsid w:val="00454E75"/>
    <w:rsid w:val="00454FF7"/>
    <w:rsid w:val="00455039"/>
    <w:rsid w:val="00455331"/>
    <w:rsid w:val="004559B1"/>
    <w:rsid w:val="00455C03"/>
    <w:rsid w:val="00455C63"/>
    <w:rsid w:val="00455EB4"/>
    <w:rsid w:val="004560FE"/>
    <w:rsid w:val="00456220"/>
    <w:rsid w:val="00456808"/>
    <w:rsid w:val="00456C10"/>
    <w:rsid w:val="00456FD8"/>
    <w:rsid w:val="00457068"/>
    <w:rsid w:val="004572C0"/>
    <w:rsid w:val="004575F2"/>
    <w:rsid w:val="0046052A"/>
    <w:rsid w:val="004605FB"/>
    <w:rsid w:val="00460E51"/>
    <w:rsid w:val="004610CF"/>
    <w:rsid w:val="004613D9"/>
    <w:rsid w:val="004618AC"/>
    <w:rsid w:val="00461A4F"/>
    <w:rsid w:val="00461D1E"/>
    <w:rsid w:val="00461DB6"/>
    <w:rsid w:val="00462071"/>
    <w:rsid w:val="00462078"/>
    <w:rsid w:val="00462257"/>
    <w:rsid w:val="0046250F"/>
    <w:rsid w:val="00462B3F"/>
    <w:rsid w:val="00463918"/>
    <w:rsid w:val="00463C8C"/>
    <w:rsid w:val="00463FA9"/>
    <w:rsid w:val="0046519A"/>
    <w:rsid w:val="00465474"/>
    <w:rsid w:val="00465558"/>
    <w:rsid w:val="004655D3"/>
    <w:rsid w:val="00465E42"/>
    <w:rsid w:val="00465ED7"/>
    <w:rsid w:val="00465F96"/>
    <w:rsid w:val="004662E9"/>
    <w:rsid w:val="0046644E"/>
    <w:rsid w:val="00466482"/>
    <w:rsid w:val="00466BC0"/>
    <w:rsid w:val="00466E17"/>
    <w:rsid w:val="00466FF9"/>
    <w:rsid w:val="00467452"/>
    <w:rsid w:val="00467788"/>
    <w:rsid w:val="00467838"/>
    <w:rsid w:val="0046784B"/>
    <w:rsid w:val="0046791E"/>
    <w:rsid w:val="00470062"/>
    <w:rsid w:val="004704AB"/>
    <w:rsid w:val="00470869"/>
    <w:rsid w:val="004709AE"/>
    <w:rsid w:val="00470AD3"/>
    <w:rsid w:val="00470ADA"/>
    <w:rsid w:val="00470FEC"/>
    <w:rsid w:val="00471414"/>
    <w:rsid w:val="004714BB"/>
    <w:rsid w:val="00471968"/>
    <w:rsid w:val="00471D58"/>
    <w:rsid w:val="00471D64"/>
    <w:rsid w:val="00471F78"/>
    <w:rsid w:val="00472089"/>
    <w:rsid w:val="0047237E"/>
    <w:rsid w:val="0047278C"/>
    <w:rsid w:val="00472A35"/>
    <w:rsid w:val="00472BF7"/>
    <w:rsid w:val="00472F43"/>
    <w:rsid w:val="004733C3"/>
    <w:rsid w:val="00473760"/>
    <w:rsid w:val="004738A2"/>
    <w:rsid w:val="004741BB"/>
    <w:rsid w:val="004742F5"/>
    <w:rsid w:val="00474334"/>
    <w:rsid w:val="00474965"/>
    <w:rsid w:val="00474C16"/>
    <w:rsid w:val="00474D83"/>
    <w:rsid w:val="00474F90"/>
    <w:rsid w:val="0047516A"/>
    <w:rsid w:val="004751C9"/>
    <w:rsid w:val="00475591"/>
    <w:rsid w:val="00475AEA"/>
    <w:rsid w:val="00475B38"/>
    <w:rsid w:val="00475D85"/>
    <w:rsid w:val="00475F53"/>
    <w:rsid w:val="00476156"/>
    <w:rsid w:val="0047669E"/>
    <w:rsid w:val="00476805"/>
    <w:rsid w:val="0047763E"/>
    <w:rsid w:val="00480133"/>
    <w:rsid w:val="00480610"/>
    <w:rsid w:val="00480838"/>
    <w:rsid w:val="004808B7"/>
    <w:rsid w:val="00480941"/>
    <w:rsid w:val="00480A04"/>
    <w:rsid w:val="00480F99"/>
    <w:rsid w:val="004811AC"/>
    <w:rsid w:val="004815A1"/>
    <w:rsid w:val="004815FA"/>
    <w:rsid w:val="00481999"/>
    <w:rsid w:val="00481FD8"/>
    <w:rsid w:val="0048237E"/>
    <w:rsid w:val="004828C9"/>
    <w:rsid w:val="00482FE9"/>
    <w:rsid w:val="00483133"/>
    <w:rsid w:val="00483345"/>
    <w:rsid w:val="00483C95"/>
    <w:rsid w:val="00484118"/>
    <w:rsid w:val="0048429C"/>
    <w:rsid w:val="0048497E"/>
    <w:rsid w:val="00484C98"/>
    <w:rsid w:val="004851D5"/>
    <w:rsid w:val="00485429"/>
    <w:rsid w:val="00485455"/>
    <w:rsid w:val="004858F9"/>
    <w:rsid w:val="00485C02"/>
    <w:rsid w:val="00485E84"/>
    <w:rsid w:val="00486019"/>
    <w:rsid w:val="004864EC"/>
    <w:rsid w:val="00486D2E"/>
    <w:rsid w:val="00486D82"/>
    <w:rsid w:val="00487243"/>
    <w:rsid w:val="004872B2"/>
    <w:rsid w:val="00487CB8"/>
    <w:rsid w:val="0049074F"/>
    <w:rsid w:val="00490A23"/>
    <w:rsid w:val="00490A90"/>
    <w:rsid w:val="00490BC5"/>
    <w:rsid w:val="00490D1D"/>
    <w:rsid w:val="00490E61"/>
    <w:rsid w:val="004915A4"/>
    <w:rsid w:val="004917E2"/>
    <w:rsid w:val="00492462"/>
    <w:rsid w:val="00492FFD"/>
    <w:rsid w:val="004934D3"/>
    <w:rsid w:val="00493BC7"/>
    <w:rsid w:val="00493C76"/>
    <w:rsid w:val="00493D37"/>
    <w:rsid w:val="00493F2B"/>
    <w:rsid w:val="00493F3D"/>
    <w:rsid w:val="00493F97"/>
    <w:rsid w:val="00494AE6"/>
    <w:rsid w:val="00494C62"/>
    <w:rsid w:val="00494CAF"/>
    <w:rsid w:val="00494D4D"/>
    <w:rsid w:val="00494F24"/>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636"/>
    <w:rsid w:val="004A1652"/>
    <w:rsid w:val="004A185D"/>
    <w:rsid w:val="004A1AB2"/>
    <w:rsid w:val="004A2040"/>
    <w:rsid w:val="004A2135"/>
    <w:rsid w:val="004A2314"/>
    <w:rsid w:val="004A2956"/>
    <w:rsid w:val="004A2B0A"/>
    <w:rsid w:val="004A306B"/>
    <w:rsid w:val="004A30CD"/>
    <w:rsid w:val="004A3164"/>
    <w:rsid w:val="004A38E9"/>
    <w:rsid w:val="004A3944"/>
    <w:rsid w:val="004A4112"/>
    <w:rsid w:val="004A422C"/>
    <w:rsid w:val="004A45C0"/>
    <w:rsid w:val="004A45E3"/>
    <w:rsid w:val="004A4AEA"/>
    <w:rsid w:val="004A4AF7"/>
    <w:rsid w:val="004A55EC"/>
    <w:rsid w:val="004A57ED"/>
    <w:rsid w:val="004A5812"/>
    <w:rsid w:val="004A5C3A"/>
    <w:rsid w:val="004A5D81"/>
    <w:rsid w:val="004A61D0"/>
    <w:rsid w:val="004A6406"/>
    <w:rsid w:val="004A65E6"/>
    <w:rsid w:val="004A6686"/>
    <w:rsid w:val="004A66A6"/>
    <w:rsid w:val="004A6931"/>
    <w:rsid w:val="004A69FC"/>
    <w:rsid w:val="004A6A06"/>
    <w:rsid w:val="004A6C3F"/>
    <w:rsid w:val="004A6E2A"/>
    <w:rsid w:val="004A70D3"/>
    <w:rsid w:val="004A7141"/>
    <w:rsid w:val="004A76A4"/>
    <w:rsid w:val="004A7A73"/>
    <w:rsid w:val="004A7DFC"/>
    <w:rsid w:val="004B0027"/>
    <w:rsid w:val="004B014B"/>
    <w:rsid w:val="004B02D4"/>
    <w:rsid w:val="004B031B"/>
    <w:rsid w:val="004B0851"/>
    <w:rsid w:val="004B0879"/>
    <w:rsid w:val="004B092A"/>
    <w:rsid w:val="004B0A7D"/>
    <w:rsid w:val="004B0CDD"/>
    <w:rsid w:val="004B0CF1"/>
    <w:rsid w:val="004B10CC"/>
    <w:rsid w:val="004B12BA"/>
    <w:rsid w:val="004B1300"/>
    <w:rsid w:val="004B1B31"/>
    <w:rsid w:val="004B1B6B"/>
    <w:rsid w:val="004B228E"/>
    <w:rsid w:val="004B3053"/>
    <w:rsid w:val="004B317F"/>
    <w:rsid w:val="004B42C9"/>
    <w:rsid w:val="004B4886"/>
    <w:rsid w:val="004B5853"/>
    <w:rsid w:val="004B5D97"/>
    <w:rsid w:val="004B60F9"/>
    <w:rsid w:val="004B628B"/>
    <w:rsid w:val="004B638F"/>
    <w:rsid w:val="004B68B9"/>
    <w:rsid w:val="004B68E2"/>
    <w:rsid w:val="004B7283"/>
    <w:rsid w:val="004B7737"/>
    <w:rsid w:val="004B7A55"/>
    <w:rsid w:val="004B7D29"/>
    <w:rsid w:val="004B7F1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B0C"/>
    <w:rsid w:val="004C2FB7"/>
    <w:rsid w:val="004C343F"/>
    <w:rsid w:val="004C35E2"/>
    <w:rsid w:val="004C36B9"/>
    <w:rsid w:val="004C3774"/>
    <w:rsid w:val="004C4241"/>
    <w:rsid w:val="004C42D3"/>
    <w:rsid w:val="004C4AFA"/>
    <w:rsid w:val="004C4C7B"/>
    <w:rsid w:val="004C57D6"/>
    <w:rsid w:val="004C5C9B"/>
    <w:rsid w:val="004C60FB"/>
    <w:rsid w:val="004C6494"/>
    <w:rsid w:val="004C6B2A"/>
    <w:rsid w:val="004C6B4A"/>
    <w:rsid w:val="004C6F78"/>
    <w:rsid w:val="004C6FAE"/>
    <w:rsid w:val="004C6FC8"/>
    <w:rsid w:val="004C781C"/>
    <w:rsid w:val="004C79E1"/>
    <w:rsid w:val="004C7A43"/>
    <w:rsid w:val="004C7B19"/>
    <w:rsid w:val="004D0375"/>
    <w:rsid w:val="004D0762"/>
    <w:rsid w:val="004D07D0"/>
    <w:rsid w:val="004D0D0E"/>
    <w:rsid w:val="004D0DAC"/>
    <w:rsid w:val="004D0E84"/>
    <w:rsid w:val="004D0F7F"/>
    <w:rsid w:val="004D1139"/>
    <w:rsid w:val="004D1462"/>
    <w:rsid w:val="004D17F4"/>
    <w:rsid w:val="004D212C"/>
    <w:rsid w:val="004D226D"/>
    <w:rsid w:val="004D241E"/>
    <w:rsid w:val="004D29DB"/>
    <w:rsid w:val="004D2AE3"/>
    <w:rsid w:val="004D2E61"/>
    <w:rsid w:val="004D323C"/>
    <w:rsid w:val="004D330C"/>
    <w:rsid w:val="004D33FE"/>
    <w:rsid w:val="004D3495"/>
    <w:rsid w:val="004D3E24"/>
    <w:rsid w:val="004D3FC4"/>
    <w:rsid w:val="004D4641"/>
    <w:rsid w:val="004D51B3"/>
    <w:rsid w:val="004D5D73"/>
    <w:rsid w:val="004D5E57"/>
    <w:rsid w:val="004D6250"/>
    <w:rsid w:val="004D6571"/>
    <w:rsid w:val="004D6671"/>
    <w:rsid w:val="004D6709"/>
    <w:rsid w:val="004D6973"/>
    <w:rsid w:val="004D6991"/>
    <w:rsid w:val="004D6BFC"/>
    <w:rsid w:val="004D6F14"/>
    <w:rsid w:val="004D7272"/>
    <w:rsid w:val="004D74C6"/>
    <w:rsid w:val="004D77F6"/>
    <w:rsid w:val="004D7A18"/>
    <w:rsid w:val="004E04E0"/>
    <w:rsid w:val="004E05FB"/>
    <w:rsid w:val="004E0D6D"/>
    <w:rsid w:val="004E0DB4"/>
    <w:rsid w:val="004E14E0"/>
    <w:rsid w:val="004E15ED"/>
    <w:rsid w:val="004E19A6"/>
    <w:rsid w:val="004E1AA9"/>
    <w:rsid w:val="004E1DAE"/>
    <w:rsid w:val="004E1E7C"/>
    <w:rsid w:val="004E2267"/>
    <w:rsid w:val="004E294D"/>
    <w:rsid w:val="004E30DE"/>
    <w:rsid w:val="004E3713"/>
    <w:rsid w:val="004E38EB"/>
    <w:rsid w:val="004E3C18"/>
    <w:rsid w:val="004E42B3"/>
    <w:rsid w:val="004E4317"/>
    <w:rsid w:val="004E4957"/>
    <w:rsid w:val="004E4A9F"/>
    <w:rsid w:val="004E4B48"/>
    <w:rsid w:val="004E4E3D"/>
    <w:rsid w:val="004E521C"/>
    <w:rsid w:val="004E5931"/>
    <w:rsid w:val="004E5F21"/>
    <w:rsid w:val="004E6039"/>
    <w:rsid w:val="004E64DD"/>
    <w:rsid w:val="004E699D"/>
    <w:rsid w:val="004E69A7"/>
    <w:rsid w:val="004E6AD8"/>
    <w:rsid w:val="004E6B04"/>
    <w:rsid w:val="004E773A"/>
    <w:rsid w:val="004E7C3A"/>
    <w:rsid w:val="004E7C53"/>
    <w:rsid w:val="004E7CB1"/>
    <w:rsid w:val="004F0278"/>
    <w:rsid w:val="004F028A"/>
    <w:rsid w:val="004F0312"/>
    <w:rsid w:val="004F04C1"/>
    <w:rsid w:val="004F06DE"/>
    <w:rsid w:val="004F0A1E"/>
    <w:rsid w:val="004F0B61"/>
    <w:rsid w:val="004F0D5B"/>
    <w:rsid w:val="004F0D60"/>
    <w:rsid w:val="004F0D8B"/>
    <w:rsid w:val="004F122B"/>
    <w:rsid w:val="004F1A29"/>
    <w:rsid w:val="004F1A8C"/>
    <w:rsid w:val="004F1F30"/>
    <w:rsid w:val="004F1FFF"/>
    <w:rsid w:val="004F2113"/>
    <w:rsid w:val="004F2176"/>
    <w:rsid w:val="004F2357"/>
    <w:rsid w:val="004F333E"/>
    <w:rsid w:val="004F39DD"/>
    <w:rsid w:val="004F3C6D"/>
    <w:rsid w:val="004F403B"/>
    <w:rsid w:val="004F40F0"/>
    <w:rsid w:val="004F482E"/>
    <w:rsid w:val="004F520B"/>
    <w:rsid w:val="004F53DF"/>
    <w:rsid w:val="004F6417"/>
    <w:rsid w:val="004F6838"/>
    <w:rsid w:val="004F683B"/>
    <w:rsid w:val="004F68A3"/>
    <w:rsid w:val="004F6B60"/>
    <w:rsid w:val="004F6DC7"/>
    <w:rsid w:val="004F7124"/>
    <w:rsid w:val="004F71C3"/>
    <w:rsid w:val="004F7249"/>
    <w:rsid w:val="004F73A8"/>
    <w:rsid w:val="004F7536"/>
    <w:rsid w:val="004F774F"/>
    <w:rsid w:val="004F7B44"/>
    <w:rsid w:val="00500407"/>
    <w:rsid w:val="005004C5"/>
    <w:rsid w:val="0050100F"/>
    <w:rsid w:val="005010EF"/>
    <w:rsid w:val="0050132A"/>
    <w:rsid w:val="0050133F"/>
    <w:rsid w:val="005019FC"/>
    <w:rsid w:val="00501ADA"/>
    <w:rsid w:val="00501AFA"/>
    <w:rsid w:val="00501B1A"/>
    <w:rsid w:val="005021C7"/>
    <w:rsid w:val="00502BC0"/>
    <w:rsid w:val="00502D29"/>
    <w:rsid w:val="0050329A"/>
    <w:rsid w:val="005032F6"/>
    <w:rsid w:val="0050342D"/>
    <w:rsid w:val="00503810"/>
    <w:rsid w:val="00503BCD"/>
    <w:rsid w:val="00503DFD"/>
    <w:rsid w:val="0050441A"/>
    <w:rsid w:val="00504A8E"/>
    <w:rsid w:val="00504AA4"/>
    <w:rsid w:val="00504BF2"/>
    <w:rsid w:val="00504CCB"/>
    <w:rsid w:val="00504FCC"/>
    <w:rsid w:val="005052C8"/>
    <w:rsid w:val="00505C7A"/>
    <w:rsid w:val="00505F70"/>
    <w:rsid w:val="005063A6"/>
    <w:rsid w:val="00506764"/>
    <w:rsid w:val="00506D2B"/>
    <w:rsid w:val="00507052"/>
    <w:rsid w:val="00507BDE"/>
    <w:rsid w:val="00507DE2"/>
    <w:rsid w:val="00510388"/>
    <w:rsid w:val="0051053F"/>
    <w:rsid w:val="00510D16"/>
    <w:rsid w:val="00510DCF"/>
    <w:rsid w:val="00510FAA"/>
    <w:rsid w:val="005110BE"/>
    <w:rsid w:val="00511644"/>
    <w:rsid w:val="0051195C"/>
    <w:rsid w:val="00511B13"/>
    <w:rsid w:val="005123EC"/>
    <w:rsid w:val="0051248F"/>
    <w:rsid w:val="005124C6"/>
    <w:rsid w:val="00512ADC"/>
    <w:rsid w:val="00512BDC"/>
    <w:rsid w:val="005133D7"/>
    <w:rsid w:val="0051351C"/>
    <w:rsid w:val="005135E1"/>
    <w:rsid w:val="00513CAE"/>
    <w:rsid w:val="00513F22"/>
    <w:rsid w:val="0051462E"/>
    <w:rsid w:val="00514D6D"/>
    <w:rsid w:val="00515E30"/>
    <w:rsid w:val="00516096"/>
    <w:rsid w:val="0051619B"/>
    <w:rsid w:val="0051623D"/>
    <w:rsid w:val="00516A03"/>
    <w:rsid w:val="00516B9F"/>
    <w:rsid w:val="00517013"/>
    <w:rsid w:val="005176D2"/>
    <w:rsid w:val="00517910"/>
    <w:rsid w:val="00517918"/>
    <w:rsid w:val="0051796C"/>
    <w:rsid w:val="0052056A"/>
    <w:rsid w:val="005209A0"/>
    <w:rsid w:val="00521301"/>
    <w:rsid w:val="00521324"/>
    <w:rsid w:val="0052143C"/>
    <w:rsid w:val="005221EE"/>
    <w:rsid w:val="00522591"/>
    <w:rsid w:val="00522AF1"/>
    <w:rsid w:val="00522C4C"/>
    <w:rsid w:val="00523493"/>
    <w:rsid w:val="005239CA"/>
    <w:rsid w:val="00523AF2"/>
    <w:rsid w:val="00523E38"/>
    <w:rsid w:val="00523ED6"/>
    <w:rsid w:val="005249A0"/>
    <w:rsid w:val="00524ACF"/>
    <w:rsid w:val="00524EDF"/>
    <w:rsid w:val="00524F75"/>
    <w:rsid w:val="0052540F"/>
    <w:rsid w:val="0052583C"/>
    <w:rsid w:val="00525A96"/>
    <w:rsid w:val="00526199"/>
    <w:rsid w:val="00526CFA"/>
    <w:rsid w:val="00526D16"/>
    <w:rsid w:val="00527889"/>
    <w:rsid w:val="00527FAB"/>
    <w:rsid w:val="00530EF6"/>
    <w:rsid w:val="00531237"/>
    <w:rsid w:val="00531386"/>
    <w:rsid w:val="005319DF"/>
    <w:rsid w:val="00531C33"/>
    <w:rsid w:val="00531E7E"/>
    <w:rsid w:val="00531EA9"/>
    <w:rsid w:val="00532803"/>
    <w:rsid w:val="00532E82"/>
    <w:rsid w:val="0053375A"/>
    <w:rsid w:val="00533835"/>
    <w:rsid w:val="0053391F"/>
    <w:rsid w:val="00533974"/>
    <w:rsid w:val="00533F20"/>
    <w:rsid w:val="00534328"/>
    <w:rsid w:val="005348E1"/>
    <w:rsid w:val="00534CD1"/>
    <w:rsid w:val="00534E65"/>
    <w:rsid w:val="00535050"/>
    <w:rsid w:val="005350CB"/>
    <w:rsid w:val="005353DD"/>
    <w:rsid w:val="00535A77"/>
    <w:rsid w:val="00535F94"/>
    <w:rsid w:val="005373FA"/>
    <w:rsid w:val="005375FC"/>
    <w:rsid w:val="0053765D"/>
    <w:rsid w:val="005377FC"/>
    <w:rsid w:val="00537C68"/>
    <w:rsid w:val="00537DE1"/>
    <w:rsid w:val="00537F99"/>
    <w:rsid w:val="00540B69"/>
    <w:rsid w:val="00540C5A"/>
    <w:rsid w:val="00540D40"/>
    <w:rsid w:val="0054129B"/>
    <w:rsid w:val="00541802"/>
    <w:rsid w:val="005419F9"/>
    <w:rsid w:val="00542169"/>
    <w:rsid w:val="0054297F"/>
    <w:rsid w:val="005429C9"/>
    <w:rsid w:val="00542DE2"/>
    <w:rsid w:val="00543484"/>
    <w:rsid w:val="00543581"/>
    <w:rsid w:val="005435D2"/>
    <w:rsid w:val="00543B66"/>
    <w:rsid w:val="00544C12"/>
    <w:rsid w:val="00544C4C"/>
    <w:rsid w:val="005454EA"/>
    <w:rsid w:val="005455FB"/>
    <w:rsid w:val="005456CA"/>
    <w:rsid w:val="00545CAD"/>
    <w:rsid w:val="0054701E"/>
    <w:rsid w:val="00547AC5"/>
    <w:rsid w:val="00547BE7"/>
    <w:rsid w:val="005506C2"/>
    <w:rsid w:val="00550C9B"/>
    <w:rsid w:val="005511A4"/>
    <w:rsid w:val="00551637"/>
    <w:rsid w:val="00551C74"/>
    <w:rsid w:val="00551D04"/>
    <w:rsid w:val="005521BE"/>
    <w:rsid w:val="00552E31"/>
    <w:rsid w:val="0055324E"/>
    <w:rsid w:val="0055335A"/>
    <w:rsid w:val="005538C3"/>
    <w:rsid w:val="0055403D"/>
    <w:rsid w:val="00554123"/>
    <w:rsid w:val="0055429C"/>
    <w:rsid w:val="00554D9A"/>
    <w:rsid w:val="00554E97"/>
    <w:rsid w:val="00554EA4"/>
    <w:rsid w:val="00554EDD"/>
    <w:rsid w:val="00554F23"/>
    <w:rsid w:val="00555491"/>
    <w:rsid w:val="005556C2"/>
    <w:rsid w:val="00555CA1"/>
    <w:rsid w:val="00556515"/>
    <w:rsid w:val="00556821"/>
    <w:rsid w:val="00556BC0"/>
    <w:rsid w:val="00556DC0"/>
    <w:rsid w:val="00556ECC"/>
    <w:rsid w:val="00557563"/>
    <w:rsid w:val="00557FED"/>
    <w:rsid w:val="00560476"/>
    <w:rsid w:val="00560525"/>
    <w:rsid w:val="00560A76"/>
    <w:rsid w:val="00560AD1"/>
    <w:rsid w:val="00560C93"/>
    <w:rsid w:val="0056130E"/>
    <w:rsid w:val="0056173F"/>
    <w:rsid w:val="0056185B"/>
    <w:rsid w:val="00561C17"/>
    <w:rsid w:val="00562347"/>
    <w:rsid w:val="0056285F"/>
    <w:rsid w:val="0056291B"/>
    <w:rsid w:val="0056292A"/>
    <w:rsid w:val="00562F45"/>
    <w:rsid w:val="00563629"/>
    <w:rsid w:val="00563679"/>
    <w:rsid w:val="00564145"/>
    <w:rsid w:val="005645B3"/>
    <w:rsid w:val="0056495D"/>
    <w:rsid w:val="00564BF5"/>
    <w:rsid w:val="00565136"/>
    <w:rsid w:val="00565D55"/>
    <w:rsid w:val="00565D96"/>
    <w:rsid w:val="005662E5"/>
    <w:rsid w:val="00566E7F"/>
    <w:rsid w:val="00567970"/>
    <w:rsid w:val="00567CE3"/>
    <w:rsid w:val="00567D69"/>
    <w:rsid w:val="00570644"/>
    <w:rsid w:val="005707A7"/>
    <w:rsid w:val="00570B62"/>
    <w:rsid w:val="00570BA8"/>
    <w:rsid w:val="0057178D"/>
    <w:rsid w:val="00571A1E"/>
    <w:rsid w:val="00571F4C"/>
    <w:rsid w:val="00571F9F"/>
    <w:rsid w:val="005725D8"/>
    <w:rsid w:val="0057299D"/>
    <w:rsid w:val="00572A7C"/>
    <w:rsid w:val="00572D95"/>
    <w:rsid w:val="00572DA7"/>
    <w:rsid w:val="00572E81"/>
    <w:rsid w:val="00573021"/>
    <w:rsid w:val="005732AA"/>
    <w:rsid w:val="00573C74"/>
    <w:rsid w:val="00573DEB"/>
    <w:rsid w:val="00573EF2"/>
    <w:rsid w:val="00573F69"/>
    <w:rsid w:val="005745F0"/>
    <w:rsid w:val="00574907"/>
    <w:rsid w:val="0057495E"/>
    <w:rsid w:val="00574EB9"/>
    <w:rsid w:val="00575815"/>
    <w:rsid w:val="00575942"/>
    <w:rsid w:val="00576120"/>
    <w:rsid w:val="005761AD"/>
    <w:rsid w:val="005762BC"/>
    <w:rsid w:val="005763CA"/>
    <w:rsid w:val="00577165"/>
    <w:rsid w:val="00577474"/>
    <w:rsid w:val="005775F4"/>
    <w:rsid w:val="005776D7"/>
    <w:rsid w:val="00577992"/>
    <w:rsid w:val="00577CD6"/>
    <w:rsid w:val="005801C7"/>
    <w:rsid w:val="0058122F"/>
    <w:rsid w:val="00581248"/>
    <w:rsid w:val="005814C3"/>
    <w:rsid w:val="00581587"/>
    <w:rsid w:val="005816DC"/>
    <w:rsid w:val="00581AE2"/>
    <w:rsid w:val="00581FC1"/>
    <w:rsid w:val="00582371"/>
    <w:rsid w:val="00582D0B"/>
    <w:rsid w:val="005830D9"/>
    <w:rsid w:val="00583482"/>
    <w:rsid w:val="005839E1"/>
    <w:rsid w:val="00583B13"/>
    <w:rsid w:val="00583EC4"/>
    <w:rsid w:val="0058444A"/>
    <w:rsid w:val="00584931"/>
    <w:rsid w:val="00584AA5"/>
    <w:rsid w:val="005856F0"/>
    <w:rsid w:val="005859D6"/>
    <w:rsid w:val="00585B36"/>
    <w:rsid w:val="005864E3"/>
    <w:rsid w:val="005865C6"/>
    <w:rsid w:val="0058677B"/>
    <w:rsid w:val="0058691F"/>
    <w:rsid w:val="00586A0B"/>
    <w:rsid w:val="00586F96"/>
    <w:rsid w:val="0058777A"/>
    <w:rsid w:val="00587CDE"/>
    <w:rsid w:val="00587E8E"/>
    <w:rsid w:val="005901DA"/>
    <w:rsid w:val="00590BF2"/>
    <w:rsid w:val="00590D51"/>
    <w:rsid w:val="00590E02"/>
    <w:rsid w:val="005913FF"/>
    <w:rsid w:val="00591CAC"/>
    <w:rsid w:val="00591E25"/>
    <w:rsid w:val="0059271E"/>
    <w:rsid w:val="005928C1"/>
    <w:rsid w:val="005929F8"/>
    <w:rsid w:val="00592E01"/>
    <w:rsid w:val="00592EFE"/>
    <w:rsid w:val="00592F47"/>
    <w:rsid w:val="00593246"/>
    <w:rsid w:val="0059328C"/>
    <w:rsid w:val="00593342"/>
    <w:rsid w:val="00593350"/>
    <w:rsid w:val="005933BF"/>
    <w:rsid w:val="00593AE9"/>
    <w:rsid w:val="0059427A"/>
    <w:rsid w:val="0059445E"/>
    <w:rsid w:val="00594731"/>
    <w:rsid w:val="005947D7"/>
    <w:rsid w:val="00594BB0"/>
    <w:rsid w:val="00594DFA"/>
    <w:rsid w:val="00595904"/>
    <w:rsid w:val="00595B18"/>
    <w:rsid w:val="00595DFE"/>
    <w:rsid w:val="005962D3"/>
    <w:rsid w:val="00596646"/>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568"/>
    <w:rsid w:val="005A1995"/>
    <w:rsid w:val="005A1EBD"/>
    <w:rsid w:val="005A2563"/>
    <w:rsid w:val="005A25AE"/>
    <w:rsid w:val="005A26F5"/>
    <w:rsid w:val="005A2866"/>
    <w:rsid w:val="005A29DD"/>
    <w:rsid w:val="005A2CAB"/>
    <w:rsid w:val="005A2DEB"/>
    <w:rsid w:val="005A2E34"/>
    <w:rsid w:val="005A321B"/>
    <w:rsid w:val="005A33E6"/>
    <w:rsid w:val="005A36C7"/>
    <w:rsid w:val="005A36E1"/>
    <w:rsid w:val="005A374B"/>
    <w:rsid w:val="005A383A"/>
    <w:rsid w:val="005A39B4"/>
    <w:rsid w:val="005A3BAA"/>
    <w:rsid w:val="005A415D"/>
    <w:rsid w:val="005A470A"/>
    <w:rsid w:val="005A4841"/>
    <w:rsid w:val="005A48C1"/>
    <w:rsid w:val="005A4944"/>
    <w:rsid w:val="005A5EA5"/>
    <w:rsid w:val="005A63BE"/>
    <w:rsid w:val="005A6621"/>
    <w:rsid w:val="005A6C75"/>
    <w:rsid w:val="005A704C"/>
    <w:rsid w:val="005A78F8"/>
    <w:rsid w:val="005B0394"/>
    <w:rsid w:val="005B0C26"/>
    <w:rsid w:val="005B0E41"/>
    <w:rsid w:val="005B111A"/>
    <w:rsid w:val="005B14D9"/>
    <w:rsid w:val="005B1745"/>
    <w:rsid w:val="005B1F77"/>
    <w:rsid w:val="005B20D8"/>
    <w:rsid w:val="005B21C0"/>
    <w:rsid w:val="005B2268"/>
    <w:rsid w:val="005B2429"/>
    <w:rsid w:val="005B260F"/>
    <w:rsid w:val="005B2B90"/>
    <w:rsid w:val="005B3286"/>
    <w:rsid w:val="005B3353"/>
    <w:rsid w:val="005B3487"/>
    <w:rsid w:val="005B3916"/>
    <w:rsid w:val="005B393D"/>
    <w:rsid w:val="005B3F3B"/>
    <w:rsid w:val="005B3FC6"/>
    <w:rsid w:val="005B43AA"/>
    <w:rsid w:val="005B4CA5"/>
    <w:rsid w:val="005B4DBE"/>
    <w:rsid w:val="005B4DD1"/>
    <w:rsid w:val="005B5292"/>
    <w:rsid w:val="005B58E1"/>
    <w:rsid w:val="005B5951"/>
    <w:rsid w:val="005B5A40"/>
    <w:rsid w:val="005B5A9D"/>
    <w:rsid w:val="005B5B01"/>
    <w:rsid w:val="005B60C4"/>
    <w:rsid w:val="005B62FE"/>
    <w:rsid w:val="005B6394"/>
    <w:rsid w:val="005B63F4"/>
    <w:rsid w:val="005B69AE"/>
    <w:rsid w:val="005B7557"/>
    <w:rsid w:val="005B79D4"/>
    <w:rsid w:val="005B7DD9"/>
    <w:rsid w:val="005C01DE"/>
    <w:rsid w:val="005C0234"/>
    <w:rsid w:val="005C050B"/>
    <w:rsid w:val="005C0707"/>
    <w:rsid w:val="005C0803"/>
    <w:rsid w:val="005C08F0"/>
    <w:rsid w:val="005C0E71"/>
    <w:rsid w:val="005C10C5"/>
    <w:rsid w:val="005C1214"/>
    <w:rsid w:val="005C14D5"/>
    <w:rsid w:val="005C1AB1"/>
    <w:rsid w:val="005C1B8E"/>
    <w:rsid w:val="005C1E64"/>
    <w:rsid w:val="005C24E6"/>
    <w:rsid w:val="005C274C"/>
    <w:rsid w:val="005C309E"/>
    <w:rsid w:val="005C3819"/>
    <w:rsid w:val="005C3F77"/>
    <w:rsid w:val="005C3FFA"/>
    <w:rsid w:val="005C446A"/>
    <w:rsid w:val="005C44EF"/>
    <w:rsid w:val="005C45C8"/>
    <w:rsid w:val="005C4927"/>
    <w:rsid w:val="005C5337"/>
    <w:rsid w:val="005C6250"/>
    <w:rsid w:val="005C6CF6"/>
    <w:rsid w:val="005C6DEA"/>
    <w:rsid w:val="005C6FC5"/>
    <w:rsid w:val="005C7180"/>
    <w:rsid w:val="005C71B4"/>
    <w:rsid w:val="005C724E"/>
    <w:rsid w:val="005C726C"/>
    <w:rsid w:val="005C7DF3"/>
    <w:rsid w:val="005C7F6B"/>
    <w:rsid w:val="005D01E2"/>
    <w:rsid w:val="005D085E"/>
    <w:rsid w:val="005D11FF"/>
    <w:rsid w:val="005D1512"/>
    <w:rsid w:val="005D1797"/>
    <w:rsid w:val="005D17DE"/>
    <w:rsid w:val="005D2210"/>
    <w:rsid w:val="005D2223"/>
    <w:rsid w:val="005D2237"/>
    <w:rsid w:val="005D23DF"/>
    <w:rsid w:val="005D24D3"/>
    <w:rsid w:val="005D27FD"/>
    <w:rsid w:val="005D30FC"/>
    <w:rsid w:val="005D3219"/>
    <w:rsid w:val="005D3AFF"/>
    <w:rsid w:val="005D3B8D"/>
    <w:rsid w:val="005D3D3A"/>
    <w:rsid w:val="005D4917"/>
    <w:rsid w:val="005D4939"/>
    <w:rsid w:val="005D4A96"/>
    <w:rsid w:val="005D4D91"/>
    <w:rsid w:val="005D511A"/>
    <w:rsid w:val="005D5190"/>
    <w:rsid w:val="005D5274"/>
    <w:rsid w:val="005D5706"/>
    <w:rsid w:val="005D5A84"/>
    <w:rsid w:val="005D5B72"/>
    <w:rsid w:val="005D5D2F"/>
    <w:rsid w:val="005D6C05"/>
    <w:rsid w:val="005D6D3F"/>
    <w:rsid w:val="005D6F27"/>
    <w:rsid w:val="005D7089"/>
    <w:rsid w:val="005D717A"/>
    <w:rsid w:val="005D76CA"/>
    <w:rsid w:val="005D77F0"/>
    <w:rsid w:val="005D780A"/>
    <w:rsid w:val="005D7894"/>
    <w:rsid w:val="005D7B54"/>
    <w:rsid w:val="005D7B6A"/>
    <w:rsid w:val="005D7C93"/>
    <w:rsid w:val="005D7E40"/>
    <w:rsid w:val="005D7F0A"/>
    <w:rsid w:val="005E0ADD"/>
    <w:rsid w:val="005E0EBC"/>
    <w:rsid w:val="005E1086"/>
    <w:rsid w:val="005E12D1"/>
    <w:rsid w:val="005E15A2"/>
    <w:rsid w:val="005E193C"/>
    <w:rsid w:val="005E19CB"/>
    <w:rsid w:val="005E1B84"/>
    <w:rsid w:val="005E2368"/>
    <w:rsid w:val="005E2689"/>
    <w:rsid w:val="005E2952"/>
    <w:rsid w:val="005E2EAF"/>
    <w:rsid w:val="005E348D"/>
    <w:rsid w:val="005E37B9"/>
    <w:rsid w:val="005E3832"/>
    <w:rsid w:val="005E3854"/>
    <w:rsid w:val="005E3C9F"/>
    <w:rsid w:val="005E3CA8"/>
    <w:rsid w:val="005E3CD3"/>
    <w:rsid w:val="005E3D96"/>
    <w:rsid w:val="005E3DB8"/>
    <w:rsid w:val="005E42F2"/>
    <w:rsid w:val="005E4536"/>
    <w:rsid w:val="005E4748"/>
    <w:rsid w:val="005E48D7"/>
    <w:rsid w:val="005E4B96"/>
    <w:rsid w:val="005E52A0"/>
    <w:rsid w:val="005E5442"/>
    <w:rsid w:val="005E55BA"/>
    <w:rsid w:val="005E5972"/>
    <w:rsid w:val="005E5998"/>
    <w:rsid w:val="005E5F75"/>
    <w:rsid w:val="005E5F83"/>
    <w:rsid w:val="005E62EF"/>
    <w:rsid w:val="005E6B6D"/>
    <w:rsid w:val="005E6BAD"/>
    <w:rsid w:val="005E70EF"/>
    <w:rsid w:val="005E71A2"/>
    <w:rsid w:val="005E7812"/>
    <w:rsid w:val="005E7B1D"/>
    <w:rsid w:val="005F0209"/>
    <w:rsid w:val="005F02BF"/>
    <w:rsid w:val="005F02DA"/>
    <w:rsid w:val="005F03EF"/>
    <w:rsid w:val="005F174C"/>
    <w:rsid w:val="005F17AC"/>
    <w:rsid w:val="005F19A0"/>
    <w:rsid w:val="005F1E9F"/>
    <w:rsid w:val="005F1F13"/>
    <w:rsid w:val="005F2A9C"/>
    <w:rsid w:val="005F3B94"/>
    <w:rsid w:val="005F3BF3"/>
    <w:rsid w:val="005F3C9E"/>
    <w:rsid w:val="005F49E2"/>
    <w:rsid w:val="005F4A0A"/>
    <w:rsid w:val="005F4D3F"/>
    <w:rsid w:val="005F4E5E"/>
    <w:rsid w:val="005F4EDE"/>
    <w:rsid w:val="005F524F"/>
    <w:rsid w:val="005F5435"/>
    <w:rsid w:val="005F580A"/>
    <w:rsid w:val="005F5C45"/>
    <w:rsid w:val="005F6BD1"/>
    <w:rsid w:val="005F6DEE"/>
    <w:rsid w:val="005F7079"/>
    <w:rsid w:val="005F726D"/>
    <w:rsid w:val="005F7385"/>
    <w:rsid w:val="005F74BD"/>
    <w:rsid w:val="005F7631"/>
    <w:rsid w:val="005F7654"/>
    <w:rsid w:val="005F7672"/>
    <w:rsid w:val="005F7B57"/>
    <w:rsid w:val="005F7EF6"/>
    <w:rsid w:val="00600288"/>
    <w:rsid w:val="006003C9"/>
    <w:rsid w:val="00600E6F"/>
    <w:rsid w:val="00600EE1"/>
    <w:rsid w:val="00600FBC"/>
    <w:rsid w:val="0060103C"/>
    <w:rsid w:val="006015DF"/>
    <w:rsid w:val="00601932"/>
    <w:rsid w:val="00601C87"/>
    <w:rsid w:val="00601D58"/>
    <w:rsid w:val="00601DEE"/>
    <w:rsid w:val="006024BF"/>
    <w:rsid w:val="00602545"/>
    <w:rsid w:val="0060286A"/>
    <w:rsid w:val="006028BF"/>
    <w:rsid w:val="00602C5C"/>
    <w:rsid w:val="00602E79"/>
    <w:rsid w:val="00602E9F"/>
    <w:rsid w:val="006032DC"/>
    <w:rsid w:val="00603305"/>
    <w:rsid w:val="006033D3"/>
    <w:rsid w:val="006038CB"/>
    <w:rsid w:val="00603CDD"/>
    <w:rsid w:val="00603CF5"/>
    <w:rsid w:val="00603EF1"/>
    <w:rsid w:val="00604163"/>
    <w:rsid w:val="00604279"/>
    <w:rsid w:val="00604419"/>
    <w:rsid w:val="006049CA"/>
    <w:rsid w:val="00604BC2"/>
    <w:rsid w:val="0060551E"/>
    <w:rsid w:val="0060586A"/>
    <w:rsid w:val="00605BA2"/>
    <w:rsid w:val="00605CD3"/>
    <w:rsid w:val="00606106"/>
    <w:rsid w:val="00606499"/>
    <w:rsid w:val="00606607"/>
    <w:rsid w:val="00607E08"/>
    <w:rsid w:val="00610437"/>
    <w:rsid w:val="00610543"/>
    <w:rsid w:val="006111C8"/>
    <w:rsid w:val="00611667"/>
    <w:rsid w:val="00611A6E"/>
    <w:rsid w:val="00611B64"/>
    <w:rsid w:val="00611D6B"/>
    <w:rsid w:val="00612427"/>
    <w:rsid w:val="006129CF"/>
    <w:rsid w:val="00613788"/>
    <w:rsid w:val="00613C5E"/>
    <w:rsid w:val="00613CBC"/>
    <w:rsid w:val="006143D3"/>
    <w:rsid w:val="0061467C"/>
    <w:rsid w:val="00614B15"/>
    <w:rsid w:val="00615290"/>
    <w:rsid w:val="0061540B"/>
    <w:rsid w:val="0061545C"/>
    <w:rsid w:val="00615597"/>
    <w:rsid w:val="00615A0C"/>
    <w:rsid w:val="00615CFE"/>
    <w:rsid w:val="00615F2C"/>
    <w:rsid w:val="00615FB6"/>
    <w:rsid w:val="00616865"/>
    <w:rsid w:val="00616C5F"/>
    <w:rsid w:val="00616C7F"/>
    <w:rsid w:val="006177ED"/>
    <w:rsid w:val="00617886"/>
    <w:rsid w:val="0061794A"/>
    <w:rsid w:val="00620134"/>
    <w:rsid w:val="00620792"/>
    <w:rsid w:val="0062090A"/>
    <w:rsid w:val="00620FE3"/>
    <w:rsid w:val="00621885"/>
    <w:rsid w:val="00621909"/>
    <w:rsid w:val="00621EE9"/>
    <w:rsid w:val="0062201A"/>
    <w:rsid w:val="00622175"/>
    <w:rsid w:val="0062227B"/>
    <w:rsid w:val="00622291"/>
    <w:rsid w:val="006223CF"/>
    <w:rsid w:val="00622482"/>
    <w:rsid w:val="00622630"/>
    <w:rsid w:val="00622676"/>
    <w:rsid w:val="00622F38"/>
    <w:rsid w:val="00623144"/>
    <w:rsid w:val="0062366B"/>
    <w:rsid w:val="006238E9"/>
    <w:rsid w:val="006238F4"/>
    <w:rsid w:val="00623E81"/>
    <w:rsid w:val="00623F95"/>
    <w:rsid w:val="00623FD8"/>
    <w:rsid w:val="00623FF3"/>
    <w:rsid w:val="006242E4"/>
    <w:rsid w:val="0062434F"/>
    <w:rsid w:val="0062439C"/>
    <w:rsid w:val="00624B76"/>
    <w:rsid w:val="00624C9A"/>
    <w:rsid w:val="00624DAE"/>
    <w:rsid w:val="006250FE"/>
    <w:rsid w:val="00625307"/>
    <w:rsid w:val="0062570B"/>
    <w:rsid w:val="00625E84"/>
    <w:rsid w:val="006264F0"/>
    <w:rsid w:val="00626D54"/>
    <w:rsid w:val="00627139"/>
    <w:rsid w:val="00627706"/>
    <w:rsid w:val="006277C3"/>
    <w:rsid w:val="00627F74"/>
    <w:rsid w:val="006302F6"/>
    <w:rsid w:val="0063052D"/>
    <w:rsid w:val="00630710"/>
    <w:rsid w:val="00630741"/>
    <w:rsid w:val="00630AEE"/>
    <w:rsid w:val="00630B1A"/>
    <w:rsid w:val="00630C04"/>
    <w:rsid w:val="00631022"/>
    <w:rsid w:val="006311F9"/>
    <w:rsid w:val="00631335"/>
    <w:rsid w:val="00631481"/>
    <w:rsid w:val="006316B5"/>
    <w:rsid w:val="0063193C"/>
    <w:rsid w:val="006319E1"/>
    <w:rsid w:val="00631A63"/>
    <w:rsid w:val="00631EDF"/>
    <w:rsid w:val="00633220"/>
    <w:rsid w:val="00633436"/>
    <w:rsid w:val="00633C6F"/>
    <w:rsid w:val="00634562"/>
    <w:rsid w:val="006348FC"/>
    <w:rsid w:val="00634D0D"/>
    <w:rsid w:val="00634EB1"/>
    <w:rsid w:val="00634ECB"/>
    <w:rsid w:val="00635052"/>
    <w:rsid w:val="0063562B"/>
    <w:rsid w:val="006356CB"/>
    <w:rsid w:val="00635D55"/>
    <w:rsid w:val="006365F6"/>
    <w:rsid w:val="0063662D"/>
    <w:rsid w:val="00636666"/>
    <w:rsid w:val="00636965"/>
    <w:rsid w:val="006369EB"/>
    <w:rsid w:val="00636D51"/>
    <w:rsid w:val="0063789D"/>
    <w:rsid w:val="006379A9"/>
    <w:rsid w:val="00637A8B"/>
    <w:rsid w:val="00637D2B"/>
    <w:rsid w:val="00637D56"/>
    <w:rsid w:val="00637D8F"/>
    <w:rsid w:val="006403FC"/>
    <w:rsid w:val="006407A1"/>
    <w:rsid w:val="00640862"/>
    <w:rsid w:val="00640D0D"/>
    <w:rsid w:val="00640D7D"/>
    <w:rsid w:val="00640DEB"/>
    <w:rsid w:val="006414EE"/>
    <w:rsid w:val="00641777"/>
    <w:rsid w:val="006417A8"/>
    <w:rsid w:val="00641E55"/>
    <w:rsid w:val="0064245B"/>
    <w:rsid w:val="00642594"/>
    <w:rsid w:val="006425BC"/>
    <w:rsid w:val="00642891"/>
    <w:rsid w:val="00642A4F"/>
    <w:rsid w:val="006434CD"/>
    <w:rsid w:val="00643681"/>
    <w:rsid w:val="00643AF9"/>
    <w:rsid w:val="00643BBB"/>
    <w:rsid w:val="00643BCB"/>
    <w:rsid w:val="00643C81"/>
    <w:rsid w:val="00643D05"/>
    <w:rsid w:val="0064466E"/>
    <w:rsid w:val="00644758"/>
    <w:rsid w:val="00644A0C"/>
    <w:rsid w:val="00644AA9"/>
    <w:rsid w:val="00644F39"/>
    <w:rsid w:val="00644F44"/>
    <w:rsid w:val="0064535D"/>
    <w:rsid w:val="006454C1"/>
    <w:rsid w:val="00645C97"/>
    <w:rsid w:val="00646529"/>
    <w:rsid w:val="00647011"/>
    <w:rsid w:val="00647190"/>
    <w:rsid w:val="00647C38"/>
    <w:rsid w:val="00647F33"/>
    <w:rsid w:val="00650B43"/>
    <w:rsid w:val="00650C3F"/>
    <w:rsid w:val="006510F4"/>
    <w:rsid w:val="006513E2"/>
    <w:rsid w:val="00651599"/>
    <w:rsid w:val="006515A1"/>
    <w:rsid w:val="00651635"/>
    <w:rsid w:val="00651C19"/>
    <w:rsid w:val="006521BB"/>
    <w:rsid w:val="00652367"/>
    <w:rsid w:val="00652441"/>
    <w:rsid w:val="00652AA7"/>
    <w:rsid w:val="006531EC"/>
    <w:rsid w:val="00653821"/>
    <w:rsid w:val="0065386B"/>
    <w:rsid w:val="00653D7C"/>
    <w:rsid w:val="0065418A"/>
    <w:rsid w:val="00654A15"/>
    <w:rsid w:val="00654B65"/>
    <w:rsid w:val="00655078"/>
    <w:rsid w:val="00655267"/>
    <w:rsid w:val="006553DA"/>
    <w:rsid w:val="006562E2"/>
    <w:rsid w:val="00656595"/>
    <w:rsid w:val="0065667A"/>
    <w:rsid w:val="0065694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24"/>
    <w:rsid w:val="006630A5"/>
    <w:rsid w:val="006634EA"/>
    <w:rsid w:val="00663636"/>
    <w:rsid w:val="00663B2A"/>
    <w:rsid w:val="00663D9F"/>
    <w:rsid w:val="00663F70"/>
    <w:rsid w:val="006642FE"/>
    <w:rsid w:val="0066610A"/>
    <w:rsid w:val="0066635E"/>
    <w:rsid w:val="006666D1"/>
    <w:rsid w:val="00666725"/>
    <w:rsid w:val="00666AEE"/>
    <w:rsid w:val="00666E37"/>
    <w:rsid w:val="00666FF3"/>
    <w:rsid w:val="00667A35"/>
    <w:rsid w:val="00667B64"/>
    <w:rsid w:val="00667D7C"/>
    <w:rsid w:val="00667E69"/>
    <w:rsid w:val="00667F8F"/>
    <w:rsid w:val="0067035E"/>
    <w:rsid w:val="00670482"/>
    <w:rsid w:val="00670922"/>
    <w:rsid w:val="0067122A"/>
    <w:rsid w:val="006718AE"/>
    <w:rsid w:val="006718E5"/>
    <w:rsid w:val="00671C38"/>
    <w:rsid w:val="00671D51"/>
    <w:rsid w:val="006721BA"/>
    <w:rsid w:val="006724C4"/>
    <w:rsid w:val="00672AFA"/>
    <w:rsid w:val="00672C0A"/>
    <w:rsid w:val="0067300B"/>
    <w:rsid w:val="00673128"/>
    <w:rsid w:val="00675941"/>
    <w:rsid w:val="00675FB5"/>
    <w:rsid w:val="00676018"/>
    <w:rsid w:val="00676449"/>
    <w:rsid w:val="006764BE"/>
    <w:rsid w:val="00676587"/>
    <w:rsid w:val="0067660D"/>
    <w:rsid w:val="00676B88"/>
    <w:rsid w:val="00676C97"/>
    <w:rsid w:val="00677314"/>
    <w:rsid w:val="00677743"/>
    <w:rsid w:val="00677B09"/>
    <w:rsid w:val="00680165"/>
    <w:rsid w:val="0068058C"/>
    <w:rsid w:val="006806DC"/>
    <w:rsid w:val="00680798"/>
    <w:rsid w:val="00680813"/>
    <w:rsid w:val="006808CA"/>
    <w:rsid w:val="0068122E"/>
    <w:rsid w:val="00681431"/>
    <w:rsid w:val="00681630"/>
    <w:rsid w:val="006817D5"/>
    <w:rsid w:val="00681DE4"/>
    <w:rsid w:val="006823D1"/>
    <w:rsid w:val="00682537"/>
    <w:rsid w:val="0068254D"/>
    <w:rsid w:val="006830E9"/>
    <w:rsid w:val="00683112"/>
    <w:rsid w:val="00683242"/>
    <w:rsid w:val="0068358D"/>
    <w:rsid w:val="006835D5"/>
    <w:rsid w:val="00683774"/>
    <w:rsid w:val="00683AAC"/>
    <w:rsid w:val="00683F70"/>
    <w:rsid w:val="0068448A"/>
    <w:rsid w:val="00684729"/>
    <w:rsid w:val="00684973"/>
    <w:rsid w:val="00684B6C"/>
    <w:rsid w:val="00684C23"/>
    <w:rsid w:val="00684EB9"/>
    <w:rsid w:val="006855F4"/>
    <w:rsid w:val="00685601"/>
    <w:rsid w:val="006860D9"/>
    <w:rsid w:val="00686378"/>
    <w:rsid w:val="00686495"/>
    <w:rsid w:val="00686EC2"/>
    <w:rsid w:val="00687832"/>
    <w:rsid w:val="00687D19"/>
    <w:rsid w:val="00687DF5"/>
    <w:rsid w:val="0069025D"/>
    <w:rsid w:val="00690411"/>
    <w:rsid w:val="00690AF9"/>
    <w:rsid w:val="00690CBA"/>
    <w:rsid w:val="00691445"/>
    <w:rsid w:val="00691EBD"/>
    <w:rsid w:val="006920C4"/>
    <w:rsid w:val="00692D4E"/>
    <w:rsid w:val="00692E25"/>
    <w:rsid w:val="006930E9"/>
    <w:rsid w:val="00693A66"/>
    <w:rsid w:val="00693AAD"/>
    <w:rsid w:val="0069442D"/>
    <w:rsid w:val="006948CE"/>
    <w:rsid w:val="00694C6C"/>
    <w:rsid w:val="00694E0F"/>
    <w:rsid w:val="006953BA"/>
    <w:rsid w:val="006956A8"/>
    <w:rsid w:val="006957AB"/>
    <w:rsid w:val="006957D5"/>
    <w:rsid w:val="00695B51"/>
    <w:rsid w:val="00695C5E"/>
    <w:rsid w:val="0069605A"/>
    <w:rsid w:val="00696164"/>
    <w:rsid w:val="006967EB"/>
    <w:rsid w:val="006968F1"/>
    <w:rsid w:val="006970D0"/>
    <w:rsid w:val="00697BD8"/>
    <w:rsid w:val="00697E95"/>
    <w:rsid w:val="006A00F4"/>
    <w:rsid w:val="006A010F"/>
    <w:rsid w:val="006A0C81"/>
    <w:rsid w:val="006A0D5F"/>
    <w:rsid w:val="006A0E9D"/>
    <w:rsid w:val="006A14FC"/>
    <w:rsid w:val="006A1589"/>
    <w:rsid w:val="006A1678"/>
    <w:rsid w:val="006A16BB"/>
    <w:rsid w:val="006A1747"/>
    <w:rsid w:val="006A1DAB"/>
    <w:rsid w:val="006A2595"/>
    <w:rsid w:val="006A27EB"/>
    <w:rsid w:val="006A2DF4"/>
    <w:rsid w:val="006A32C4"/>
    <w:rsid w:val="006A32F6"/>
    <w:rsid w:val="006A3413"/>
    <w:rsid w:val="006A45F9"/>
    <w:rsid w:val="006A4670"/>
    <w:rsid w:val="006A47D9"/>
    <w:rsid w:val="006A49F0"/>
    <w:rsid w:val="006A4B4C"/>
    <w:rsid w:val="006A4B7E"/>
    <w:rsid w:val="006A4D0C"/>
    <w:rsid w:val="006A4FBA"/>
    <w:rsid w:val="006A50AD"/>
    <w:rsid w:val="006A55C6"/>
    <w:rsid w:val="006A56E3"/>
    <w:rsid w:val="006A5A3D"/>
    <w:rsid w:val="006A5C3C"/>
    <w:rsid w:val="006A60D9"/>
    <w:rsid w:val="006A648F"/>
    <w:rsid w:val="006A6622"/>
    <w:rsid w:val="006A6A0B"/>
    <w:rsid w:val="006A6CB5"/>
    <w:rsid w:val="006A7345"/>
    <w:rsid w:val="006A78E9"/>
    <w:rsid w:val="006A7AEB"/>
    <w:rsid w:val="006A7D26"/>
    <w:rsid w:val="006A7E8D"/>
    <w:rsid w:val="006B02F3"/>
    <w:rsid w:val="006B067F"/>
    <w:rsid w:val="006B07F0"/>
    <w:rsid w:val="006B0C8A"/>
    <w:rsid w:val="006B0EB1"/>
    <w:rsid w:val="006B1034"/>
    <w:rsid w:val="006B13FE"/>
    <w:rsid w:val="006B15CA"/>
    <w:rsid w:val="006B170C"/>
    <w:rsid w:val="006B196F"/>
    <w:rsid w:val="006B1B7C"/>
    <w:rsid w:val="006B1B9F"/>
    <w:rsid w:val="006B1FF5"/>
    <w:rsid w:val="006B21D6"/>
    <w:rsid w:val="006B246C"/>
    <w:rsid w:val="006B24CB"/>
    <w:rsid w:val="006B297D"/>
    <w:rsid w:val="006B35F0"/>
    <w:rsid w:val="006B3ACB"/>
    <w:rsid w:val="006B3E17"/>
    <w:rsid w:val="006B3E56"/>
    <w:rsid w:val="006B3EEC"/>
    <w:rsid w:val="006B5B01"/>
    <w:rsid w:val="006B6097"/>
    <w:rsid w:val="006B6645"/>
    <w:rsid w:val="006B6C73"/>
    <w:rsid w:val="006B7373"/>
    <w:rsid w:val="006B7874"/>
    <w:rsid w:val="006B7B18"/>
    <w:rsid w:val="006C026A"/>
    <w:rsid w:val="006C076B"/>
    <w:rsid w:val="006C0964"/>
    <w:rsid w:val="006C0F41"/>
    <w:rsid w:val="006C1176"/>
    <w:rsid w:val="006C16E7"/>
    <w:rsid w:val="006C1958"/>
    <w:rsid w:val="006C1D62"/>
    <w:rsid w:val="006C1DF0"/>
    <w:rsid w:val="006C1F47"/>
    <w:rsid w:val="006C1FBE"/>
    <w:rsid w:val="006C2725"/>
    <w:rsid w:val="006C31AA"/>
    <w:rsid w:val="006C38FE"/>
    <w:rsid w:val="006C3976"/>
    <w:rsid w:val="006C416A"/>
    <w:rsid w:val="006C448B"/>
    <w:rsid w:val="006C519D"/>
    <w:rsid w:val="006C51D0"/>
    <w:rsid w:val="006C5373"/>
    <w:rsid w:val="006C5A63"/>
    <w:rsid w:val="006C5FA2"/>
    <w:rsid w:val="006C630C"/>
    <w:rsid w:val="006C744B"/>
    <w:rsid w:val="006C74AC"/>
    <w:rsid w:val="006C77D1"/>
    <w:rsid w:val="006C7A36"/>
    <w:rsid w:val="006D02B1"/>
    <w:rsid w:val="006D042D"/>
    <w:rsid w:val="006D1914"/>
    <w:rsid w:val="006D205E"/>
    <w:rsid w:val="006D22A2"/>
    <w:rsid w:val="006D2FFA"/>
    <w:rsid w:val="006D3091"/>
    <w:rsid w:val="006D354F"/>
    <w:rsid w:val="006D3575"/>
    <w:rsid w:val="006D39E4"/>
    <w:rsid w:val="006D3B91"/>
    <w:rsid w:val="006D4316"/>
    <w:rsid w:val="006D4342"/>
    <w:rsid w:val="006D46A2"/>
    <w:rsid w:val="006D4D9E"/>
    <w:rsid w:val="006D50DB"/>
    <w:rsid w:val="006D5803"/>
    <w:rsid w:val="006D5CFC"/>
    <w:rsid w:val="006D5E6F"/>
    <w:rsid w:val="006D64FF"/>
    <w:rsid w:val="006D6AF9"/>
    <w:rsid w:val="006D6B61"/>
    <w:rsid w:val="006D6D7A"/>
    <w:rsid w:val="006D6DEC"/>
    <w:rsid w:val="006D78A5"/>
    <w:rsid w:val="006D78DE"/>
    <w:rsid w:val="006D7DB4"/>
    <w:rsid w:val="006E022B"/>
    <w:rsid w:val="006E0CA2"/>
    <w:rsid w:val="006E0EAC"/>
    <w:rsid w:val="006E1237"/>
    <w:rsid w:val="006E1843"/>
    <w:rsid w:val="006E2514"/>
    <w:rsid w:val="006E2825"/>
    <w:rsid w:val="006E29A8"/>
    <w:rsid w:val="006E2B0B"/>
    <w:rsid w:val="006E2C66"/>
    <w:rsid w:val="006E32C3"/>
    <w:rsid w:val="006E3A28"/>
    <w:rsid w:val="006E3B79"/>
    <w:rsid w:val="006E40B9"/>
    <w:rsid w:val="006E4137"/>
    <w:rsid w:val="006E4320"/>
    <w:rsid w:val="006E4C78"/>
    <w:rsid w:val="006E4FA7"/>
    <w:rsid w:val="006E532D"/>
    <w:rsid w:val="006E58FB"/>
    <w:rsid w:val="006E5C78"/>
    <w:rsid w:val="006E5D88"/>
    <w:rsid w:val="006E5E42"/>
    <w:rsid w:val="006E5F51"/>
    <w:rsid w:val="006E6092"/>
    <w:rsid w:val="006E6804"/>
    <w:rsid w:val="006E6821"/>
    <w:rsid w:val="006E683F"/>
    <w:rsid w:val="006E6E72"/>
    <w:rsid w:val="006E6F04"/>
    <w:rsid w:val="006E7808"/>
    <w:rsid w:val="006F0360"/>
    <w:rsid w:val="006F0ED3"/>
    <w:rsid w:val="006F0F39"/>
    <w:rsid w:val="006F10BB"/>
    <w:rsid w:val="006F11E1"/>
    <w:rsid w:val="006F1A4B"/>
    <w:rsid w:val="006F1A5F"/>
    <w:rsid w:val="006F1C84"/>
    <w:rsid w:val="006F2300"/>
    <w:rsid w:val="006F242F"/>
    <w:rsid w:val="006F249D"/>
    <w:rsid w:val="006F2A8B"/>
    <w:rsid w:val="006F3008"/>
    <w:rsid w:val="006F327E"/>
    <w:rsid w:val="006F3AE1"/>
    <w:rsid w:val="006F3DF7"/>
    <w:rsid w:val="006F4088"/>
    <w:rsid w:val="006F41F7"/>
    <w:rsid w:val="006F42B8"/>
    <w:rsid w:val="006F4873"/>
    <w:rsid w:val="006F4AC7"/>
    <w:rsid w:val="006F507D"/>
    <w:rsid w:val="006F5617"/>
    <w:rsid w:val="006F5741"/>
    <w:rsid w:val="006F5766"/>
    <w:rsid w:val="006F5769"/>
    <w:rsid w:val="006F58CA"/>
    <w:rsid w:val="006F5CE0"/>
    <w:rsid w:val="006F5F2E"/>
    <w:rsid w:val="006F628E"/>
    <w:rsid w:val="006F65B5"/>
    <w:rsid w:val="006F745B"/>
    <w:rsid w:val="006F758F"/>
    <w:rsid w:val="006F7A4C"/>
    <w:rsid w:val="006F7ABB"/>
    <w:rsid w:val="007009CB"/>
    <w:rsid w:val="00701469"/>
    <w:rsid w:val="00701553"/>
    <w:rsid w:val="007019CD"/>
    <w:rsid w:val="00701C49"/>
    <w:rsid w:val="00701FC1"/>
    <w:rsid w:val="0070239B"/>
    <w:rsid w:val="007025E6"/>
    <w:rsid w:val="00702750"/>
    <w:rsid w:val="00703697"/>
    <w:rsid w:val="00703C74"/>
    <w:rsid w:val="00704092"/>
    <w:rsid w:val="00704236"/>
    <w:rsid w:val="0070424F"/>
    <w:rsid w:val="00704302"/>
    <w:rsid w:val="007043B9"/>
    <w:rsid w:val="007043EB"/>
    <w:rsid w:val="007051D1"/>
    <w:rsid w:val="007051F7"/>
    <w:rsid w:val="007057AF"/>
    <w:rsid w:val="00705803"/>
    <w:rsid w:val="007059F2"/>
    <w:rsid w:val="00705C97"/>
    <w:rsid w:val="00705F9D"/>
    <w:rsid w:val="007064CB"/>
    <w:rsid w:val="00706E6F"/>
    <w:rsid w:val="007073B8"/>
    <w:rsid w:val="00707456"/>
    <w:rsid w:val="00707F38"/>
    <w:rsid w:val="0071011C"/>
    <w:rsid w:val="007104F0"/>
    <w:rsid w:val="0071063F"/>
    <w:rsid w:val="00710879"/>
    <w:rsid w:val="00710AF0"/>
    <w:rsid w:val="00711208"/>
    <w:rsid w:val="007113A7"/>
    <w:rsid w:val="007119DE"/>
    <w:rsid w:val="007120E5"/>
    <w:rsid w:val="00712673"/>
    <w:rsid w:val="007127B7"/>
    <w:rsid w:val="00712A53"/>
    <w:rsid w:val="00712B37"/>
    <w:rsid w:val="00712EE1"/>
    <w:rsid w:val="0071305D"/>
    <w:rsid w:val="0071306B"/>
    <w:rsid w:val="007130EE"/>
    <w:rsid w:val="007132E2"/>
    <w:rsid w:val="0071398B"/>
    <w:rsid w:val="00713E7D"/>
    <w:rsid w:val="00714139"/>
    <w:rsid w:val="00714241"/>
    <w:rsid w:val="00714254"/>
    <w:rsid w:val="007146C3"/>
    <w:rsid w:val="007147AB"/>
    <w:rsid w:val="00714933"/>
    <w:rsid w:val="00714B48"/>
    <w:rsid w:val="0071556B"/>
    <w:rsid w:val="00715571"/>
    <w:rsid w:val="00715B6A"/>
    <w:rsid w:val="00716507"/>
    <w:rsid w:val="00716773"/>
    <w:rsid w:val="0071682A"/>
    <w:rsid w:val="00716864"/>
    <w:rsid w:val="00716E1E"/>
    <w:rsid w:val="00717614"/>
    <w:rsid w:val="00717CA1"/>
    <w:rsid w:val="00717F25"/>
    <w:rsid w:val="007201F4"/>
    <w:rsid w:val="00720549"/>
    <w:rsid w:val="0072077D"/>
    <w:rsid w:val="00720929"/>
    <w:rsid w:val="00720D20"/>
    <w:rsid w:val="00721BDA"/>
    <w:rsid w:val="00721CC6"/>
    <w:rsid w:val="00722645"/>
    <w:rsid w:val="007226E6"/>
    <w:rsid w:val="007226EA"/>
    <w:rsid w:val="00722984"/>
    <w:rsid w:val="00722F68"/>
    <w:rsid w:val="00722FBD"/>
    <w:rsid w:val="007230D7"/>
    <w:rsid w:val="0072330C"/>
    <w:rsid w:val="00723647"/>
    <w:rsid w:val="00723714"/>
    <w:rsid w:val="007237AB"/>
    <w:rsid w:val="00723A98"/>
    <w:rsid w:val="00723D08"/>
    <w:rsid w:val="00724005"/>
    <w:rsid w:val="0072445E"/>
    <w:rsid w:val="0072448E"/>
    <w:rsid w:val="00724E8E"/>
    <w:rsid w:val="00724F65"/>
    <w:rsid w:val="00724FAC"/>
    <w:rsid w:val="0072508E"/>
    <w:rsid w:val="007253C8"/>
    <w:rsid w:val="007257BD"/>
    <w:rsid w:val="00725CBB"/>
    <w:rsid w:val="00726298"/>
    <w:rsid w:val="007264FA"/>
    <w:rsid w:val="007265E8"/>
    <w:rsid w:val="00726B24"/>
    <w:rsid w:val="007270F6"/>
    <w:rsid w:val="0072720A"/>
    <w:rsid w:val="00727768"/>
    <w:rsid w:val="00727BEF"/>
    <w:rsid w:val="00730732"/>
    <w:rsid w:val="0073133E"/>
    <w:rsid w:val="00731D3F"/>
    <w:rsid w:val="00731E33"/>
    <w:rsid w:val="007320C6"/>
    <w:rsid w:val="00732580"/>
    <w:rsid w:val="00732795"/>
    <w:rsid w:val="007328CE"/>
    <w:rsid w:val="00732A37"/>
    <w:rsid w:val="00732B67"/>
    <w:rsid w:val="007333CA"/>
    <w:rsid w:val="007339AE"/>
    <w:rsid w:val="007340DA"/>
    <w:rsid w:val="0073455A"/>
    <w:rsid w:val="00734D7B"/>
    <w:rsid w:val="00735801"/>
    <w:rsid w:val="00735863"/>
    <w:rsid w:val="00736EF0"/>
    <w:rsid w:val="00736F41"/>
    <w:rsid w:val="00737067"/>
    <w:rsid w:val="007370CF"/>
    <w:rsid w:val="00737399"/>
    <w:rsid w:val="00737CB8"/>
    <w:rsid w:val="00737F1C"/>
    <w:rsid w:val="00740826"/>
    <w:rsid w:val="0074164A"/>
    <w:rsid w:val="00741C5F"/>
    <w:rsid w:val="0074249B"/>
    <w:rsid w:val="0074293A"/>
    <w:rsid w:val="00743062"/>
    <w:rsid w:val="0074354A"/>
    <w:rsid w:val="007435E0"/>
    <w:rsid w:val="00743683"/>
    <w:rsid w:val="007437F7"/>
    <w:rsid w:val="00743875"/>
    <w:rsid w:val="00743A20"/>
    <w:rsid w:val="00743C4B"/>
    <w:rsid w:val="00744069"/>
    <w:rsid w:val="00744804"/>
    <w:rsid w:val="00744977"/>
    <w:rsid w:val="00744AF3"/>
    <w:rsid w:val="00745128"/>
    <w:rsid w:val="00745622"/>
    <w:rsid w:val="0074568D"/>
    <w:rsid w:val="00745C3D"/>
    <w:rsid w:val="0074649F"/>
    <w:rsid w:val="007467E2"/>
    <w:rsid w:val="0074705E"/>
    <w:rsid w:val="0074728C"/>
    <w:rsid w:val="00747809"/>
    <w:rsid w:val="0074780C"/>
    <w:rsid w:val="007478EB"/>
    <w:rsid w:val="00747AB9"/>
    <w:rsid w:val="00747FB5"/>
    <w:rsid w:val="00750166"/>
    <w:rsid w:val="00750178"/>
    <w:rsid w:val="0075045A"/>
    <w:rsid w:val="00750E7F"/>
    <w:rsid w:val="0075146F"/>
    <w:rsid w:val="007517E0"/>
    <w:rsid w:val="00751838"/>
    <w:rsid w:val="007519A7"/>
    <w:rsid w:val="00751C2A"/>
    <w:rsid w:val="00751E89"/>
    <w:rsid w:val="007525C1"/>
    <w:rsid w:val="00752F4B"/>
    <w:rsid w:val="00753239"/>
    <w:rsid w:val="00754016"/>
    <w:rsid w:val="00754671"/>
    <w:rsid w:val="007547A8"/>
    <w:rsid w:val="00754853"/>
    <w:rsid w:val="00754A20"/>
    <w:rsid w:val="007556C4"/>
    <w:rsid w:val="007558BD"/>
    <w:rsid w:val="00755DB6"/>
    <w:rsid w:val="00755FE8"/>
    <w:rsid w:val="00756475"/>
    <w:rsid w:val="007565B4"/>
    <w:rsid w:val="00756879"/>
    <w:rsid w:val="00756EE3"/>
    <w:rsid w:val="007570D0"/>
    <w:rsid w:val="007574E6"/>
    <w:rsid w:val="007578A4"/>
    <w:rsid w:val="00757996"/>
    <w:rsid w:val="007579CA"/>
    <w:rsid w:val="00757F8A"/>
    <w:rsid w:val="007602B4"/>
    <w:rsid w:val="00760908"/>
    <w:rsid w:val="00760931"/>
    <w:rsid w:val="00760DB3"/>
    <w:rsid w:val="007612B4"/>
    <w:rsid w:val="007618F1"/>
    <w:rsid w:val="00761E7A"/>
    <w:rsid w:val="00761E8A"/>
    <w:rsid w:val="00761FD6"/>
    <w:rsid w:val="00762014"/>
    <w:rsid w:val="007621C2"/>
    <w:rsid w:val="007624B9"/>
    <w:rsid w:val="00762631"/>
    <w:rsid w:val="00762C3A"/>
    <w:rsid w:val="00762E2D"/>
    <w:rsid w:val="00762ECD"/>
    <w:rsid w:val="00763BA5"/>
    <w:rsid w:val="007648E4"/>
    <w:rsid w:val="0076499E"/>
    <w:rsid w:val="00764C35"/>
    <w:rsid w:val="00764C73"/>
    <w:rsid w:val="00765141"/>
    <w:rsid w:val="007654E3"/>
    <w:rsid w:val="0076572D"/>
    <w:rsid w:val="007658F8"/>
    <w:rsid w:val="00765956"/>
    <w:rsid w:val="007663E6"/>
    <w:rsid w:val="0076642B"/>
    <w:rsid w:val="00766502"/>
    <w:rsid w:val="00766723"/>
    <w:rsid w:val="007669DD"/>
    <w:rsid w:val="00766B04"/>
    <w:rsid w:val="00766D69"/>
    <w:rsid w:val="00766E49"/>
    <w:rsid w:val="007675F1"/>
    <w:rsid w:val="00767684"/>
    <w:rsid w:val="0076794D"/>
    <w:rsid w:val="007700B9"/>
    <w:rsid w:val="00770637"/>
    <w:rsid w:val="007706EB"/>
    <w:rsid w:val="0077077E"/>
    <w:rsid w:val="00770831"/>
    <w:rsid w:val="00770B11"/>
    <w:rsid w:val="0077192D"/>
    <w:rsid w:val="00771C55"/>
    <w:rsid w:val="007720ED"/>
    <w:rsid w:val="007725D1"/>
    <w:rsid w:val="00772E2A"/>
    <w:rsid w:val="00773040"/>
    <w:rsid w:val="007732EF"/>
    <w:rsid w:val="007733BD"/>
    <w:rsid w:val="007735C8"/>
    <w:rsid w:val="00773797"/>
    <w:rsid w:val="00773816"/>
    <w:rsid w:val="007743E0"/>
    <w:rsid w:val="0077468C"/>
    <w:rsid w:val="00774CB9"/>
    <w:rsid w:val="00774EE3"/>
    <w:rsid w:val="00775422"/>
    <w:rsid w:val="007757DD"/>
    <w:rsid w:val="00775956"/>
    <w:rsid w:val="00775EC5"/>
    <w:rsid w:val="0077624D"/>
    <w:rsid w:val="0077631A"/>
    <w:rsid w:val="00776497"/>
    <w:rsid w:val="007768B2"/>
    <w:rsid w:val="00776C83"/>
    <w:rsid w:val="007772C0"/>
    <w:rsid w:val="0077779D"/>
    <w:rsid w:val="00777832"/>
    <w:rsid w:val="00777941"/>
    <w:rsid w:val="0077796D"/>
    <w:rsid w:val="00777A28"/>
    <w:rsid w:val="00777AB3"/>
    <w:rsid w:val="00777D97"/>
    <w:rsid w:val="00777F48"/>
    <w:rsid w:val="0078038E"/>
    <w:rsid w:val="007807D0"/>
    <w:rsid w:val="00780F28"/>
    <w:rsid w:val="00781985"/>
    <w:rsid w:val="00782149"/>
    <w:rsid w:val="007828BC"/>
    <w:rsid w:val="00782EE7"/>
    <w:rsid w:val="00783407"/>
    <w:rsid w:val="00783653"/>
    <w:rsid w:val="007837BE"/>
    <w:rsid w:val="0078393F"/>
    <w:rsid w:val="00783F7E"/>
    <w:rsid w:val="007841D1"/>
    <w:rsid w:val="00784539"/>
    <w:rsid w:val="00784548"/>
    <w:rsid w:val="007845A7"/>
    <w:rsid w:val="007846DD"/>
    <w:rsid w:val="0078479C"/>
    <w:rsid w:val="00784BD2"/>
    <w:rsid w:val="00784EAF"/>
    <w:rsid w:val="00784FF6"/>
    <w:rsid w:val="007858E8"/>
    <w:rsid w:val="00785D16"/>
    <w:rsid w:val="0078623B"/>
    <w:rsid w:val="0078668A"/>
    <w:rsid w:val="00786BFA"/>
    <w:rsid w:val="0078726D"/>
    <w:rsid w:val="0078765A"/>
    <w:rsid w:val="0078797E"/>
    <w:rsid w:val="007909D3"/>
    <w:rsid w:val="00790B4D"/>
    <w:rsid w:val="00790D37"/>
    <w:rsid w:val="007910D9"/>
    <w:rsid w:val="0079125E"/>
    <w:rsid w:val="007914D2"/>
    <w:rsid w:val="00791BD0"/>
    <w:rsid w:val="00791D7F"/>
    <w:rsid w:val="0079211F"/>
    <w:rsid w:val="007923C3"/>
    <w:rsid w:val="00792412"/>
    <w:rsid w:val="007925C1"/>
    <w:rsid w:val="0079278D"/>
    <w:rsid w:val="00792832"/>
    <w:rsid w:val="00792945"/>
    <w:rsid w:val="00792AA0"/>
    <w:rsid w:val="00793170"/>
    <w:rsid w:val="007938BB"/>
    <w:rsid w:val="0079393E"/>
    <w:rsid w:val="0079415B"/>
    <w:rsid w:val="00794502"/>
    <w:rsid w:val="007945B3"/>
    <w:rsid w:val="00794950"/>
    <w:rsid w:val="0079497A"/>
    <w:rsid w:val="007953F3"/>
    <w:rsid w:val="007957D5"/>
    <w:rsid w:val="00795AA6"/>
    <w:rsid w:val="00795B08"/>
    <w:rsid w:val="00795B15"/>
    <w:rsid w:val="00796171"/>
    <w:rsid w:val="00796719"/>
    <w:rsid w:val="00796869"/>
    <w:rsid w:val="00797641"/>
    <w:rsid w:val="00797B05"/>
    <w:rsid w:val="00797D96"/>
    <w:rsid w:val="007A02E1"/>
    <w:rsid w:val="007A05BA"/>
    <w:rsid w:val="007A0676"/>
    <w:rsid w:val="007A07FF"/>
    <w:rsid w:val="007A0986"/>
    <w:rsid w:val="007A09C6"/>
    <w:rsid w:val="007A0A70"/>
    <w:rsid w:val="007A0C37"/>
    <w:rsid w:val="007A0CCB"/>
    <w:rsid w:val="007A104A"/>
    <w:rsid w:val="007A1496"/>
    <w:rsid w:val="007A179B"/>
    <w:rsid w:val="007A2055"/>
    <w:rsid w:val="007A2732"/>
    <w:rsid w:val="007A279A"/>
    <w:rsid w:val="007A2A32"/>
    <w:rsid w:val="007A2E83"/>
    <w:rsid w:val="007A3297"/>
    <w:rsid w:val="007A367F"/>
    <w:rsid w:val="007A3A84"/>
    <w:rsid w:val="007A3E19"/>
    <w:rsid w:val="007A4150"/>
    <w:rsid w:val="007A44DD"/>
    <w:rsid w:val="007A4636"/>
    <w:rsid w:val="007A4764"/>
    <w:rsid w:val="007A5490"/>
    <w:rsid w:val="007A582B"/>
    <w:rsid w:val="007A59EF"/>
    <w:rsid w:val="007A5AC7"/>
    <w:rsid w:val="007A5CA4"/>
    <w:rsid w:val="007A61E4"/>
    <w:rsid w:val="007A63E4"/>
    <w:rsid w:val="007A664E"/>
    <w:rsid w:val="007A6CE9"/>
    <w:rsid w:val="007A726A"/>
    <w:rsid w:val="007A72FE"/>
    <w:rsid w:val="007A7444"/>
    <w:rsid w:val="007A79CB"/>
    <w:rsid w:val="007B0286"/>
    <w:rsid w:val="007B02CD"/>
    <w:rsid w:val="007B09F6"/>
    <w:rsid w:val="007B0C7D"/>
    <w:rsid w:val="007B0C80"/>
    <w:rsid w:val="007B0F4F"/>
    <w:rsid w:val="007B14DD"/>
    <w:rsid w:val="007B16AE"/>
    <w:rsid w:val="007B1813"/>
    <w:rsid w:val="007B18A2"/>
    <w:rsid w:val="007B191D"/>
    <w:rsid w:val="007B1AB3"/>
    <w:rsid w:val="007B1B09"/>
    <w:rsid w:val="007B226F"/>
    <w:rsid w:val="007B2314"/>
    <w:rsid w:val="007B35EF"/>
    <w:rsid w:val="007B37D0"/>
    <w:rsid w:val="007B3840"/>
    <w:rsid w:val="007B3B21"/>
    <w:rsid w:val="007B3D05"/>
    <w:rsid w:val="007B4061"/>
    <w:rsid w:val="007B48F0"/>
    <w:rsid w:val="007B4A88"/>
    <w:rsid w:val="007B5791"/>
    <w:rsid w:val="007B5916"/>
    <w:rsid w:val="007B5C45"/>
    <w:rsid w:val="007B5D59"/>
    <w:rsid w:val="007B5E14"/>
    <w:rsid w:val="007B5EDA"/>
    <w:rsid w:val="007B6111"/>
    <w:rsid w:val="007B61A9"/>
    <w:rsid w:val="007B639E"/>
    <w:rsid w:val="007B69D5"/>
    <w:rsid w:val="007B6BA1"/>
    <w:rsid w:val="007B6DDA"/>
    <w:rsid w:val="007B6F59"/>
    <w:rsid w:val="007B73C5"/>
    <w:rsid w:val="007B7CB1"/>
    <w:rsid w:val="007C0731"/>
    <w:rsid w:val="007C131A"/>
    <w:rsid w:val="007C1EC9"/>
    <w:rsid w:val="007C22C3"/>
    <w:rsid w:val="007C2381"/>
    <w:rsid w:val="007C24E1"/>
    <w:rsid w:val="007C266F"/>
    <w:rsid w:val="007C2776"/>
    <w:rsid w:val="007C281E"/>
    <w:rsid w:val="007C29C2"/>
    <w:rsid w:val="007C2A13"/>
    <w:rsid w:val="007C2EA2"/>
    <w:rsid w:val="007C3645"/>
    <w:rsid w:val="007C36C2"/>
    <w:rsid w:val="007C39B4"/>
    <w:rsid w:val="007C3D24"/>
    <w:rsid w:val="007C3EBB"/>
    <w:rsid w:val="007C4182"/>
    <w:rsid w:val="007C510E"/>
    <w:rsid w:val="007C52FB"/>
    <w:rsid w:val="007C5C1E"/>
    <w:rsid w:val="007C5CF8"/>
    <w:rsid w:val="007C5FE8"/>
    <w:rsid w:val="007C66F1"/>
    <w:rsid w:val="007C6AFB"/>
    <w:rsid w:val="007C6B6B"/>
    <w:rsid w:val="007C7986"/>
    <w:rsid w:val="007C7A25"/>
    <w:rsid w:val="007D0626"/>
    <w:rsid w:val="007D0F52"/>
    <w:rsid w:val="007D0FE0"/>
    <w:rsid w:val="007D104C"/>
    <w:rsid w:val="007D1142"/>
    <w:rsid w:val="007D12F6"/>
    <w:rsid w:val="007D134D"/>
    <w:rsid w:val="007D1725"/>
    <w:rsid w:val="007D20BD"/>
    <w:rsid w:val="007D24D4"/>
    <w:rsid w:val="007D24DA"/>
    <w:rsid w:val="007D266C"/>
    <w:rsid w:val="007D2A63"/>
    <w:rsid w:val="007D308D"/>
    <w:rsid w:val="007D36DD"/>
    <w:rsid w:val="007D3729"/>
    <w:rsid w:val="007D38C8"/>
    <w:rsid w:val="007D3984"/>
    <w:rsid w:val="007D3F19"/>
    <w:rsid w:val="007D4849"/>
    <w:rsid w:val="007D4A4B"/>
    <w:rsid w:val="007D4F06"/>
    <w:rsid w:val="007D501D"/>
    <w:rsid w:val="007D517A"/>
    <w:rsid w:val="007D5B8F"/>
    <w:rsid w:val="007D6599"/>
    <w:rsid w:val="007D65A5"/>
    <w:rsid w:val="007D667B"/>
    <w:rsid w:val="007D70C6"/>
    <w:rsid w:val="007D713C"/>
    <w:rsid w:val="007D7309"/>
    <w:rsid w:val="007D7473"/>
    <w:rsid w:val="007D7513"/>
    <w:rsid w:val="007D79E4"/>
    <w:rsid w:val="007D7ABC"/>
    <w:rsid w:val="007D7B38"/>
    <w:rsid w:val="007E01F6"/>
    <w:rsid w:val="007E0695"/>
    <w:rsid w:val="007E0B4B"/>
    <w:rsid w:val="007E0B5D"/>
    <w:rsid w:val="007E0DBC"/>
    <w:rsid w:val="007E0EE1"/>
    <w:rsid w:val="007E0EEE"/>
    <w:rsid w:val="007E0FC3"/>
    <w:rsid w:val="007E10AA"/>
    <w:rsid w:val="007E11E7"/>
    <w:rsid w:val="007E155A"/>
    <w:rsid w:val="007E1628"/>
    <w:rsid w:val="007E1B37"/>
    <w:rsid w:val="007E1C29"/>
    <w:rsid w:val="007E2872"/>
    <w:rsid w:val="007E29D9"/>
    <w:rsid w:val="007E2EDC"/>
    <w:rsid w:val="007E3315"/>
    <w:rsid w:val="007E333E"/>
    <w:rsid w:val="007E334D"/>
    <w:rsid w:val="007E335A"/>
    <w:rsid w:val="007E33FD"/>
    <w:rsid w:val="007E3467"/>
    <w:rsid w:val="007E35DF"/>
    <w:rsid w:val="007E3CC3"/>
    <w:rsid w:val="007E4A36"/>
    <w:rsid w:val="007E4CF1"/>
    <w:rsid w:val="007E4EE5"/>
    <w:rsid w:val="007E53A3"/>
    <w:rsid w:val="007E57E6"/>
    <w:rsid w:val="007E5985"/>
    <w:rsid w:val="007E59E9"/>
    <w:rsid w:val="007E6089"/>
    <w:rsid w:val="007E6142"/>
    <w:rsid w:val="007E641C"/>
    <w:rsid w:val="007E642C"/>
    <w:rsid w:val="007E6D0F"/>
    <w:rsid w:val="007E6D5E"/>
    <w:rsid w:val="007E6DE7"/>
    <w:rsid w:val="007E736A"/>
    <w:rsid w:val="007E761B"/>
    <w:rsid w:val="007E7E4E"/>
    <w:rsid w:val="007E7FC7"/>
    <w:rsid w:val="007F04B0"/>
    <w:rsid w:val="007F07D2"/>
    <w:rsid w:val="007F0836"/>
    <w:rsid w:val="007F08C3"/>
    <w:rsid w:val="007F0900"/>
    <w:rsid w:val="007F0C52"/>
    <w:rsid w:val="007F0CBE"/>
    <w:rsid w:val="007F0E9E"/>
    <w:rsid w:val="007F1153"/>
    <w:rsid w:val="007F153F"/>
    <w:rsid w:val="007F208F"/>
    <w:rsid w:val="007F23E3"/>
    <w:rsid w:val="007F2569"/>
    <w:rsid w:val="007F2861"/>
    <w:rsid w:val="007F32B3"/>
    <w:rsid w:val="007F32C5"/>
    <w:rsid w:val="007F335B"/>
    <w:rsid w:val="007F368E"/>
    <w:rsid w:val="007F36B8"/>
    <w:rsid w:val="007F3986"/>
    <w:rsid w:val="007F39A6"/>
    <w:rsid w:val="007F39DD"/>
    <w:rsid w:val="007F3CA0"/>
    <w:rsid w:val="007F3D06"/>
    <w:rsid w:val="007F4041"/>
    <w:rsid w:val="007F4366"/>
    <w:rsid w:val="007F43D9"/>
    <w:rsid w:val="007F4E70"/>
    <w:rsid w:val="007F4FDE"/>
    <w:rsid w:val="007F5010"/>
    <w:rsid w:val="007F5584"/>
    <w:rsid w:val="007F55D2"/>
    <w:rsid w:val="007F62B7"/>
    <w:rsid w:val="007F640D"/>
    <w:rsid w:val="007F68BE"/>
    <w:rsid w:val="007F70A1"/>
    <w:rsid w:val="007F7819"/>
    <w:rsid w:val="007F78DB"/>
    <w:rsid w:val="007F795D"/>
    <w:rsid w:val="007F7AC5"/>
    <w:rsid w:val="007F7B7E"/>
    <w:rsid w:val="007F7EC3"/>
    <w:rsid w:val="008002BD"/>
    <w:rsid w:val="0080042E"/>
    <w:rsid w:val="00800AD0"/>
    <w:rsid w:val="0080174D"/>
    <w:rsid w:val="008018F1"/>
    <w:rsid w:val="00801933"/>
    <w:rsid w:val="00802402"/>
    <w:rsid w:val="00802590"/>
    <w:rsid w:val="0080261B"/>
    <w:rsid w:val="008026CC"/>
    <w:rsid w:val="008029F1"/>
    <w:rsid w:val="00802B09"/>
    <w:rsid w:val="00802EB3"/>
    <w:rsid w:val="00803306"/>
    <w:rsid w:val="00803328"/>
    <w:rsid w:val="00803AF4"/>
    <w:rsid w:val="00803BBC"/>
    <w:rsid w:val="00804026"/>
    <w:rsid w:val="00804233"/>
    <w:rsid w:val="008042ED"/>
    <w:rsid w:val="00804578"/>
    <w:rsid w:val="00804604"/>
    <w:rsid w:val="00804799"/>
    <w:rsid w:val="00804AA3"/>
    <w:rsid w:val="0080505E"/>
    <w:rsid w:val="00805D7E"/>
    <w:rsid w:val="0080638F"/>
    <w:rsid w:val="00806429"/>
    <w:rsid w:val="00806B53"/>
    <w:rsid w:val="00806BA5"/>
    <w:rsid w:val="00806BBC"/>
    <w:rsid w:val="00806D17"/>
    <w:rsid w:val="00806FEE"/>
    <w:rsid w:val="0080735F"/>
    <w:rsid w:val="00807488"/>
    <w:rsid w:val="008074DE"/>
    <w:rsid w:val="0080766C"/>
    <w:rsid w:val="00807784"/>
    <w:rsid w:val="00807B42"/>
    <w:rsid w:val="00807E32"/>
    <w:rsid w:val="00807F12"/>
    <w:rsid w:val="008102C6"/>
    <w:rsid w:val="008110CC"/>
    <w:rsid w:val="008115FB"/>
    <w:rsid w:val="00811B8A"/>
    <w:rsid w:val="008128F6"/>
    <w:rsid w:val="00812AAE"/>
    <w:rsid w:val="00812DDF"/>
    <w:rsid w:val="008132A3"/>
    <w:rsid w:val="008133E6"/>
    <w:rsid w:val="00813A86"/>
    <w:rsid w:val="00813E4B"/>
    <w:rsid w:val="00814020"/>
    <w:rsid w:val="008141C9"/>
    <w:rsid w:val="00814453"/>
    <w:rsid w:val="0081481E"/>
    <w:rsid w:val="008150CE"/>
    <w:rsid w:val="00815465"/>
    <w:rsid w:val="00815BE4"/>
    <w:rsid w:val="00816B0B"/>
    <w:rsid w:val="008170BB"/>
    <w:rsid w:val="00817261"/>
    <w:rsid w:val="0081763B"/>
    <w:rsid w:val="00817767"/>
    <w:rsid w:val="00817832"/>
    <w:rsid w:val="00817996"/>
    <w:rsid w:val="00817CAD"/>
    <w:rsid w:val="00820A4C"/>
    <w:rsid w:val="00820D1C"/>
    <w:rsid w:val="00820D62"/>
    <w:rsid w:val="00820D67"/>
    <w:rsid w:val="00820DB5"/>
    <w:rsid w:val="00820DFD"/>
    <w:rsid w:val="00820EFB"/>
    <w:rsid w:val="0082138E"/>
    <w:rsid w:val="00821B7C"/>
    <w:rsid w:val="00821BAD"/>
    <w:rsid w:val="00821F57"/>
    <w:rsid w:val="00822186"/>
    <w:rsid w:val="0082229F"/>
    <w:rsid w:val="00822519"/>
    <w:rsid w:val="008225E2"/>
    <w:rsid w:val="00822B52"/>
    <w:rsid w:val="00822D99"/>
    <w:rsid w:val="00822F43"/>
    <w:rsid w:val="00823600"/>
    <w:rsid w:val="00823A94"/>
    <w:rsid w:val="00823E0E"/>
    <w:rsid w:val="0082421E"/>
    <w:rsid w:val="0082446C"/>
    <w:rsid w:val="008244EA"/>
    <w:rsid w:val="0082490C"/>
    <w:rsid w:val="00824A91"/>
    <w:rsid w:val="00824BB5"/>
    <w:rsid w:val="00824BE4"/>
    <w:rsid w:val="00824C4C"/>
    <w:rsid w:val="00825116"/>
    <w:rsid w:val="00825603"/>
    <w:rsid w:val="008257BB"/>
    <w:rsid w:val="00825A69"/>
    <w:rsid w:val="00825F25"/>
    <w:rsid w:val="008267ED"/>
    <w:rsid w:val="0082681C"/>
    <w:rsid w:val="00826935"/>
    <w:rsid w:val="00826B85"/>
    <w:rsid w:val="00826BF8"/>
    <w:rsid w:val="00826F2D"/>
    <w:rsid w:val="008275FB"/>
    <w:rsid w:val="00827895"/>
    <w:rsid w:val="008279BE"/>
    <w:rsid w:val="00827A4F"/>
    <w:rsid w:val="00827A69"/>
    <w:rsid w:val="00827C26"/>
    <w:rsid w:val="00827CEC"/>
    <w:rsid w:val="00827E82"/>
    <w:rsid w:val="00827EBC"/>
    <w:rsid w:val="00830132"/>
    <w:rsid w:val="008304B3"/>
    <w:rsid w:val="00830A44"/>
    <w:rsid w:val="00830E30"/>
    <w:rsid w:val="0083177A"/>
    <w:rsid w:val="008319CE"/>
    <w:rsid w:val="00831C84"/>
    <w:rsid w:val="00831D90"/>
    <w:rsid w:val="00831E04"/>
    <w:rsid w:val="00832057"/>
    <w:rsid w:val="0083276A"/>
    <w:rsid w:val="008328E4"/>
    <w:rsid w:val="00832A1F"/>
    <w:rsid w:val="00832F87"/>
    <w:rsid w:val="0083343A"/>
    <w:rsid w:val="00833AA7"/>
    <w:rsid w:val="00833B7D"/>
    <w:rsid w:val="008340D7"/>
    <w:rsid w:val="0083421B"/>
    <w:rsid w:val="00834553"/>
    <w:rsid w:val="008350D3"/>
    <w:rsid w:val="00835398"/>
    <w:rsid w:val="00835E7F"/>
    <w:rsid w:val="008365F0"/>
    <w:rsid w:val="008368AC"/>
    <w:rsid w:val="00836AA9"/>
    <w:rsid w:val="00836DBF"/>
    <w:rsid w:val="00837BF2"/>
    <w:rsid w:val="00837C99"/>
    <w:rsid w:val="00837EDF"/>
    <w:rsid w:val="00840268"/>
    <w:rsid w:val="00840434"/>
    <w:rsid w:val="0084056E"/>
    <w:rsid w:val="00840D14"/>
    <w:rsid w:val="00840E77"/>
    <w:rsid w:val="00841C9F"/>
    <w:rsid w:val="00841D66"/>
    <w:rsid w:val="00841F87"/>
    <w:rsid w:val="0084219F"/>
    <w:rsid w:val="008422BA"/>
    <w:rsid w:val="008425C7"/>
    <w:rsid w:val="008429A7"/>
    <w:rsid w:val="00842ABD"/>
    <w:rsid w:val="00842C5E"/>
    <w:rsid w:val="00843052"/>
    <w:rsid w:val="00843096"/>
    <w:rsid w:val="00843507"/>
    <w:rsid w:val="0084360F"/>
    <w:rsid w:val="008436E1"/>
    <w:rsid w:val="008436F2"/>
    <w:rsid w:val="008438BE"/>
    <w:rsid w:val="00843A00"/>
    <w:rsid w:val="00843FCF"/>
    <w:rsid w:val="0084420A"/>
    <w:rsid w:val="008447C6"/>
    <w:rsid w:val="0084498F"/>
    <w:rsid w:val="008449C0"/>
    <w:rsid w:val="0084512C"/>
    <w:rsid w:val="008451EE"/>
    <w:rsid w:val="008454D4"/>
    <w:rsid w:val="008456F7"/>
    <w:rsid w:val="00845783"/>
    <w:rsid w:val="008458D7"/>
    <w:rsid w:val="008459B0"/>
    <w:rsid w:val="00845D9B"/>
    <w:rsid w:val="00845E53"/>
    <w:rsid w:val="00845EE0"/>
    <w:rsid w:val="00845F0F"/>
    <w:rsid w:val="00845FCF"/>
    <w:rsid w:val="00846F23"/>
    <w:rsid w:val="0084701F"/>
    <w:rsid w:val="008470B2"/>
    <w:rsid w:val="00847401"/>
    <w:rsid w:val="0084775A"/>
    <w:rsid w:val="00847852"/>
    <w:rsid w:val="00847A51"/>
    <w:rsid w:val="00850186"/>
    <w:rsid w:val="00850477"/>
    <w:rsid w:val="008508D5"/>
    <w:rsid w:val="00850A9F"/>
    <w:rsid w:val="00850DD3"/>
    <w:rsid w:val="008510CB"/>
    <w:rsid w:val="00851365"/>
    <w:rsid w:val="0085160D"/>
    <w:rsid w:val="0085207D"/>
    <w:rsid w:val="00852271"/>
    <w:rsid w:val="00852359"/>
    <w:rsid w:val="0085248F"/>
    <w:rsid w:val="008527AC"/>
    <w:rsid w:val="008528E0"/>
    <w:rsid w:val="0085293B"/>
    <w:rsid w:val="0085299D"/>
    <w:rsid w:val="00852C36"/>
    <w:rsid w:val="0085324F"/>
    <w:rsid w:val="008532BB"/>
    <w:rsid w:val="008533A7"/>
    <w:rsid w:val="008533F0"/>
    <w:rsid w:val="0085340E"/>
    <w:rsid w:val="008537C0"/>
    <w:rsid w:val="00854904"/>
    <w:rsid w:val="00854B6B"/>
    <w:rsid w:val="00854E89"/>
    <w:rsid w:val="00855074"/>
    <w:rsid w:val="008556BF"/>
    <w:rsid w:val="00856066"/>
    <w:rsid w:val="00856581"/>
    <w:rsid w:val="00856A1C"/>
    <w:rsid w:val="00857437"/>
    <w:rsid w:val="00857751"/>
    <w:rsid w:val="008578A4"/>
    <w:rsid w:val="008578C6"/>
    <w:rsid w:val="00857A02"/>
    <w:rsid w:val="00857BA5"/>
    <w:rsid w:val="008600C8"/>
    <w:rsid w:val="00860283"/>
    <w:rsid w:val="00860CF5"/>
    <w:rsid w:val="008611CC"/>
    <w:rsid w:val="00861475"/>
    <w:rsid w:val="00861531"/>
    <w:rsid w:val="0086159B"/>
    <w:rsid w:val="008615B6"/>
    <w:rsid w:val="008618F2"/>
    <w:rsid w:val="00862DB1"/>
    <w:rsid w:val="00862DD8"/>
    <w:rsid w:val="00863195"/>
    <w:rsid w:val="0086354B"/>
    <w:rsid w:val="00863721"/>
    <w:rsid w:val="00863879"/>
    <w:rsid w:val="00863D99"/>
    <w:rsid w:val="008640AE"/>
    <w:rsid w:val="008643C4"/>
    <w:rsid w:val="00864545"/>
    <w:rsid w:val="00864978"/>
    <w:rsid w:val="00864B50"/>
    <w:rsid w:val="00864BEA"/>
    <w:rsid w:val="00864D1F"/>
    <w:rsid w:val="00865361"/>
    <w:rsid w:val="008656BB"/>
    <w:rsid w:val="008656E8"/>
    <w:rsid w:val="008658EE"/>
    <w:rsid w:val="00865D04"/>
    <w:rsid w:val="00865FA0"/>
    <w:rsid w:val="00866320"/>
    <w:rsid w:val="00866785"/>
    <w:rsid w:val="00866EC6"/>
    <w:rsid w:val="00866FFB"/>
    <w:rsid w:val="00867158"/>
    <w:rsid w:val="008671CB"/>
    <w:rsid w:val="0086759D"/>
    <w:rsid w:val="008678EA"/>
    <w:rsid w:val="00867AC8"/>
    <w:rsid w:val="00867D05"/>
    <w:rsid w:val="008704A8"/>
    <w:rsid w:val="00870903"/>
    <w:rsid w:val="00871074"/>
    <w:rsid w:val="008711BA"/>
    <w:rsid w:val="0087175E"/>
    <w:rsid w:val="0087179D"/>
    <w:rsid w:val="008719D6"/>
    <w:rsid w:val="00871F39"/>
    <w:rsid w:val="00871F67"/>
    <w:rsid w:val="00871FCE"/>
    <w:rsid w:val="0087279E"/>
    <w:rsid w:val="00872870"/>
    <w:rsid w:val="00872E02"/>
    <w:rsid w:val="00872EBC"/>
    <w:rsid w:val="0087311C"/>
    <w:rsid w:val="0087316F"/>
    <w:rsid w:val="0087319E"/>
    <w:rsid w:val="008732F7"/>
    <w:rsid w:val="00873915"/>
    <w:rsid w:val="00873E55"/>
    <w:rsid w:val="00874177"/>
    <w:rsid w:val="008741F6"/>
    <w:rsid w:val="00874228"/>
    <w:rsid w:val="00874BD7"/>
    <w:rsid w:val="00875011"/>
    <w:rsid w:val="008754F0"/>
    <w:rsid w:val="008756C7"/>
    <w:rsid w:val="008757E3"/>
    <w:rsid w:val="008758D3"/>
    <w:rsid w:val="00875AE0"/>
    <w:rsid w:val="00875EE4"/>
    <w:rsid w:val="008763E9"/>
    <w:rsid w:val="008768B6"/>
    <w:rsid w:val="008768C0"/>
    <w:rsid w:val="00876983"/>
    <w:rsid w:val="00876C25"/>
    <w:rsid w:val="00876CC1"/>
    <w:rsid w:val="00876D14"/>
    <w:rsid w:val="00877411"/>
    <w:rsid w:val="00877B11"/>
    <w:rsid w:val="00877FE2"/>
    <w:rsid w:val="008806B2"/>
    <w:rsid w:val="00880807"/>
    <w:rsid w:val="008812E9"/>
    <w:rsid w:val="0088189E"/>
    <w:rsid w:val="00881914"/>
    <w:rsid w:val="008819D9"/>
    <w:rsid w:val="00881F33"/>
    <w:rsid w:val="0088242F"/>
    <w:rsid w:val="008827E3"/>
    <w:rsid w:val="00882C5E"/>
    <w:rsid w:val="00882E41"/>
    <w:rsid w:val="008835D5"/>
    <w:rsid w:val="00883949"/>
    <w:rsid w:val="00884669"/>
    <w:rsid w:val="008846CA"/>
    <w:rsid w:val="0088478A"/>
    <w:rsid w:val="00884991"/>
    <w:rsid w:val="0088546D"/>
    <w:rsid w:val="00885561"/>
    <w:rsid w:val="0088557B"/>
    <w:rsid w:val="0088561E"/>
    <w:rsid w:val="00885CDB"/>
    <w:rsid w:val="00886028"/>
    <w:rsid w:val="008860D7"/>
    <w:rsid w:val="008864AE"/>
    <w:rsid w:val="008865A0"/>
    <w:rsid w:val="008867AE"/>
    <w:rsid w:val="00886F07"/>
    <w:rsid w:val="00886F8C"/>
    <w:rsid w:val="008876E6"/>
    <w:rsid w:val="008877E9"/>
    <w:rsid w:val="00887DCD"/>
    <w:rsid w:val="0089060F"/>
    <w:rsid w:val="00891203"/>
    <w:rsid w:val="008912DF"/>
    <w:rsid w:val="008914F3"/>
    <w:rsid w:val="008915C2"/>
    <w:rsid w:val="00891845"/>
    <w:rsid w:val="0089253D"/>
    <w:rsid w:val="0089296D"/>
    <w:rsid w:val="00892FE9"/>
    <w:rsid w:val="008931DB"/>
    <w:rsid w:val="008933FF"/>
    <w:rsid w:val="008939E5"/>
    <w:rsid w:val="00893C3A"/>
    <w:rsid w:val="00893C9D"/>
    <w:rsid w:val="00893DB6"/>
    <w:rsid w:val="00893FFF"/>
    <w:rsid w:val="0089450C"/>
    <w:rsid w:val="00894562"/>
    <w:rsid w:val="008946DE"/>
    <w:rsid w:val="008948B4"/>
    <w:rsid w:val="00894ADF"/>
    <w:rsid w:val="00894C45"/>
    <w:rsid w:val="00895644"/>
    <w:rsid w:val="0089568B"/>
    <w:rsid w:val="00895D39"/>
    <w:rsid w:val="00896240"/>
    <w:rsid w:val="00896494"/>
    <w:rsid w:val="008969C3"/>
    <w:rsid w:val="00896A82"/>
    <w:rsid w:val="008973AD"/>
    <w:rsid w:val="00897CFA"/>
    <w:rsid w:val="00897DAF"/>
    <w:rsid w:val="00897DD9"/>
    <w:rsid w:val="008A0112"/>
    <w:rsid w:val="008A0131"/>
    <w:rsid w:val="008A027D"/>
    <w:rsid w:val="008A049F"/>
    <w:rsid w:val="008A0DD4"/>
    <w:rsid w:val="008A1188"/>
    <w:rsid w:val="008A1247"/>
    <w:rsid w:val="008A1A72"/>
    <w:rsid w:val="008A1A91"/>
    <w:rsid w:val="008A1F84"/>
    <w:rsid w:val="008A1FBE"/>
    <w:rsid w:val="008A2076"/>
    <w:rsid w:val="008A2426"/>
    <w:rsid w:val="008A2498"/>
    <w:rsid w:val="008A2A05"/>
    <w:rsid w:val="008A2A29"/>
    <w:rsid w:val="008A2CE9"/>
    <w:rsid w:val="008A2D38"/>
    <w:rsid w:val="008A30BC"/>
    <w:rsid w:val="008A31E8"/>
    <w:rsid w:val="008A33EF"/>
    <w:rsid w:val="008A3A20"/>
    <w:rsid w:val="008A3BAC"/>
    <w:rsid w:val="008A3FC2"/>
    <w:rsid w:val="008A4000"/>
    <w:rsid w:val="008A41B2"/>
    <w:rsid w:val="008A44CB"/>
    <w:rsid w:val="008A4952"/>
    <w:rsid w:val="008A4B73"/>
    <w:rsid w:val="008A4C46"/>
    <w:rsid w:val="008A514D"/>
    <w:rsid w:val="008A5190"/>
    <w:rsid w:val="008A5445"/>
    <w:rsid w:val="008A5872"/>
    <w:rsid w:val="008A5CBF"/>
    <w:rsid w:val="008A5D43"/>
    <w:rsid w:val="008A5E55"/>
    <w:rsid w:val="008A6928"/>
    <w:rsid w:val="008A6BB5"/>
    <w:rsid w:val="008A6E8E"/>
    <w:rsid w:val="008A7451"/>
    <w:rsid w:val="008A76B0"/>
    <w:rsid w:val="008A77B3"/>
    <w:rsid w:val="008A7841"/>
    <w:rsid w:val="008A7AE3"/>
    <w:rsid w:val="008A7BA3"/>
    <w:rsid w:val="008A7D53"/>
    <w:rsid w:val="008B0464"/>
    <w:rsid w:val="008B051F"/>
    <w:rsid w:val="008B0AFF"/>
    <w:rsid w:val="008B0D56"/>
    <w:rsid w:val="008B0D8A"/>
    <w:rsid w:val="008B137F"/>
    <w:rsid w:val="008B174B"/>
    <w:rsid w:val="008B1B36"/>
    <w:rsid w:val="008B1BFD"/>
    <w:rsid w:val="008B1C85"/>
    <w:rsid w:val="008B1CFD"/>
    <w:rsid w:val="008B202B"/>
    <w:rsid w:val="008B2221"/>
    <w:rsid w:val="008B2809"/>
    <w:rsid w:val="008B285B"/>
    <w:rsid w:val="008B287C"/>
    <w:rsid w:val="008B2BDC"/>
    <w:rsid w:val="008B2DBC"/>
    <w:rsid w:val="008B317E"/>
    <w:rsid w:val="008B3E2B"/>
    <w:rsid w:val="008B403D"/>
    <w:rsid w:val="008B51AB"/>
    <w:rsid w:val="008B587E"/>
    <w:rsid w:val="008B59BE"/>
    <w:rsid w:val="008B5A41"/>
    <w:rsid w:val="008B60AB"/>
    <w:rsid w:val="008B64B7"/>
    <w:rsid w:val="008B6907"/>
    <w:rsid w:val="008B6B45"/>
    <w:rsid w:val="008B70F4"/>
    <w:rsid w:val="008B7722"/>
    <w:rsid w:val="008B7B91"/>
    <w:rsid w:val="008B7C85"/>
    <w:rsid w:val="008B7DF1"/>
    <w:rsid w:val="008C025A"/>
    <w:rsid w:val="008C02F5"/>
    <w:rsid w:val="008C1190"/>
    <w:rsid w:val="008C1410"/>
    <w:rsid w:val="008C167B"/>
    <w:rsid w:val="008C1817"/>
    <w:rsid w:val="008C1C53"/>
    <w:rsid w:val="008C2107"/>
    <w:rsid w:val="008C22AE"/>
    <w:rsid w:val="008C2800"/>
    <w:rsid w:val="008C281F"/>
    <w:rsid w:val="008C2A58"/>
    <w:rsid w:val="008C2D81"/>
    <w:rsid w:val="008C2F3D"/>
    <w:rsid w:val="008C324E"/>
    <w:rsid w:val="008C3302"/>
    <w:rsid w:val="008C3ACC"/>
    <w:rsid w:val="008C3E8D"/>
    <w:rsid w:val="008C4143"/>
    <w:rsid w:val="008C42B4"/>
    <w:rsid w:val="008C4A4C"/>
    <w:rsid w:val="008C4CFC"/>
    <w:rsid w:val="008C4D06"/>
    <w:rsid w:val="008C4F6C"/>
    <w:rsid w:val="008C52E8"/>
    <w:rsid w:val="008C53C4"/>
    <w:rsid w:val="008C573A"/>
    <w:rsid w:val="008C683D"/>
    <w:rsid w:val="008C6875"/>
    <w:rsid w:val="008C6980"/>
    <w:rsid w:val="008C6A6D"/>
    <w:rsid w:val="008C6E89"/>
    <w:rsid w:val="008C77A3"/>
    <w:rsid w:val="008D01AB"/>
    <w:rsid w:val="008D057B"/>
    <w:rsid w:val="008D0581"/>
    <w:rsid w:val="008D05DE"/>
    <w:rsid w:val="008D0944"/>
    <w:rsid w:val="008D0C27"/>
    <w:rsid w:val="008D1323"/>
    <w:rsid w:val="008D1866"/>
    <w:rsid w:val="008D1957"/>
    <w:rsid w:val="008D1A07"/>
    <w:rsid w:val="008D1A9D"/>
    <w:rsid w:val="008D1F06"/>
    <w:rsid w:val="008D1F98"/>
    <w:rsid w:val="008D2233"/>
    <w:rsid w:val="008D259B"/>
    <w:rsid w:val="008D28A8"/>
    <w:rsid w:val="008D2C1C"/>
    <w:rsid w:val="008D2FC6"/>
    <w:rsid w:val="008D384C"/>
    <w:rsid w:val="008D39D0"/>
    <w:rsid w:val="008D3EE5"/>
    <w:rsid w:val="008D4048"/>
    <w:rsid w:val="008D42A5"/>
    <w:rsid w:val="008D42C3"/>
    <w:rsid w:val="008D43A7"/>
    <w:rsid w:val="008D52BC"/>
    <w:rsid w:val="008D59D2"/>
    <w:rsid w:val="008D5A0F"/>
    <w:rsid w:val="008D5D0A"/>
    <w:rsid w:val="008D63A1"/>
    <w:rsid w:val="008D63A5"/>
    <w:rsid w:val="008D721B"/>
    <w:rsid w:val="008D7287"/>
    <w:rsid w:val="008D76AA"/>
    <w:rsid w:val="008D76CE"/>
    <w:rsid w:val="008D7A65"/>
    <w:rsid w:val="008D7CA9"/>
    <w:rsid w:val="008D7ECC"/>
    <w:rsid w:val="008E0492"/>
    <w:rsid w:val="008E0540"/>
    <w:rsid w:val="008E0863"/>
    <w:rsid w:val="008E0F6C"/>
    <w:rsid w:val="008E12DC"/>
    <w:rsid w:val="008E12F0"/>
    <w:rsid w:val="008E1766"/>
    <w:rsid w:val="008E1878"/>
    <w:rsid w:val="008E196C"/>
    <w:rsid w:val="008E1F65"/>
    <w:rsid w:val="008E22FA"/>
    <w:rsid w:val="008E2A36"/>
    <w:rsid w:val="008E343E"/>
    <w:rsid w:val="008E3AC6"/>
    <w:rsid w:val="008E3B47"/>
    <w:rsid w:val="008E3E16"/>
    <w:rsid w:val="008E417D"/>
    <w:rsid w:val="008E41AC"/>
    <w:rsid w:val="008E452D"/>
    <w:rsid w:val="008E4830"/>
    <w:rsid w:val="008E5290"/>
    <w:rsid w:val="008E5320"/>
    <w:rsid w:val="008E55E4"/>
    <w:rsid w:val="008E5D20"/>
    <w:rsid w:val="008E5DE4"/>
    <w:rsid w:val="008E5EC7"/>
    <w:rsid w:val="008E6336"/>
    <w:rsid w:val="008E6352"/>
    <w:rsid w:val="008E79B2"/>
    <w:rsid w:val="008E7B89"/>
    <w:rsid w:val="008F0691"/>
    <w:rsid w:val="008F0B73"/>
    <w:rsid w:val="008F1102"/>
    <w:rsid w:val="008F1229"/>
    <w:rsid w:val="008F1269"/>
    <w:rsid w:val="008F1559"/>
    <w:rsid w:val="008F18BC"/>
    <w:rsid w:val="008F1B62"/>
    <w:rsid w:val="008F1C69"/>
    <w:rsid w:val="008F2131"/>
    <w:rsid w:val="008F284A"/>
    <w:rsid w:val="008F33E4"/>
    <w:rsid w:val="008F3CDB"/>
    <w:rsid w:val="008F4086"/>
    <w:rsid w:val="008F44E2"/>
    <w:rsid w:val="008F4DFB"/>
    <w:rsid w:val="008F5337"/>
    <w:rsid w:val="008F559F"/>
    <w:rsid w:val="008F562A"/>
    <w:rsid w:val="008F5630"/>
    <w:rsid w:val="008F57B1"/>
    <w:rsid w:val="008F5A85"/>
    <w:rsid w:val="008F60B8"/>
    <w:rsid w:val="008F6120"/>
    <w:rsid w:val="008F6E4B"/>
    <w:rsid w:val="008F707D"/>
    <w:rsid w:val="008F7765"/>
    <w:rsid w:val="008F7E2E"/>
    <w:rsid w:val="009000CF"/>
    <w:rsid w:val="00901328"/>
    <w:rsid w:val="009016BA"/>
    <w:rsid w:val="0090185F"/>
    <w:rsid w:val="00901E0A"/>
    <w:rsid w:val="0090204C"/>
    <w:rsid w:val="009021F5"/>
    <w:rsid w:val="009025C0"/>
    <w:rsid w:val="009027DF"/>
    <w:rsid w:val="00902970"/>
    <w:rsid w:val="009029DB"/>
    <w:rsid w:val="00902B69"/>
    <w:rsid w:val="00902C0D"/>
    <w:rsid w:val="00902C8A"/>
    <w:rsid w:val="00902EE2"/>
    <w:rsid w:val="00903346"/>
    <w:rsid w:val="009033E7"/>
    <w:rsid w:val="009038E7"/>
    <w:rsid w:val="00903B72"/>
    <w:rsid w:val="00904257"/>
    <w:rsid w:val="00904638"/>
    <w:rsid w:val="009047AA"/>
    <w:rsid w:val="00904828"/>
    <w:rsid w:val="00904CD8"/>
    <w:rsid w:val="009052CD"/>
    <w:rsid w:val="00905559"/>
    <w:rsid w:val="0090588E"/>
    <w:rsid w:val="00905E50"/>
    <w:rsid w:val="0090632D"/>
    <w:rsid w:val="00906352"/>
    <w:rsid w:val="00906759"/>
    <w:rsid w:val="009067C7"/>
    <w:rsid w:val="00906BA8"/>
    <w:rsid w:val="00906FE9"/>
    <w:rsid w:val="009071F2"/>
    <w:rsid w:val="00907680"/>
    <w:rsid w:val="00907A9D"/>
    <w:rsid w:val="00907BF2"/>
    <w:rsid w:val="00907E6B"/>
    <w:rsid w:val="00907F89"/>
    <w:rsid w:val="00910072"/>
    <w:rsid w:val="00910172"/>
    <w:rsid w:val="00910714"/>
    <w:rsid w:val="00910800"/>
    <w:rsid w:val="009108A2"/>
    <w:rsid w:val="00911122"/>
    <w:rsid w:val="009114D0"/>
    <w:rsid w:val="009118FA"/>
    <w:rsid w:val="00911CCA"/>
    <w:rsid w:val="0091217E"/>
    <w:rsid w:val="00912339"/>
    <w:rsid w:val="00912616"/>
    <w:rsid w:val="0091299D"/>
    <w:rsid w:val="00912F01"/>
    <w:rsid w:val="0091351B"/>
    <w:rsid w:val="00913531"/>
    <w:rsid w:val="00913A27"/>
    <w:rsid w:val="00913C0C"/>
    <w:rsid w:val="00913C36"/>
    <w:rsid w:val="00914E7C"/>
    <w:rsid w:val="00915618"/>
    <w:rsid w:val="0091562B"/>
    <w:rsid w:val="009157CC"/>
    <w:rsid w:val="009158E9"/>
    <w:rsid w:val="009158F5"/>
    <w:rsid w:val="009161A0"/>
    <w:rsid w:val="0091645A"/>
    <w:rsid w:val="0091697E"/>
    <w:rsid w:val="00917106"/>
    <w:rsid w:val="0091710E"/>
    <w:rsid w:val="009171A7"/>
    <w:rsid w:val="009201F8"/>
    <w:rsid w:val="00920449"/>
    <w:rsid w:val="00920DD6"/>
    <w:rsid w:val="0092119A"/>
    <w:rsid w:val="009211FE"/>
    <w:rsid w:val="00921477"/>
    <w:rsid w:val="0092188E"/>
    <w:rsid w:val="00922665"/>
    <w:rsid w:val="00922750"/>
    <w:rsid w:val="00922F52"/>
    <w:rsid w:val="00922FB1"/>
    <w:rsid w:val="009231C1"/>
    <w:rsid w:val="0092337E"/>
    <w:rsid w:val="00923705"/>
    <w:rsid w:val="00924612"/>
    <w:rsid w:val="0092480E"/>
    <w:rsid w:val="00924963"/>
    <w:rsid w:val="00924DB0"/>
    <w:rsid w:val="00924E8C"/>
    <w:rsid w:val="00925780"/>
    <w:rsid w:val="0092613D"/>
    <w:rsid w:val="00926BFF"/>
    <w:rsid w:val="00926F8F"/>
    <w:rsid w:val="0092727E"/>
    <w:rsid w:val="009273EA"/>
    <w:rsid w:val="00927A83"/>
    <w:rsid w:val="00927B90"/>
    <w:rsid w:val="00927D9B"/>
    <w:rsid w:val="00930179"/>
    <w:rsid w:val="0093035C"/>
    <w:rsid w:val="00930429"/>
    <w:rsid w:val="00930537"/>
    <w:rsid w:val="009306FD"/>
    <w:rsid w:val="009307C3"/>
    <w:rsid w:val="00930AD5"/>
    <w:rsid w:val="00930D4C"/>
    <w:rsid w:val="00931191"/>
    <w:rsid w:val="009316EB"/>
    <w:rsid w:val="0093249B"/>
    <w:rsid w:val="0093256B"/>
    <w:rsid w:val="00932692"/>
    <w:rsid w:val="00932E30"/>
    <w:rsid w:val="00933144"/>
    <w:rsid w:val="009332AA"/>
    <w:rsid w:val="00933D5B"/>
    <w:rsid w:val="009345A7"/>
    <w:rsid w:val="00934A32"/>
    <w:rsid w:val="00934CBD"/>
    <w:rsid w:val="00934F8B"/>
    <w:rsid w:val="00934FCD"/>
    <w:rsid w:val="009355C1"/>
    <w:rsid w:val="009357A7"/>
    <w:rsid w:val="0093669F"/>
    <w:rsid w:val="00936ADB"/>
    <w:rsid w:val="00936DBB"/>
    <w:rsid w:val="00936FDA"/>
    <w:rsid w:val="00937186"/>
    <w:rsid w:val="0093759A"/>
    <w:rsid w:val="009377FC"/>
    <w:rsid w:val="00937E96"/>
    <w:rsid w:val="00937ECE"/>
    <w:rsid w:val="00940096"/>
    <w:rsid w:val="00940347"/>
    <w:rsid w:val="009410D8"/>
    <w:rsid w:val="00941988"/>
    <w:rsid w:val="00941ADB"/>
    <w:rsid w:val="00941DFD"/>
    <w:rsid w:val="00942130"/>
    <w:rsid w:val="0094227E"/>
    <w:rsid w:val="00942D95"/>
    <w:rsid w:val="0094341A"/>
    <w:rsid w:val="00943675"/>
    <w:rsid w:val="00943775"/>
    <w:rsid w:val="00943E1B"/>
    <w:rsid w:val="0094430C"/>
    <w:rsid w:val="0094484C"/>
    <w:rsid w:val="0094495B"/>
    <w:rsid w:val="00944B69"/>
    <w:rsid w:val="00944C13"/>
    <w:rsid w:val="00944ECB"/>
    <w:rsid w:val="00945020"/>
    <w:rsid w:val="009453F9"/>
    <w:rsid w:val="00945609"/>
    <w:rsid w:val="00945760"/>
    <w:rsid w:val="009466A8"/>
    <w:rsid w:val="0094678A"/>
    <w:rsid w:val="0094685D"/>
    <w:rsid w:val="009469F2"/>
    <w:rsid w:val="00946A31"/>
    <w:rsid w:val="00946ED3"/>
    <w:rsid w:val="0094713F"/>
    <w:rsid w:val="009478EC"/>
    <w:rsid w:val="00947A14"/>
    <w:rsid w:val="00947BBB"/>
    <w:rsid w:val="00947CC2"/>
    <w:rsid w:val="00947CC8"/>
    <w:rsid w:val="00947DAA"/>
    <w:rsid w:val="00947EC1"/>
    <w:rsid w:val="00947FE8"/>
    <w:rsid w:val="00950485"/>
    <w:rsid w:val="00950798"/>
    <w:rsid w:val="00950914"/>
    <w:rsid w:val="00950943"/>
    <w:rsid w:val="00951746"/>
    <w:rsid w:val="00952361"/>
    <w:rsid w:val="009525C6"/>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5DE2"/>
    <w:rsid w:val="009565EF"/>
    <w:rsid w:val="00957161"/>
    <w:rsid w:val="00957232"/>
    <w:rsid w:val="009572F6"/>
    <w:rsid w:val="009573F6"/>
    <w:rsid w:val="009578F1"/>
    <w:rsid w:val="009605DC"/>
    <w:rsid w:val="0096064D"/>
    <w:rsid w:val="00960AA4"/>
    <w:rsid w:val="009619AB"/>
    <w:rsid w:val="009619CC"/>
    <w:rsid w:val="00961C81"/>
    <w:rsid w:val="00961DC1"/>
    <w:rsid w:val="00961E3C"/>
    <w:rsid w:val="00961F3B"/>
    <w:rsid w:val="00961F96"/>
    <w:rsid w:val="009628D3"/>
    <w:rsid w:val="009629D5"/>
    <w:rsid w:val="00962D05"/>
    <w:rsid w:val="00962D3E"/>
    <w:rsid w:val="00962D95"/>
    <w:rsid w:val="00963018"/>
    <w:rsid w:val="00963054"/>
    <w:rsid w:val="0096313A"/>
    <w:rsid w:val="00963276"/>
    <w:rsid w:val="00963326"/>
    <w:rsid w:val="009639E9"/>
    <w:rsid w:val="00963B18"/>
    <w:rsid w:val="00963D86"/>
    <w:rsid w:val="00963FA2"/>
    <w:rsid w:val="00964A26"/>
    <w:rsid w:val="009650C9"/>
    <w:rsid w:val="00965356"/>
    <w:rsid w:val="009656A1"/>
    <w:rsid w:val="0096596E"/>
    <w:rsid w:val="00965AE4"/>
    <w:rsid w:val="009660D5"/>
    <w:rsid w:val="00966CC1"/>
    <w:rsid w:val="009673E0"/>
    <w:rsid w:val="009674E3"/>
    <w:rsid w:val="00967DE3"/>
    <w:rsid w:val="00970BD7"/>
    <w:rsid w:val="00970EC5"/>
    <w:rsid w:val="009712FC"/>
    <w:rsid w:val="0097177B"/>
    <w:rsid w:val="00972113"/>
    <w:rsid w:val="0097267D"/>
    <w:rsid w:val="0097299A"/>
    <w:rsid w:val="00972D4B"/>
    <w:rsid w:val="00973186"/>
    <w:rsid w:val="0097382B"/>
    <w:rsid w:val="00973D95"/>
    <w:rsid w:val="00973E52"/>
    <w:rsid w:val="00974207"/>
    <w:rsid w:val="009747CE"/>
    <w:rsid w:val="00974928"/>
    <w:rsid w:val="00974C81"/>
    <w:rsid w:val="00974DEF"/>
    <w:rsid w:val="00975443"/>
    <w:rsid w:val="0097557F"/>
    <w:rsid w:val="00975648"/>
    <w:rsid w:val="00975862"/>
    <w:rsid w:val="00975BB5"/>
    <w:rsid w:val="009761A6"/>
    <w:rsid w:val="00976670"/>
    <w:rsid w:val="0097683D"/>
    <w:rsid w:val="00976E61"/>
    <w:rsid w:val="00976E6C"/>
    <w:rsid w:val="009772B0"/>
    <w:rsid w:val="0097737E"/>
    <w:rsid w:val="00977AF9"/>
    <w:rsid w:val="00977B21"/>
    <w:rsid w:val="0098055B"/>
    <w:rsid w:val="00980580"/>
    <w:rsid w:val="00980C17"/>
    <w:rsid w:val="00980FE4"/>
    <w:rsid w:val="00981057"/>
    <w:rsid w:val="009814E2"/>
    <w:rsid w:val="009816AB"/>
    <w:rsid w:val="00981891"/>
    <w:rsid w:val="00981AFB"/>
    <w:rsid w:val="009820AE"/>
    <w:rsid w:val="00982339"/>
    <w:rsid w:val="0098233B"/>
    <w:rsid w:val="00982CE6"/>
    <w:rsid w:val="00982DEE"/>
    <w:rsid w:val="00983C5D"/>
    <w:rsid w:val="00983D25"/>
    <w:rsid w:val="00983DAA"/>
    <w:rsid w:val="009842EF"/>
    <w:rsid w:val="00984999"/>
    <w:rsid w:val="00984ECF"/>
    <w:rsid w:val="0098542E"/>
    <w:rsid w:val="00985E00"/>
    <w:rsid w:val="00985EA1"/>
    <w:rsid w:val="00985F32"/>
    <w:rsid w:val="0098656D"/>
    <w:rsid w:val="009865A7"/>
    <w:rsid w:val="009867CC"/>
    <w:rsid w:val="00986829"/>
    <w:rsid w:val="009868F4"/>
    <w:rsid w:val="00986AE6"/>
    <w:rsid w:val="00987060"/>
    <w:rsid w:val="00987B1F"/>
    <w:rsid w:val="00987EBA"/>
    <w:rsid w:val="00990031"/>
    <w:rsid w:val="00990460"/>
    <w:rsid w:val="009905BB"/>
    <w:rsid w:val="00990E5E"/>
    <w:rsid w:val="009913B5"/>
    <w:rsid w:val="00991896"/>
    <w:rsid w:val="00991AFB"/>
    <w:rsid w:val="00991B01"/>
    <w:rsid w:val="00992048"/>
    <w:rsid w:val="00992D15"/>
    <w:rsid w:val="00992F8E"/>
    <w:rsid w:val="009932A3"/>
    <w:rsid w:val="009934DE"/>
    <w:rsid w:val="009937C8"/>
    <w:rsid w:val="00993CDD"/>
    <w:rsid w:val="00993D14"/>
    <w:rsid w:val="00993E00"/>
    <w:rsid w:val="00994E99"/>
    <w:rsid w:val="0099505A"/>
    <w:rsid w:val="0099532D"/>
    <w:rsid w:val="0099541E"/>
    <w:rsid w:val="009957CE"/>
    <w:rsid w:val="00995AD5"/>
    <w:rsid w:val="00995D1B"/>
    <w:rsid w:val="00995D32"/>
    <w:rsid w:val="00995D86"/>
    <w:rsid w:val="009963D2"/>
    <w:rsid w:val="00996A38"/>
    <w:rsid w:val="00996C56"/>
    <w:rsid w:val="00996D7A"/>
    <w:rsid w:val="00996DA3"/>
    <w:rsid w:val="00996FC6"/>
    <w:rsid w:val="009971CB"/>
    <w:rsid w:val="009979C8"/>
    <w:rsid w:val="00997A5F"/>
    <w:rsid w:val="00997D60"/>
    <w:rsid w:val="009A00EC"/>
    <w:rsid w:val="009A01A9"/>
    <w:rsid w:val="009A0247"/>
    <w:rsid w:val="009A02D9"/>
    <w:rsid w:val="009A0340"/>
    <w:rsid w:val="009A047B"/>
    <w:rsid w:val="009A1045"/>
    <w:rsid w:val="009A12F1"/>
    <w:rsid w:val="009A1812"/>
    <w:rsid w:val="009A191D"/>
    <w:rsid w:val="009A19CE"/>
    <w:rsid w:val="009A2E47"/>
    <w:rsid w:val="009A2F1C"/>
    <w:rsid w:val="009A2F99"/>
    <w:rsid w:val="009A31AE"/>
    <w:rsid w:val="009A358D"/>
    <w:rsid w:val="009A3745"/>
    <w:rsid w:val="009A3C58"/>
    <w:rsid w:val="009A3F8F"/>
    <w:rsid w:val="009A4036"/>
    <w:rsid w:val="009A420F"/>
    <w:rsid w:val="009A42B0"/>
    <w:rsid w:val="009A450D"/>
    <w:rsid w:val="009A46AC"/>
    <w:rsid w:val="009A46EB"/>
    <w:rsid w:val="009A470B"/>
    <w:rsid w:val="009A48D4"/>
    <w:rsid w:val="009A4D15"/>
    <w:rsid w:val="009A4D2A"/>
    <w:rsid w:val="009A50E0"/>
    <w:rsid w:val="009A58B5"/>
    <w:rsid w:val="009A5EEB"/>
    <w:rsid w:val="009A6081"/>
    <w:rsid w:val="009A650B"/>
    <w:rsid w:val="009A667E"/>
    <w:rsid w:val="009A6E7E"/>
    <w:rsid w:val="009A71A4"/>
    <w:rsid w:val="009A72D0"/>
    <w:rsid w:val="009A7A07"/>
    <w:rsid w:val="009A7BB2"/>
    <w:rsid w:val="009A7C53"/>
    <w:rsid w:val="009B01A5"/>
    <w:rsid w:val="009B03BC"/>
    <w:rsid w:val="009B0410"/>
    <w:rsid w:val="009B0E93"/>
    <w:rsid w:val="009B11B3"/>
    <w:rsid w:val="009B134B"/>
    <w:rsid w:val="009B1356"/>
    <w:rsid w:val="009B1630"/>
    <w:rsid w:val="009B2310"/>
    <w:rsid w:val="009B24B0"/>
    <w:rsid w:val="009B2623"/>
    <w:rsid w:val="009B26C0"/>
    <w:rsid w:val="009B2D9C"/>
    <w:rsid w:val="009B2E01"/>
    <w:rsid w:val="009B3434"/>
    <w:rsid w:val="009B3676"/>
    <w:rsid w:val="009B36A8"/>
    <w:rsid w:val="009B3737"/>
    <w:rsid w:val="009B3D45"/>
    <w:rsid w:val="009B41B9"/>
    <w:rsid w:val="009B44CA"/>
    <w:rsid w:val="009B48A5"/>
    <w:rsid w:val="009B4E9B"/>
    <w:rsid w:val="009B4F3F"/>
    <w:rsid w:val="009B504A"/>
    <w:rsid w:val="009B509D"/>
    <w:rsid w:val="009B50AA"/>
    <w:rsid w:val="009B51B7"/>
    <w:rsid w:val="009B52E7"/>
    <w:rsid w:val="009B5437"/>
    <w:rsid w:val="009B5487"/>
    <w:rsid w:val="009B5496"/>
    <w:rsid w:val="009B5712"/>
    <w:rsid w:val="009B5B2D"/>
    <w:rsid w:val="009B6C1F"/>
    <w:rsid w:val="009B6C78"/>
    <w:rsid w:val="009B7150"/>
    <w:rsid w:val="009B7470"/>
    <w:rsid w:val="009B75D1"/>
    <w:rsid w:val="009B7715"/>
    <w:rsid w:val="009B79DF"/>
    <w:rsid w:val="009B7A7F"/>
    <w:rsid w:val="009B7B33"/>
    <w:rsid w:val="009B7BA1"/>
    <w:rsid w:val="009B7CB5"/>
    <w:rsid w:val="009B7E01"/>
    <w:rsid w:val="009B7FCB"/>
    <w:rsid w:val="009C004D"/>
    <w:rsid w:val="009C1189"/>
    <w:rsid w:val="009C11A1"/>
    <w:rsid w:val="009C11B6"/>
    <w:rsid w:val="009C159E"/>
    <w:rsid w:val="009C1610"/>
    <w:rsid w:val="009C17CD"/>
    <w:rsid w:val="009C1BA6"/>
    <w:rsid w:val="009C1F6C"/>
    <w:rsid w:val="009C2084"/>
    <w:rsid w:val="009C208C"/>
    <w:rsid w:val="009C230D"/>
    <w:rsid w:val="009C2E55"/>
    <w:rsid w:val="009C2FB8"/>
    <w:rsid w:val="009C33E1"/>
    <w:rsid w:val="009C37EC"/>
    <w:rsid w:val="009C4928"/>
    <w:rsid w:val="009C4F9A"/>
    <w:rsid w:val="009C6262"/>
    <w:rsid w:val="009C6A9F"/>
    <w:rsid w:val="009C6B1D"/>
    <w:rsid w:val="009C6B2A"/>
    <w:rsid w:val="009C6C4B"/>
    <w:rsid w:val="009C6ED3"/>
    <w:rsid w:val="009C7729"/>
    <w:rsid w:val="009C789D"/>
    <w:rsid w:val="009C795C"/>
    <w:rsid w:val="009D0148"/>
    <w:rsid w:val="009D0209"/>
    <w:rsid w:val="009D06AD"/>
    <w:rsid w:val="009D0911"/>
    <w:rsid w:val="009D0A7C"/>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E1D"/>
    <w:rsid w:val="009D4305"/>
    <w:rsid w:val="009D4466"/>
    <w:rsid w:val="009D47CB"/>
    <w:rsid w:val="009D49E9"/>
    <w:rsid w:val="009D4C37"/>
    <w:rsid w:val="009D4D24"/>
    <w:rsid w:val="009D4F75"/>
    <w:rsid w:val="009D5238"/>
    <w:rsid w:val="009D54C9"/>
    <w:rsid w:val="009D55B2"/>
    <w:rsid w:val="009D5AE9"/>
    <w:rsid w:val="009D5C0B"/>
    <w:rsid w:val="009D5DC2"/>
    <w:rsid w:val="009D5EEF"/>
    <w:rsid w:val="009D5F00"/>
    <w:rsid w:val="009D621E"/>
    <w:rsid w:val="009D66D4"/>
    <w:rsid w:val="009D6730"/>
    <w:rsid w:val="009D701E"/>
    <w:rsid w:val="009D75D3"/>
    <w:rsid w:val="009D7C4F"/>
    <w:rsid w:val="009D7D5F"/>
    <w:rsid w:val="009D7E65"/>
    <w:rsid w:val="009E0027"/>
    <w:rsid w:val="009E062D"/>
    <w:rsid w:val="009E09C5"/>
    <w:rsid w:val="009E0C03"/>
    <w:rsid w:val="009E0C2F"/>
    <w:rsid w:val="009E12D4"/>
    <w:rsid w:val="009E14DA"/>
    <w:rsid w:val="009E185D"/>
    <w:rsid w:val="009E1D94"/>
    <w:rsid w:val="009E1DD6"/>
    <w:rsid w:val="009E2232"/>
    <w:rsid w:val="009E2BDE"/>
    <w:rsid w:val="009E2C5D"/>
    <w:rsid w:val="009E2CBA"/>
    <w:rsid w:val="009E2DAF"/>
    <w:rsid w:val="009E3285"/>
    <w:rsid w:val="009E3320"/>
    <w:rsid w:val="009E37D4"/>
    <w:rsid w:val="009E3DCC"/>
    <w:rsid w:val="009E3E71"/>
    <w:rsid w:val="009E423F"/>
    <w:rsid w:val="009E437A"/>
    <w:rsid w:val="009E43F0"/>
    <w:rsid w:val="009E45B4"/>
    <w:rsid w:val="009E4651"/>
    <w:rsid w:val="009E467A"/>
    <w:rsid w:val="009E58A3"/>
    <w:rsid w:val="009E5B8B"/>
    <w:rsid w:val="009E5D6A"/>
    <w:rsid w:val="009E61EE"/>
    <w:rsid w:val="009E66E8"/>
    <w:rsid w:val="009E67EF"/>
    <w:rsid w:val="009E694E"/>
    <w:rsid w:val="009E6A30"/>
    <w:rsid w:val="009E6F3A"/>
    <w:rsid w:val="009E7048"/>
    <w:rsid w:val="009E72BA"/>
    <w:rsid w:val="009E741C"/>
    <w:rsid w:val="009E76A6"/>
    <w:rsid w:val="009E7863"/>
    <w:rsid w:val="009E7B87"/>
    <w:rsid w:val="009E7C1C"/>
    <w:rsid w:val="009F0324"/>
    <w:rsid w:val="009F0631"/>
    <w:rsid w:val="009F07CA"/>
    <w:rsid w:val="009F0CA0"/>
    <w:rsid w:val="009F1023"/>
    <w:rsid w:val="009F11E1"/>
    <w:rsid w:val="009F145A"/>
    <w:rsid w:val="009F19E0"/>
    <w:rsid w:val="009F1A7A"/>
    <w:rsid w:val="009F1AAE"/>
    <w:rsid w:val="009F1ABA"/>
    <w:rsid w:val="009F1E73"/>
    <w:rsid w:val="009F1F03"/>
    <w:rsid w:val="009F2694"/>
    <w:rsid w:val="009F27D5"/>
    <w:rsid w:val="009F2D78"/>
    <w:rsid w:val="009F2D8F"/>
    <w:rsid w:val="009F3563"/>
    <w:rsid w:val="009F373E"/>
    <w:rsid w:val="009F37C1"/>
    <w:rsid w:val="009F389C"/>
    <w:rsid w:val="009F40A7"/>
    <w:rsid w:val="009F4203"/>
    <w:rsid w:val="009F4683"/>
    <w:rsid w:val="009F49A9"/>
    <w:rsid w:val="009F4AF8"/>
    <w:rsid w:val="009F4B84"/>
    <w:rsid w:val="009F4C55"/>
    <w:rsid w:val="009F59E5"/>
    <w:rsid w:val="009F61B8"/>
    <w:rsid w:val="009F67C3"/>
    <w:rsid w:val="009F6FD1"/>
    <w:rsid w:val="009F7090"/>
    <w:rsid w:val="009F7629"/>
    <w:rsid w:val="009F7718"/>
    <w:rsid w:val="009F7BBA"/>
    <w:rsid w:val="009F7DA5"/>
    <w:rsid w:val="00A00249"/>
    <w:rsid w:val="00A00392"/>
    <w:rsid w:val="00A00461"/>
    <w:rsid w:val="00A00602"/>
    <w:rsid w:val="00A007CD"/>
    <w:rsid w:val="00A00EAB"/>
    <w:rsid w:val="00A01004"/>
    <w:rsid w:val="00A012D1"/>
    <w:rsid w:val="00A02438"/>
    <w:rsid w:val="00A024E6"/>
    <w:rsid w:val="00A0265C"/>
    <w:rsid w:val="00A02748"/>
    <w:rsid w:val="00A02AD3"/>
    <w:rsid w:val="00A033FA"/>
    <w:rsid w:val="00A03544"/>
    <w:rsid w:val="00A0380E"/>
    <w:rsid w:val="00A04164"/>
    <w:rsid w:val="00A05172"/>
    <w:rsid w:val="00A052DD"/>
    <w:rsid w:val="00A052E5"/>
    <w:rsid w:val="00A056E2"/>
    <w:rsid w:val="00A0574B"/>
    <w:rsid w:val="00A0637B"/>
    <w:rsid w:val="00A068B0"/>
    <w:rsid w:val="00A0690B"/>
    <w:rsid w:val="00A06EB1"/>
    <w:rsid w:val="00A06FDA"/>
    <w:rsid w:val="00A075CF"/>
    <w:rsid w:val="00A078D2"/>
    <w:rsid w:val="00A07962"/>
    <w:rsid w:val="00A07E3F"/>
    <w:rsid w:val="00A102E3"/>
    <w:rsid w:val="00A10BAD"/>
    <w:rsid w:val="00A10D8F"/>
    <w:rsid w:val="00A10E64"/>
    <w:rsid w:val="00A11771"/>
    <w:rsid w:val="00A119CE"/>
    <w:rsid w:val="00A11D41"/>
    <w:rsid w:val="00A11D67"/>
    <w:rsid w:val="00A11D95"/>
    <w:rsid w:val="00A11EE9"/>
    <w:rsid w:val="00A11F16"/>
    <w:rsid w:val="00A11FA3"/>
    <w:rsid w:val="00A12234"/>
    <w:rsid w:val="00A124D6"/>
    <w:rsid w:val="00A1283E"/>
    <w:rsid w:val="00A12992"/>
    <w:rsid w:val="00A129C2"/>
    <w:rsid w:val="00A12C1A"/>
    <w:rsid w:val="00A12C94"/>
    <w:rsid w:val="00A12DFA"/>
    <w:rsid w:val="00A13752"/>
    <w:rsid w:val="00A13848"/>
    <w:rsid w:val="00A13944"/>
    <w:rsid w:val="00A13A3C"/>
    <w:rsid w:val="00A13D16"/>
    <w:rsid w:val="00A13DE0"/>
    <w:rsid w:val="00A140B4"/>
    <w:rsid w:val="00A151C2"/>
    <w:rsid w:val="00A15560"/>
    <w:rsid w:val="00A161CA"/>
    <w:rsid w:val="00A162E8"/>
    <w:rsid w:val="00A165C1"/>
    <w:rsid w:val="00A16796"/>
    <w:rsid w:val="00A167B4"/>
    <w:rsid w:val="00A16A06"/>
    <w:rsid w:val="00A170B2"/>
    <w:rsid w:val="00A1719F"/>
    <w:rsid w:val="00A171DD"/>
    <w:rsid w:val="00A17202"/>
    <w:rsid w:val="00A172BC"/>
    <w:rsid w:val="00A173D5"/>
    <w:rsid w:val="00A2017A"/>
    <w:rsid w:val="00A20936"/>
    <w:rsid w:val="00A218C2"/>
    <w:rsid w:val="00A21AB3"/>
    <w:rsid w:val="00A21D2A"/>
    <w:rsid w:val="00A21FE1"/>
    <w:rsid w:val="00A222C1"/>
    <w:rsid w:val="00A22521"/>
    <w:rsid w:val="00A22805"/>
    <w:rsid w:val="00A22A14"/>
    <w:rsid w:val="00A22AE5"/>
    <w:rsid w:val="00A22B45"/>
    <w:rsid w:val="00A2398D"/>
    <w:rsid w:val="00A23AAF"/>
    <w:rsid w:val="00A23AD9"/>
    <w:rsid w:val="00A23C42"/>
    <w:rsid w:val="00A242CA"/>
    <w:rsid w:val="00A244AF"/>
    <w:rsid w:val="00A24533"/>
    <w:rsid w:val="00A24C89"/>
    <w:rsid w:val="00A25316"/>
    <w:rsid w:val="00A25866"/>
    <w:rsid w:val="00A25E35"/>
    <w:rsid w:val="00A261C8"/>
    <w:rsid w:val="00A261D5"/>
    <w:rsid w:val="00A2673C"/>
    <w:rsid w:val="00A26805"/>
    <w:rsid w:val="00A27200"/>
    <w:rsid w:val="00A2779B"/>
    <w:rsid w:val="00A277BA"/>
    <w:rsid w:val="00A27866"/>
    <w:rsid w:val="00A30226"/>
    <w:rsid w:val="00A302BA"/>
    <w:rsid w:val="00A303C5"/>
    <w:rsid w:val="00A3055A"/>
    <w:rsid w:val="00A30AD2"/>
    <w:rsid w:val="00A30ADC"/>
    <w:rsid w:val="00A31406"/>
    <w:rsid w:val="00A3197A"/>
    <w:rsid w:val="00A319DE"/>
    <w:rsid w:val="00A31DCA"/>
    <w:rsid w:val="00A31F99"/>
    <w:rsid w:val="00A320A0"/>
    <w:rsid w:val="00A326DA"/>
    <w:rsid w:val="00A3291D"/>
    <w:rsid w:val="00A33F41"/>
    <w:rsid w:val="00A343A0"/>
    <w:rsid w:val="00A34400"/>
    <w:rsid w:val="00A34777"/>
    <w:rsid w:val="00A3493C"/>
    <w:rsid w:val="00A34B4C"/>
    <w:rsid w:val="00A34B75"/>
    <w:rsid w:val="00A34C86"/>
    <w:rsid w:val="00A34EE0"/>
    <w:rsid w:val="00A351CA"/>
    <w:rsid w:val="00A355C9"/>
    <w:rsid w:val="00A35795"/>
    <w:rsid w:val="00A357E8"/>
    <w:rsid w:val="00A35A51"/>
    <w:rsid w:val="00A35AD2"/>
    <w:rsid w:val="00A35E74"/>
    <w:rsid w:val="00A36273"/>
    <w:rsid w:val="00A369D4"/>
    <w:rsid w:val="00A36F3A"/>
    <w:rsid w:val="00A37065"/>
    <w:rsid w:val="00A37378"/>
    <w:rsid w:val="00A37444"/>
    <w:rsid w:val="00A377B6"/>
    <w:rsid w:val="00A37F79"/>
    <w:rsid w:val="00A401B1"/>
    <w:rsid w:val="00A40DE9"/>
    <w:rsid w:val="00A40F03"/>
    <w:rsid w:val="00A41037"/>
    <w:rsid w:val="00A41049"/>
    <w:rsid w:val="00A417AB"/>
    <w:rsid w:val="00A41989"/>
    <w:rsid w:val="00A41CBC"/>
    <w:rsid w:val="00A41E75"/>
    <w:rsid w:val="00A42470"/>
    <w:rsid w:val="00A425E5"/>
    <w:rsid w:val="00A42953"/>
    <w:rsid w:val="00A42B7E"/>
    <w:rsid w:val="00A42DB7"/>
    <w:rsid w:val="00A42DE1"/>
    <w:rsid w:val="00A4371A"/>
    <w:rsid w:val="00A4375B"/>
    <w:rsid w:val="00A438FD"/>
    <w:rsid w:val="00A43B0D"/>
    <w:rsid w:val="00A44088"/>
    <w:rsid w:val="00A4441A"/>
    <w:rsid w:val="00A4471E"/>
    <w:rsid w:val="00A44842"/>
    <w:rsid w:val="00A459D2"/>
    <w:rsid w:val="00A45B93"/>
    <w:rsid w:val="00A45C57"/>
    <w:rsid w:val="00A45DDD"/>
    <w:rsid w:val="00A45FA2"/>
    <w:rsid w:val="00A45FEA"/>
    <w:rsid w:val="00A469F5"/>
    <w:rsid w:val="00A46EB2"/>
    <w:rsid w:val="00A47285"/>
    <w:rsid w:val="00A47652"/>
    <w:rsid w:val="00A4799E"/>
    <w:rsid w:val="00A47F12"/>
    <w:rsid w:val="00A47F15"/>
    <w:rsid w:val="00A50A3B"/>
    <w:rsid w:val="00A50ACA"/>
    <w:rsid w:val="00A50B0E"/>
    <w:rsid w:val="00A50D23"/>
    <w:rsid w:val="00A50D66"/>
    <w:rsid w:val="00A50EE3"/>
    <w:rsid w:val="00A5101E"/>
    <w:rsid w:val="00A51715"/>
    <w:rsid w:val="00A5199F"/>
    <w:rsid w:val="00A520A8"/>
    <w:rsid w:val="00A52391"/>
    <w:rsid w:val="00A5249E"/>
    <w:rsid w:val="00A52506"/>
    <w:rsid w:val="00A527D8"/>
    <w:rsid w:val="00A5296E"/>
    <w:rsid w:val="00A52B6F"/>
    <w:rsid w:val="00A52F95"/>
    <w:rsid w:val="00A53927"/>
    <w:rsid w:val="00A53ACC"/>
    <w:rsid w:val="00A54A39"/>
    <w:rsid w:val="00A54CFC"/>
    <w:rsid w:val="00A55211"/>
    <w:rsid w:val="00A55256"/>
    <w:rsid w:val="00A55604"/>
    <w:rsid w:val="00A5578E"/>
    <w:rsid w:val="00A55A00"/>
    <w:rsid w:val="00A55AD8"/>
    <w:rsid w:val="00A55C64"/>
    <w:rsid w:val="00A55CE0"/>
    <w:rsid w:val="00A55DF5"/>
    <w:rsid w:val="00A5631E"/>
    <w:rsid w:val="00A56F1F"/>
    <w:rsid w:val="00A57251"/>
    <w:rsid w:val="00A5730E"/>
    <w:rsid w:val="00A57963"/>
    <w:rsid w:val="00A60162"/>
    <w:rsid w:val="00A601C6"/>
    <w:rsid w:val="00A60853"/>
    <w:rsid w:val="00A60AA3"/>
    <w:rsid w:val="00A6131F"/>
    <w:rsid w:val="00A613B3"/>
    <w:rsid w:val="00A6140E"/>
    <w:rsid w:val="00A61598"/>
    <w:rsid w:val="00A61B42"/>
    <w:rsid w:val="00A61FFC"/>
    <w:rsid w:val="00A6256C"/>
    <w:rsid w:val="00A62E83"/>
    <w:rsid w:val="00A62F2D"/>
    <w:rsid w:val="00A630C6"/>
    <w:rsid w:val="00A63193"/>
    <w:rsid w:val="00A633D9"/>
    <w:rsid w:val="00A63456"/>
    <w:rsid w:val="00A637CB"/>
    <w:rsid w:val="00A63AF0"/>
    <w:rsid w:val="00A6489E"/>
    <w:rsid w:val="00A648CC"/>
    <w:rsid w:val="00A64FC5"/>
    <w:rsid w:val="00A65176"/>
    <w:rsid w:val="00A651F3"/>
    <w:rsid w:val="00A6527D"/>
    <w:rsid w:val="00A6540E"/>
    <w:rsid w:val="00A65492"/>
    <w:rsid w:val="00A65736"/>
    <w:rsid w:val="00A65825"/>
    <w:rsid w:val="00A65DEE"/>
    <w:rsid w:val="00A660D5"/>
    <w:rsid w:val="00A6632D"/>
    <w:rsid w:val="00A6659D"/>
    <w:rsid w:val="00A665D5"/>
    <w:rsid w:val="00A6663F"/>
    <w:rsid w:val="00A67036"/>
    <w:rsid w:val="00A67256"/>
    <w:rsid w:val="00A67533"/>
    <w:rsid w:val="00A67904"/>
    <w:rsid w:val="00A67ACE"/>
    <w:rsid w:val="00A67CB1"/>
    <w:rsid w:val="00A70381"/>
    <w:rsid w:val="00A7060B"/>
    <w:rsid w:val="00A71369"/>
    <w:rsid w:val="00A714B0"/>
    <w:rsid w:val="00A7154A"/>
    <w:rsid w:val="00A72272"/>
    <w:rsid w:val="00A72445"/>
    <w:rsid w:val="00A724F5"/>
    <w:rsid w:val="00A72606"/>
    <w:rsid w:val="00A72690"/>
    <w:rsid w:val="00A72716"/>
    <w:rsid w:val="00A72B2C"/>
    <w:rsid w:val="00A72C36"/>
    <w:rsid w:val="00A736B6"/>
    <w:rsid w:val="00A736FA"/>
    <w:rsid w:val="00A7373F"/>
    <w:rsid w:val="00A738EA"/>
    <w:rsid w:val="00A73AF8"/>
    <w:rsid w:val="00A73C31"/>
    <w:rsid w:val="00A744F6"/>
    <w:rsid w:val="00A74AF5"/>
    <w:rsid w:val="00A74D4F"/>
    <w:rsid w:val="00A753DC"/>
    <w:rsid w:val="00A7578D"/>
    <w:rsid w:val="00A75A0B"/>
    <w:rsid w:val="00A75F92"/>
    <w:rsid w:val="00A8002E"/>
    <w:rsid w:val="00A80A12"/>
    <w:rsid w:val="00A813FC"/>
    <w:rsid w:val="00A815A2"/>
    <w:rsid w:val="00A81778"/>
    <w:rsid w:val="00A81CDB"/>
    <w:rsid w:val="00A81DE7"/>
    <w:rsid w:val="00A81F66"/>
    <w:rsid w:val="00A81FBF"/>
    <w:rsid w:val="00A82150"/>
    <w:rsid w:val="00A8284D"/>
    <w:rsid w:val="00A82BD5"/>
    <w:rsid w:val="00A82C0F"/>
    <w:rsid w:val="00A82F75"/>
    <w:rsid w:val="00A83328"/>
    <w:rsid w:val="00A8357C"/>
    <w:rsid w:val="00A83A65"/>
    <w:rsid w:val="00A83BBA"/>
    <w:rsid w:val="00A841EB"/>
    <w:rsid w:val="00A8473D"/>
    <w:rsid w:val="00A85011"/>
    <w:rsid w:val="00A85279"/>
    <w:rsid w:val="00A85284"/>
    <w:rsid w:val="00A853D9"/>
    <w:rsid w:val="00A853E9"/>
    <w:rsid w:val="00A856B8"/>
    <w:rsid w:val="00A859FE"/>
    <w:rsid w:val="00A85B1B"/>
    <w:rsid w:val="00A860C5"/>
    <w:rsid w:val="00A86EFE"/>
    <w:rsid w:val="00A873CD"/>
    <w:rsid w:val="00A8743F"/>
    <w:rsid w:val="00A87519"/>
    <w:rsid w:val="00A878DE"/>
    <w:rsid w:val="00A904C5"/>
    <w:rsid w:val="00A916F4"/>
    <w:rsid w:val="00A91B0F"/>
    <w:rsid w:val="00A91EC6"/>
    <w:rsid w:val="00A92101"/>
    <w:rsid w:val="00A9232A"/>
    <w:rsid w:val="00A928EE"/>
    <w:rsid w:val="00A92D74"/>
    <w:rsid w:val="00A92F0B"/>
    <w:rsid w:val="00A930A3"/>
    <w:rsid w:val="00A9376E"/>
    <w:rsid w:val="00A9392A"/>
    <w:rsid w:val="00A93ACC"/>
    <w:rsid w:val="00A93CC3"/>
    <w:rsid w:val="00A947BB"/>
    <w:rsid w:val="00A947F0"/>
    <w:rsid w:val="00A9482F"/>
    <w:rsid w:val="00A94D4D"/>
    <w:rsid w:val="00A95130"/>
    <w:rsid w:val="00A9515E"/>
    <w:rsid w:val="00A955B7"/>
    <w:rsid w:val="00A95667"/>
    <w:rsid w:val="00A95744"/>
    <w:rsid w:val="00A95903"/>
    <w:rsid w:val="00A95CD4"/>
    <w:rsid w:val="00A95E4E"/>
    <w:rsid w:val="00A95E95"/>
    <w:rsid w:val="00A96528"/>
    <w:rsid w:val="00A96694"/>
    <w:rsid w:val="00A9688B"/>
    <w:rsid w:val="00A97DF9"/>
    <w:rsid w:val="00A97E35"/>
    <w:rsid w:val="00AA0224"/>
    <w:rsid w:val="00AA0370"/>
    <w:rsid w:val="00AA0561"/>
    <w:rsid w:val="00AA0CFC"/>
    <w:rsid w:val="00AA0EFC"/>
    <w:rsid w:val="00AA0FF5"/>
    <w:rsid w:val="00AA13D5"/>
    <w:rsid w:val="00AA17DF"/>
    <w:rsid w:val="00AA1BCF"/>
    <w:rsid w:val="00AA1ECC"/>
    <w:rsid w:val="00AA21EC"/>
    <w:rsid w:val="00AA2365"/>
    <w:rsid w:val="00AA2531"/>
    <w:rsid w:val="00AA2FB0"/>
    <w:rsid w:val="00AA32DC"/>
    <w:rsid w:val="00AA3327"/>
    <w:rsid w:val="00AA3430"/>
    <w:rsid w:val="00AA360E"/>
    <w:rsid w:val="00AA3682"/>
    <w:rsid w:val="00AA3720"/>
    <w:rsid w:val="00AA423C"/>
    <w:rsid w:val="00AA4589"/>
    <w:rsid w:val="00AA4994"/>
    <w:rsid w:val="00AA49D2"/>
    <w:rsid w:val="00AA4EDB"/>
    <w:rsid w:val="00AA4EF5"/>
    <w:rsid w:val="00AA534E"/>
    <w:rsid w:val="00AA5548"/>
    <w:rsid w:val="00AA5576"/>
    <w:rsid w:val="00AA5E8D"/>
    <w:rsid w:val="00AA61B4"/>
    <w:rsid w:val="00AA62ED"/>
    <w:rsid w:val="00AA6459"/>
    <w:rsid w:val="00AA723B"/>
    <w:rsid w:val="00AA7253"/>
    <w:rsid w:val="00AA74B8"/>
    <w:rsid w:val="00AA75FF"/>
    <w:rsid w:val="00AA7626"/>
    <w:rsid w:val="00AA7F1E"/>
    <w:rsid w:val="00AB0342"/>
    <w:rsid w:val="00AB08A5"/>
    <w:rsid w:val="00AB0ABE"/>
    <w:rsid w:val="00AB0B02"/>
    <w:rsid w:val="00AB0B8C"/>
    <w:rsid w:val="00AB0E35"/>
    <w:rsid w:val="00AB0E91"/>
    <w:rsid w:val="00AB13F9"/>
    <w:rsid w:val="00AB14CF"/>
    <w:rsid w:val="00AB172E"/>
    <w:rsid w:val="00AB1B0C"/>
    <w:rsid w:val="00AB2148"/>
    <w:rsid w:val="00AB26B6"/>
    <w:rsid w:val="00AB27F9"/>
    <w:rsid w:val="00AB2E63"/>
    <w:rsid w:val="00AB32CF"/>
    <w:rsid w:val="00AB3364"/>
    <w:rsid w:val="00AB3F0F"/>
    <w:rsid w:val="00AB47BE"/>
    <w:rsid w:val="00AB4828"/>
    <w:rsid w:val="00AB4C1D"/>
    <w:rsid w:val="00AB5242"/>
    <w:rsid w:val="00AB525C"/>
    <w:rsid w:val="00AB53BF"/>
    <w:rsid w:val="00AB5680"/>
    <w:rsid w:val="00AB65DF"/>
    <w:rsid w:val="00AB68E5"/>
    <w:rsid w:val="00AB6BC3"/>
    <w:rsid w:val="00AB6CC4"/>
    <w:rsid w:val="00AB741D"/>
    <w:rsid w:val="00AB7511"/>
    <w:rsid w:val="00AB7877"/>
    <w:rsid w:val="00AB7CFE"/>
    <w:rsid w:val="00AC05A4"/>
    <w:rsid w:val="00AC0979"/>
    <w:rsid w:val="00AC1122"/>
    <w:rsid w:val="00AC1277"/>
    <w:rsid w:val="00AC1301"/>
    <w:rsid w:val="00AC13FE"/>
    <w:rsid w:val="00AC1647"/>
    <w:rsid w:val="00AC191E"/>
    <w:rsid w:val="00AC1925"/>
    <w:rsid w:val="00AC1D78"/>
    <w:rsid w:val="00AC1F85"/>
    <w:rsid w:val="00AC208C"/>
    <w:rsid w:val="00AC23EC"/>
    <w:rsid w:val="00AC2478"/>
    <w:rsid w:val="00AC3262"/>
    <w:rsid w:val="00AC3438"/>
    <w:rsid w:val="00AC3B71"/>
    <w:rsid w:val="00AC3C19"/>
    <w:rsid w:val="00AC3DA0"/>
    <w:rsid w:val="00AC420C"/>
    <w:rsid w:val="00AC4241"/>
    <w:rsid w:val="00AC4391"/>
    <w:rsid w:val="00AC4848"/>
    <w:rsid w:val="00AC4E7F"/>
    <w:rsid w:val="00AC6026"/>
    <w:rsid w:val="00AC6048"/>
    <w:rsid w:val="00AC6220"/>
    <w:rsid w:val="00AC6382"/>
    <w:rsid w:val="00AC6666"/>
    <w:rsid w:val="00AC6798"/>
    <w:rsid w:val="00AC6E05"/>
    <w:rsid w:val="00AC6E07"/>
    <w:rsid w:val="00AC7261"/>
    <w:rsid w:val="00AC7836"/>
    <w:rsid w:val="00AC7AF7"/>
    <w:rsid w:val="00AC7DE3"/>
    <w:rsid w:val="00AC7E8C"/>
    <w:rsid w:val="00AD0022"/>
    <w:rsid w:val="00AD003B"/>
    <w:rsid w:val="00AD0C3E"/>
    <w:rsid w:val="00AD140C"/>
    <w:rsid w:val="00AD1426"/>
    <w:rsid w:val="00AD190D"/>
    <w:rsid w:val="00AD19FD"/>
    <w:rsid w:val="00AD208F"/>
    <w:rsid w:val="00AD267E"/>
    <w:rsid w:val="00AD2759"/>
    <w:rsid w:val="00AD2778"/>
    <w:rsid w:val="00AD2D16"/>
    <w:rsid w:val="00AD33C8"/>
    <w:rsid w:val="00AD3640"/>
    <w:rsid w:val="00AD390D"/>
    <w:rsid w:val="00AD39DC"/>
    <w:rsid w:val="00AD3A78"/>
    <w:rsid w:val="00AD3C22"/>
    <w:rsid w:val="00AD3E04"/>
    <w:rsid w:val="00AD3E83"/>
    <w:rsid w:val="00AD4683"/>
    <w:rsid w:val="00AD49DE"/>
    <w:rsid w:val="00AD4AB0"/>
    <w:rsid w:val="00AD4E4D"/>
    <w:rsid w:val="00AD532A"/>
    <w:rsid w:val="00AD5654"/>
    <w:rsid w:val="00AD5C8B"/>
    <w:rsid w:val="00AD5CA7"/>
    <w:rsid w:val="00AD5E18"/>
    <w:rsid w:val="00AD5F87"/>
    <w:rsid w:val="00AD658B"/>
    <w:rsid w:val="00AD67BC"/>
    <w:rsid w:val="00AD6880"/>
    <w:rsid w:val="00AD772A"/>
    <w:rsid w:val="00AD78B9"/>
    <w:rsid w:val="00AE0723"/>
    <w:rsid w:val="00AE09BC"/>
    <w:rsid w:val="00AE1221"/>
    <w:rsid w:val="00AE1350"/>
    <w:rsid w:val="00AE14B5"/>
    <w:rsid w:val="00AE14BF"/>
    <w:rsid w:val="00AE1AD6"/>
    <w:rsid w:val="00AE1CB3"/>
    <w:rsid w:val="00AE24E7"/>
    <w:rsid w:val="00AE2750"/>
    <w:rsid w:val="00AE38BE"/>
    <w:rsid w:val="00AE3A53"/>
    <w:rsid w:val="00AE3E34"/>
    <w:rsid w:val="00AE479E"/>
    <w:rsid w:val="00AE48B4"/>
    <w:rsid w:val="00AE4C81"/>
    <w:rsid w:val="00AE4E2A"/>
    <w:rsid w:val="00AE4F59"/>
    <w:rsid w:val="00AE59E1"/>
    <w:rsid w:val="00AE5CA1"/>
    <w:rsid w:val="00AE60EC"/>
    <w:rsid w:val="00AE625E"/>
    <w:rsid w:val="00AE6264"/>
    <w:rsid w:val="00AE688B"/>
    <w:rsid w:val="00AE7478"/>
    <w:rsid w:val="00AE78DB"/>
    <w:rsid w:val="00AE7A25"/>
    <w:rsid w:val="00AE7E50"/>
    <w:rsid w:val="00AF05A3"/>
    <w:rsid w:val="00AF09B0"/>
    <w:rsid w:val="00AF0C07"/>
    <w:rsid w:val="00AF1000"/>
    <w:rsid w:val="00AF14D0"/>
    <w:rsid w:val="00AF1702"/>
    <w:rsid w:val="00AF1B7F"/>
    <w:rsid w:val="00AF1C53"/>
    <w:rsid w:val="00AF1D54"/>
    <w:rsid w:val="00AF204C"/>
    <w:rsid w:val="00AF27AE"/>
    <w:rsid w:val="00AF2836"/>
    <w:rsid w:val="00AF2E97"/>
    <w:rsid w:val="00AF2F6E"/>
    <w:rsid w:val="00AF32B3"/>
    <w:rsid w:val="00AF36F9"/>
    <w:rsid w:val="00AF3A6E"/>
    <w:rsid w:val="00AF3FFC"/>
    <w:rsid w:val="00AF4E6C"/>
    <w:rsid w:val="00AF551E"/>
    <w:rsid w:val="00AF5903"/>
    <w:rsid w:val="00AF5C7F"/>
    <w:rsid w:val="00AF5DF2"/>
    <w:rsid w:val="00AF639D"/>
    <w:rsid w:val="00AF6739"/>
    <w:rsid w:val="00AF6823"/>
    <w:rsid w:val="00AF6BC3"/>
    <w:rsid w:val="00AF6FCD"/>
    <w:rsid w:val="00AF702E"/>
    <w:rsid w:val="00AF7042"/>
    <w:rsid w:val="00AF72F8"/>
    <w:rsid w:val="00AF7440"/>
    <w:rsid w:val="00AF7B86"/>
    <w:rsid w:val="00AF7F16"/>
    <w:rsid w:val="00B008A5"/>
    <w:rsid w:val="00B00F8E"/>
    <w:rsid w:val="00B012A8"/>
    <w:rsid w:val="00B014E5"/>
    <w:rsid w:val="00B01570"/>
    <w:rsid w:val="00B01719"/>
    <w:rsid w:val="00B01CAE"/>
    <w:rsid w:val="00B024DA"/>
    <w:rsid w:val="00B02B3F"/>
    <w:rsid w:val="00B030C8"/>
    <w:rsid w:val="00B034C0"/>
    <w:rsid w:val="00B038D0"/>
    <w:rsid w:val="00B03E6E"/>
    <w:rsid w:val="00B044D4"/>
    <w:rsid w:val="00B049CD"/>
    <w:rsid w:val="00B04A56"/>
    <w:rsid w:val="00B04E6B"/>
    <w:rsid w:val="00B04FBD"/>
    <w:rsid w:val="00B05B54"/>
    <w:rsid w:val="00B05D62"/>
    <w:rsid w:val="00B05F0E"/>
    <w:rsid w:val="00B06059"/>
    <w:rsid w:val="00B0624A"/>
    <w:rsid w:val="00B0686E"/>
    <w:rsid w:val="00B06AC8"/>
    <w:rsid w:val="00B06CFE"/>
    <w:rsid w:val="00B06F2B"/>
    <w:rsid w:val="00B06FBD"/>
    <w:rsid w:val="00B06FE1"/>
    <w:rsid w:val="00B07100"/>
    <w:rsid w:val="00B07302"/>
    <w:rsid w:val="00B076D1"/>
    <w:rsid w:val="00B07D78"/>
    <w:rsid w:val="00B1005C"/>
    <w:rsid w:val="00B1036D"/>
    <w:rsid w:val="00B10900"/>
    <w:rsid w:val="00B10D71"/>
    <w:rsid w:val="00B110EF"/>
    <w:rsid w:val="00B111C5"/>
    <w:rsid w:val="00B117FB"/>
    <w:rsid w:val="00B11C71"/>
    <w:rsid w:val="00B11F42"/>
    <w:rsid w:val="00B120AE"/>
    <w:rsid w:val="00B125D8"/>
    <w:rsid w:val="00B127B5"/>
    <w:rsid w:val="00B12AF2"/>
    <w:rsid w:val="00B131E2"/>
    <w:rsid w:val="00B13260"/>
    <w:rsid w:val="00B13B64"/>
    <w:rsid w:val="00B14424"/>
    <w:rsid w:val="00B14457"/>
    <w:rsid w:val="00B14551"/>
    <w:rsid w:val="00B14601"/>
    <w:rsid w:val="00B14A86"/>
    <w:rsid w:val="00B14E63"/>
    <w:rsid w:val="00B150CC"/>
    <w:rsid w:val="00B1515A"/>
    <w:rsid w:val="00B1549B"/>
    <w:rsid w:val="00B158DD"/>
    <w:rsid w:val="00B15CC2"/>
    <w:rsid w:val="00B15CF7"/>
    <w:rsid w:val="00B15DCB"/>
    <w:rsid w:val="00B16095"/>
    <w:rsid w:val="00B16138"/>
    <w:rsid w:val="00B16347"/>
    <w:rsid w:val="00B163B2"/>
    <w:rsid w:val="00B164E4"/>
    <w:rsid w:val="00B16700"/>
    <w:rsid w:val="00B16B3D"/>
    <w:rsid w:val="00B16C31"/>
    <w:rsid w:val="00B16CC1"/>
    <w:rsid w:val="00B16E3F"/>
    <w:rsid w:val="00B17404"/>
    <w:rsid w:val="00B174DD"/>
    <w:rsid w:val="00B1750E"/>
    <w:rsid w:val="00B175A6"/>
    <w:rsid w:val="00B1772C"/>
    <w:rsid w:val="00B1773C"/>
    <w:rsid w:val="00B17756"/>
    <w:rsid w:val="00B17903"/>
    <w:rsid w:val="00B17BAC"/>
    <w:rsid w:val="00B17C7F"/>
    <w:rsid w:val="00B20066"/>
    <w:rsid w:val="00B200D6"/>
    <w:rsid w:val="00B204C0"/>
    <w:rsid w:val="00B20A67"/>
    <w:rsid w:val="00B20C48"/>
    <w:rsid w:val="00B20CF5"/>
    <w:rsid w:val="00B20E52"/>
    <w:rsid w:val="00B212BD"/>
    <w:rsid w:val="00B21832"/>
    <w:rsid w:val="00B21B76"/>
    <w:rsid w:val="00B21DD2"/>
    <w:rsid w:val="00B22154"/>
    <w:rsid w:val="00B22914"/>
    <w:rsid w:val="00B22CE0"/>
    <w:rsid w:val="00B22DBD"/>
    <w:rsid w:val="00B23547"/>
    <w:rsid w:val="00B236D5"/>
    <w:rsid w:val="00B23D97"/>
    <w:rsid w:val="00B23E8B"/>
    <w:rsid w:val="00B23E9D"/>
    <w:rsid w:val="00B24347"/>
    <w:rsid w:val="00B2471E"/>
    <w:rsid w:val="00B24E2D"/>
    <w:rsid w:val="00B2545A"/>
    <w:rsid w:val="00B254B8"/>
    <w:rsid w:val="00B2561E"/>
    <w:rsid w:val="00B25A51"/>
    <w:rsid w:val="00B263A6"/>
    <w:rsid w:val="00B2648D"/>
    <w:rsid w:val="00B26A0F"/>
    <w:rsid w:val="00B26F10"/>
    <w:rsid w:val="00B26F99"/>
    <w:rsid w:val="00B279DC"/>
    <w:rsid w:val="00B27E4A"/>
    <w:rsid w:val="00B30125"/>
    <w:rsid w:val="00B30968"/>
    <w:rsid w:val="00B30E1F"/>
    <w:rsid w:val="00B30FB4"/>
    <w:rsid w:val="00B31061"/>
    <w:rsid w:val="00B31217"/>
    <w:rsid w:val="00B31522"/>
    <w:rsid w:val="00B31C36"/>
    <w:rsid w:val="00B31D5D"/>
    <w:rsid w:val="00B31ED0"/>
    <w:rsid w:val="00B32170"/>
    <w:rsid w:val="00B3265D"/>
    <w:rsid w:val="00B326C9"/>
    <w:rsid w:val="00B327AE"/>
    <w:rsid w:val="00B32809"/>
    <w:rsid w:val="00B32838"/>
    <w:rsid w:val="00B32951"/>
    <w:rsid w:val="00B32B08"/>
    <w:rsid w:val="00B32DA5"/>
    <w:rsid w:val="00B33AC5"/>
    <w:rsid w:val="00B33AD6"/>
    <w:rsid w:val="00B33BFB"/>
    <w:rsid w:val="00B33D41"/>
    <w:rsid w:val="00B33F9E"/>
    <w:rsid w:val="00B349BB"/>
    <w:rsid w:val="00B3538D"/>
    <w:rsid w:val="00B35724"/>
    <w:rsid w:val="00B35892"/>
    <w:rsid w:val="00B35A12"/>
    <w:rsid w:val="00B360E8"/>
    <w:rsid w:val="00B3637E"/>
    <w:rsid w:val="00B36D45"/>
    <w:rsid w:val="00B36DF3"/>
    <w:rsid w:val="00B36E11"/>
    <w:rsid w:val="00B370E0"/>
    <w:rsid w:val="00B37515"/>
    <w:rsid w:val="00B37580"/>
    <w:rsid w:val="00B37CBF"/>
    <w:rsid w:val="00B4015C"/>
    <w:rsid w:val="00B40273"/>
    <w:rsid w:val="00B4056C"/>
    <w:rsid w:val="00B405D6"/>
    <w:rsid w:val="00B405FB"/>
    <w:rsid w:val="00B40833"/>
    <w:rsid w:val="00B40D76"/>
    <w:rsid w:val="00B40FC8"/>
    <w:rsid w:val="00B410C1"/>
    <w:rsid w:val="00B41AAF"/>
    <w:rsid w:val="00B41CA4"/>
    <w:rsid w:val="00B41D1C"/>
    <w:rsid w:val="00B429A0"/>
    <w:rsid w:val="00B42C4B"/>
    <w:rsid w:val="00B42DF7"/>
    <w:rsid w:val="00B43925"/>
    <w:rsid w:val="00B4486B"/>
    <w:rsid w:val="00B4495C"/>
    <w:rsid w:val="00B44994"/>
    <w:rsid w:val="00B450E4"/>
    <w:rsid w:val="00B460D7"/>
    <w:rsid w:val="00B469FE"/>
    <w:rsid w:val="00B46DAC"/>
    <w:rsid w:val="00B46E19"/>
    <w:rsid w:val="00B47042"/>
    <w:rsid w:val="00B47E7F"/>
    <w:rsid w:val="00B47ED4"/>
    <w:rsid w:val="00B503BD"/>
    <w:rsid w:val="00B5064D"/>
    <w:rsid w:val="00B51011"/>
    <w:rsid w:val="00B511A9"/>
    <w:rsid w:val="00B51671"/>
    <w:rsid w:val="00B5167C"/>
    <w:rsid w:val="00B517C4"/>
    <w:rsid w:val="00B51BA1"/>
    <w:rsid w:val="00B5203B"/>
    <w:rsid w:val="00B52121"/>
    <w:rsid w:val="00B523DA"/>
    <w:rsid w:val="00B52CA4"/>
    <w:rsid w:val="00B52F1A"/>
    <w:rsid w:val="00B53081"/>
    <w:rsid w:val="00B5336F"/>
    <w:rsid w:val="00B5339A"/>
    <w:rsid w:val="00B53833"/>
    <w:rsid w:val="00B548B5"/>
    <w:rsid w:val="00B54A3C"/>
    <w:rsid w:val="00B54ACC"/>
    <w:rsid w:val="00B54ADE"/>
    <w:rsid w:val="00B54D1A"/>
    <w:rsid w:val="00B54DDF"/>
    <w:rsid w:val="00B54DE4"/>
    <w:rsid w:val="00B54E29"/>
    <w:rsid w:val="00B55077"/>
    <w:rsid w:val="00B55652"/>
    <w:rsid w:val="00B55A28"/>
    <w:rsid w:val="00B55E5D"/>
    <w:rsid w:val="00B55EC7"/>
    <w:rsid w:val="00B5624C"/>
    <w:rsid w:val="00B5632B"/>
    <w:rsid w:val="00B56988"/>
    <w:rsid w:val="00B572EF"/>
    <w:rsid w:val="00B57BBC"/>
    <w:rsid w:val="00B609BA"/>
    <w:rsid w:val="00B60DAD"/>
    <w:rsid w:val="00B6122D"/>
    <w:rsid w:val="00B61255"/>
    <w:rsid w:val="00B614A1"/>
    <w:rsid w:val="00B61583"/>
    <w:rsid w:val="00B61D84"/>
    <w:rsid w:val="00B61F7F"/>
    <w:rsid w:val="00B6205D"/>
    <w:rsid w:val="00B62897"/>
    <w:rsid w:val="00B62B79"/>
    <w:rsid w:val="00B6329E"/>
    <w:rsid w:val="00B633A0"/>
    <w:rsid w:val="00B63C0B"/>
    <w:rsid w:val="00B63D4F"/>
    <w:rsid w:val="00B6424A"/>
    <w:rsid w:val="00B64312"/>
    <w:rsid w:val="00B64977"/>
    <w:rsid w:val="00B64AB6"/>
    <w:rsid w:val="00B64F38"/>
    <w:rsid w:val="00B650E9"/>
    <w:rsid w:val="00B656DD"/>
    <w:rsid w:val="00B6576D"/>
    <w:rsid w:val="00B65E2D"/>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1F56"/>
    <w:rsid w:val="00B721A3"/>
    <w:rsid w:val="00B721F2"/>
    <w:rsid w:val="00B72212"/>
    <w:rsid w:val="00B72215"/>
    <w:rsid w:val="00B722ED"/>
    <w:rsid w:val="00B723A6"/>
    <w:rsid w:val="00B7241A"/>
    <w:rsid w:val="00B72784"/>
    <w:rsid w:val="00B72D6F"/>
    <w:rsid w:val="00B73254"/>
    <w:rsid w:val="00B737F6"/>
    <w:rsid w:val="00B73989"/>
    <w:rsid w:val="00B73E0D"/>
    <w:rsid w:val="00B73FC8"/>
    <w:rsid w:val="00B747F9"/>
    <w:rsid w:val="00B74D44"/>
    <w:rsid w:val="00B757E2"/>
    <w:rsid w:val="00B7580D"/>
    <w:rsid w:val="00B758E2"/>
    <w:rsid w:val="00B75B48"/>
    <w:rsid w:val="00B75C63"/>
    <w:rsid w:val="00B75CE5"/>
    <w:rsid w:val="00B75D43"/>
    <w:rsid w:val="00B761A6"/>
    <w:rsid w:val="00B768C7"/>
    <w:rsid w:val="00B76F4F"/>
    <w:rsid w:val="00B771E1"/>
    <w:rsid w:val="00B77446"/>
    <w:rsid w:val="00B7766D"/>
    <w:rsid w:val="00B777D6"/>
    <w:rsid w:val="00B77B3F"/>
    <w:rsid w:val="00B80059"/>
    <w:rsid w:val="00B80243"/>
    <w:rsid w:val="00B8042D"/>
    <w:rsid w:val="00B806EE"/>
    <w:rsid w:val="00B808F6"/>
    <w:rsid w:val="00B80931"/>
    <w:rsid w:val="00B80CA9"/>
    <w:rsid w:val="00B80CBA"/>
    <w:rsid w:val="00B80ED1"/>
    <w:rsid w:val="00B80F7E"/>
    <w:rsid w:val="00B80FF5"/>
    <w:rsid w:val="00B81605"/>
    <w:rsid w:val="00B818AF"/>
    <w:rsid w:val="00B81B7F"/>
    <w:rsid w:val="00B8208C"/>
    <w:rsid w:val="00B8229A"/>
    <w:rsid w:val="00B824A9"/>
    <w:rsid w:val="00B826BB"/>
    <w:rsid w:val="00B828DD"/>
    <w:rsid w:val="00B82CDD"/>
    <w:rsid w:val="00B82D30"/>
    <w:rsid w:val="00B82FA5"/>
    <w:rsid w:val="00B8369B"/>
    <w:rsid w:val="00B83732"/>
    <w:rsid w:val="00B83835"/>
    <w:rsid w:val="00B8391C"/>
    <w:rsid w:val="00B83B3B"/>
    <w:rsid w:val="00B83B80"/>
    <w:rsid w:val="00B8482E"/>
    <w:rsid w:val="00B8489B"/>
    <w:rsid w:val="00B848F8"/>
    <w:rsid w:val="00B849C7"/>
    <w:rsid w:val="00B84B77"/>
    <w:rsid w:val="00B84D50"/>
    <w:rsid w:val="00B84EB9"/>
    <w:rsid w:val="00B85390"/>
    <w:rsid w:val="00B85595"/>
    <w:rsid w:val="00B858E1"/>
    <w:rsid w:val="00B85B7F"/>
    <w:rsid w:val="00B85CC2"/>
    <w:rsid w:val="00B85CCC"/>
    <w:rsid w:val="00B8678D"/>
    <w:rsid w:val="00B8710C"/>
    <w:rsid w:val="00B874B5"/>
    <w:rsid w:val="00B87741"/>
    <w:rsid w:val="00B87A55"/>
    <w:rsid w:val="00B87AE1"/>
    <w:rsid w:val="00B90623"/>
    <w:rsid w:val="00B9078E"/>
    <w:rsid w:val="00B908C7"/>
    <w:rsid w:val="00B90956"/>
    <w:rsid w:val="00B90CDA"/>
    <w:rsid w:val="00B91251"/>
    <w:rsid w:val="00B91C74"/>
    <w:rsid w:val="00B91F02"/>
    <w:rsid w:val="00B920CF"/>
    <w:rsid w:val="00B92699"/>
    <w:rsid w:val="00B92A90"/>
    <w:rsid w:val="00B92EED"/>
    <w:rsid w:val="00B9319E"/>
    <w:rsid w:val="00B9335B"/>
    <w:rsid w:val="00B93CBC"/>
    <w:rsid w:val="00B93DB2"/>
    <w:rsid w:val="00B94844"/>
    <w:rsid w:val="00B948DB"/>
    <w:rsid w:val="00B94E8F"/>
    <w:rsid w:val="00B95300"/>
    <w:rsid w:val="00B95786"/>
    <w:rsid w:val="00B957E8"/>
    <w:rsid w:val="00B95A83"/>
    <w:rsid w:val="00B95EC8"/>
    <w:rsid w:val="00B95EE4"/>
    <w:rsid w:val="00B96E06"/>
    <w:rsid w:val="00B97042"/>
    <w:rsid w:val="00B97647"/>
    <w:rsid w:val="00B97A1E"/>
    <w:rsid w:val="00B97C7A"/>
    <w:rsid w:val="00B97F89"/>
    <w:rsid w:val="00BA03D5"/>
    <w:rsid w:val="00BA0463"/>
    <w:rsid w:val="00BA05F8"/>
    <w:rsid w:val="00BA0693"/>
    <w:rsid w:val="00BA08E1"/>
    <w:rsid w:val="00BA0D1C"/>
    <w:rsid w:val="00BA1452"/>
    <w:rsid w:val="00BA1D08"/>
    <w:rsid w:val="00BA2365"/>
    <w:rsid w:val="00BA2952"/>
    <w:rsid w:val="00BA2C05"/>
    <w:rsid w:val="00BA2C29"/>
    <w:rsid w:val="00BA2C6F"/>
    <w:rsid w:val="00BA2D8C"/>
    <w:rsid w:val="00BA32B6"/>
    <w:rsid w:val="00BA3349"/>
    <w:rsid w:val="00BA3692"/>
    <w:rsid w:val="00BA3BC5"/>
    <w:rsid w:val="00BA441D"/>
    <w:rsid w:val="00BA46AF"/>
    <w:rsid w:val="00BA4E46"/>
    <w:rsid w:val="00BA5079"/>
    <w:rsid w:val="00BA50AF"/>
    <w:rsid w:val="00BA546F"/>
    <w:rsid w:val="00BA55B8"/>
    <w:rsid w:val="00BA5936"/>
    <w:rsid w:val="00BA5D61"/>
    <w:rsid w:val="00BA686A"/>
    <w:rsid w:val="00BA68FE"/>
    <w:rsid w:val="00BA738F"/>
    <w:rsid w:val="00BA763D"/>
    <w:rsid w:val="00BB02B2"/>
    <w:rsid w:val="00BB02D2"/>
    <w:rsid w:val="00BB02D9"/>
    <w:rsid w:val="00BB0323"/>
    <w:rsid w:val="00BB049E"/>
    <w:rsid w:val="00BB0BB2"/>
    <w:rsid w:val="00BB0CEA"/>
    <w:rsid w:val="00BB1033"/>
    <w:rsid w:val="00BB1475"/>
    <w:rsid w:val="00BB1C5C"/>
    <w:rsid w:val="00BB1CC7"/>
    <w:rsid w:val="00BB1DC7"/>
    <w:rsid w:val="00BB1E28"/>
    <w:rsid w:val="00BB2B07"/>
    <w:rsid w:val="00BB2B3C"/>
    <w:rsid w:val="00BB2BD4"/>
    <w:rsid w:val="00BB2EC0"/>
    <w:rsid w:val="00BB2F52"/>
    <w:rsid w:val="00BB3553"/>
    <w:rsid w:val="00BB3E88"/>
    <w:rsid w:val="00BB3E8D"/>
    <w:rsid w:val="00BB42A2"/>
    <w:rsid w:val="00BB438B"/>
    <w:rsid w:val="00BB4489"/>
    <w:rsid w:val="00BB4494"/>
    <w:rsid w:val="00BB46C8"/>
    <w:rsid w:val="00BB4F42"/>
    <w:rsid w:val="00BB5265"/>
    <w:rsid w:val="00BB526D"/>
    <w:rsid w:val="00BB5BF3"/>
    <w:rsid w:val="00BB5D53"/>
    <w:rsid w:val="00BB5EF2"/>
    <w:rsid w:val="00BB5F23"/>
    <w:rsid w:val="00BB6A0C"/>
    <w:rsid w:val="00BB6C00"/>
    <w:rsid w:val="00BB6FD2"/>
    <w:rsid w:val="00BB703B"/>
    <w:rsid w:val="00BB7191"/>
    <w:rsid w:val="00BB732E"/>
    <w:rsid w:val="00BB7731"/>
    <w:rsid w:val="00BC0882"/>
    <w:rsid w:val="00BC08FF"/>
    <w:rsid w:val="00BC0998"/>
    <w:rsid w:val="00BC09A9"/>
    <w:rsid w:val="00BC1547"/>
    <w:rsid w:val="00BC16CE"/>
    <w:rsid w:val="00BC1A4F"/>
    <w:rsid w:val="00BC1B43"/>
    <w:rsid w:val="00BC1C02"/>
    <w:rsid w:val="00BC1D27"/>
    <w:rsid w:val="00BC2D0F"/>
    <w:rsid w:val="00BC329A"/>
    <w:rsid w:val="00BC34E7"/>
    <w:rsid w:val="00BC356D"/>
    <w:rsid w:val="00BC3C4F"/>
    <w:rsid w:val="00BC3FD8"/>
    <w:rsid w:val="00BC401C"/>
    <w:rsid w:val="00BC40C0"/>
    <w:rsid w:val="00BC4282"/>
    <w:rsid w:val="00BC479D"/>
    <w:rsid w:val="00BC48CA"/>
    <w:rsid w:val="00BC4CD1"/>
    <w:rsid w:val="00BC4F5B"/>
    <w:rsid w:val="00BC559C"/>
    <w:rsid w:val="00BC5A6E"/>
    <w:rsid w:val="00BC638A"/>
    <w:rsid w:val="00BC6494"/>
    <w:rsid w:val="00BC659E"/>
    <w:rsid w:val="00BC65A9"/>
    <w:rsid w:val="00BC66A4"/>
    <w:rsid w:val="00BC6B0E"/>
    <w:rsid w:val="00BC6F93"/>
    <w:rsid w:val="00BC7190"/>
    <w:rsid w:val="00BC761B"/>
    <w:rsid w:val="00BC777C"/>
    <w:rsid w:val="00BC7931"/>
    <w:rsid w:val="00BD0211"/>
    <w:rsid w:val="00BD06B7"/>
    <w:rsid w:val="00BD0C8A"/>
    <w:rsid w:val="00BD102E"/>
    <w:rsid w:val="00BD15A3"/>
    <w:rsid w:val="00BD1B69"/>
    <w:rsid w:val="00BD2038"/>
    <w:rsid w:val="00BD2239"/>
    <w:rsid w:val="00BD25FD"/>
    <w:rsid w:val="00BD3A48"/>
    <w:rsid w:val="00BD3E54"/>
    <w:rsid w:val="00BD4D33"/>
    <w:rsid w:val="00BD4F13"/>
    <w:rsid w:val="00BD523B"/>
    <w:rsid w:val="00BD531C"/>
    <w:rsid w:val="00BD5A90"/>
    <w:rsid w:val="00BD5C76"/>
    <w:rsid w:val="00BD5D7C"/>
    <w:rsid w:val="00BD643A"/>
    <w:rsid w:val="00BD6440"/>
    <w:rsid w:val="00BD6B9B"/>
    <w:rsid w:val="00BD73DA"/>
    <w:rsid w:val="00BD792D"/>
    <w:rsid w:val="00BE0BCF"/>
    <w:rsid w:val="00BE0DA5"/>
    <w:rsid w:val="00BE0F64"/>
    <w:rsid w:val="00BE10F9"/>
    <w:rsid w:val="00BE1144"/>
    <w:rsid w:val="00BE1148"/>
    <w:rsid w:val="00BE138B"/>
    <w:rsid w:val="00BE16F2"/>
    <w:rsid w:val="00BE1B02"/>
    <w:rsid w:val="00BE1C89"/>
    <w:rsid w:val="00BE1E09"/>
    <w:rsid w:val="00BE205E"/>
    <w:rsid w:val="00BE21E2"/>
    <w:rsid w:val="00BE22CB"/>
    <w:rsid w:val="00BE2319"/>
    <w:rsid w:val="00BE23BD"/>
    <w:rsid w:val="00BE2577"/>
    <w:rsid w:val="00BE274C"/>
    <w:rsid w:val="00BE2A18"/>
    <w:rsid w:val="00BE2A8A"/>
    <w:rsid w:val="00BE2E0A"/>
    <w:rsid w:val="00BE2E15"/>
    <w:rsid w:val="00BE3291"/>
    <w:rsid w:val="00BE33F2"/>
    <w:rsid w:val="00BE4093"/>
    <w:rsid w:val="00BE4288"/>
    <w:rsid w:val="00BE43C8"/>
    <w:rsid w:val="00BE43E0"/>
    <w:rsid w:val="00BE4BD7"/>
    <w:rsid w:val="00BE4DDC"/>
    <w:rsid w:val="00BE514B"/>
    <w:rsid w:val="00BE57C5"/>
    <w:rsid w:val="00BE587D"/>
    <w:rsid w:val="00BE5BA3"/>
    <w:rsid w:val="00BE5EF6"/>
    <w:rsid w:val="00BE6C9C"/>
    <w:rsid w:val="00BE6D68"/>
    <w:rsid w:val="00BE6FCB"/>
    <w:rsid w:val="00BE722E"/>
    <w:rsid w:val="00BE72BB"/>
    <w:rsid w:val="00BE751E"/>
    <w:rsid w:val="00BE7A21"/>
    <w:rsid w:val="00BE7B62"/>
    <w:rsid w:val="00BE7D05"/>
    <w:rsid w:val="00BE7D8C"/>
    <w:rsid w:val="00BF0B84"/>
    <w:rsid w:val="00BF0ED8"/>
    <w:rsid w:val="00BF18B6"/>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47C"/>
    <w:rsid w:val="00BF45AE"/>
    <w:rsid w:val="00BF496F"/>
    <w:rsid w:val="00BF4FD4"/>
    <w:rsid w:val="00BF5136"/>
    <w:rsid w:val="00BF51FA"/>
    <w:rsid w:val="00BF525A"/>
    <w:rsid w:val="00BF56AF"/>
    <w:rsid w:val="00BF5743"/>
    <w:rsid w:val="00BF6B8B"/>
    <w:rsid w:val="00BF73C4"/>
    <w:rsid w:val="00BF7842"/>
    <w:rsid w:val="00BF7B01"/>
    <w:rsid w:val="00BF7C21"/>
    <w:rsid w:val="00BF7E17"/>
    <w:rsid w:val="00BF7E96"/>
    <w:rsid w:val="00BF7F9A"/>
    <w:rsid w:val="00C000B5"/>
    <w:rsid w:val="00C002F0"/>
    <w:rsid w:val="00C006CF"/>
    <w:rsid w:val="00C00720"/>
    <w:rsid w:val="00C011CB"/>
    <w:rsid w:val="00C014F8"/>
    <w:rsid w:val="00C01C11"/>
    <w:rsid w:val="00C024AC"/>
    <w:rsid w:val="00C02948"/>
    <w:rsid w:val="00C02E60"/>
    <w:rsid w:val="00C03998"/>
    <w:rsid w:val="00C0406B"/>
    <w:rsid w:val="00C04625"/>
    <w:rsid w:val="00C04963"/>
    <w:rsid w:val="00C04B00"/>
    <w:rsid w:val="00C04FB4"/>
    <w:rsid w:val="00C054F2"/>
    <w:rsid w:val="00C05DEE"/>
    <w:rsid w:val="00C05F43"/>
    <w:rsid w:val="00C05F86"/>
    <w:rsid w:val="00C062EE"/>
    <w:rsid w:val="00C065C4"/>
    <w:rsid w:val="00C067AA"/>
    <w:rsid w:val="00C0688F"/>
    <w:rsid w:val="00C0692C"/>
    <w:rsid w:val="00C06CCD"/>
    <w:rsid w:val="00C06E90"/>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1C3A"/>
    <w:rsid w:val="00C120E5"/>
    <w:rsid w:val="00C12174"/>
    <w:rsid w:val="00C12456"/>
    <w:rsid w:val="00C12677"/>
    <w:rsid w:val="00C1293B"/>
    <w:rsid w:val="00C12C1F"/>
    <w:rsid w:val="00C12F2F"/>
    <w:rsid w:val="00C12FDB"/>
    <w:rsid w:val="00C1347F"/>
    <w:rsid w:val="00C13CF1"/>
    <w:rsid w:val="00C13D67"/>
    <w:rsid w:val="00C13EB1"/>
    <w:rsid w:val="00C14033"/>
    <w:rsid w:val="00C145F9"/>
    <w:rsid w:val="00C148A1"/>
    <w:rsid w:val="00C14979"/>
    <w:rsid w:val="00C159A6"/>
    <w:rsid w:val="00C15C47"/>
    <w:rsid w:val="00C15CAD"/>
    <w:rsid w:val="00C15E43"/>
    <w:rsid w:val="00C1616B"/>
    <w:rsid w:val="00C166DA"/>
    <w:rsid w:val="00C16BF4"/>
    <w:rsid w:val="00C16CF6"/>
    <w:rsid w:val="00C16F5F"/>
    <w:rsid w:val="00C171C4"/>
    <w:rsid w:val="00C174DE"/>
    <w:rsid w:val="00C17B47"/>
    <w:rsid w:val="00C17D26"/>
    <w:rsid w:val="00C17D3B"/>
    <w:rsid w:val="00C17DC6"/>
    <w:rsid w:val="00C20721"/>
    <w:rsid w:val="00C20735"/>
    <w:rsid w:val="00C209AA"/>
    <w:rsid w:val="00C21489"/>
    <w:rsid w:val="00C215AF"/>
    <w:rsid w:val="00C2161F"/>
    <w:rsid w:val="00C21798"/>
    <w:rsid w:val="00C218CF"/>
    <w:rsid w:val="00C2227E"/>
    <w:rsid w:val="00C226C1"/>
    <w:rsid w:val="00C22766"/>
    <w:rsid w:val="00C228B1"/>
    <w:rsid w:val="00C22956"/>
    <w:rsid w:val="00C230EE"/>
    <w:rsid w:val="00C231B2"/>
    <w:rsid w:val="00C236A7"/>
    <w:rsid w:val="00C23A4F"/>
    <w:rsid w:val="00C23CCB"/>
    <w:rsid w:val="00C23EB2"/>
    <w:rsid w:val="00C23F3F"/>
    <w:rsid w:val="00C247D7"/>
    <w:rsid w:val="00C24A77"/>
    <w:rsid w:val="00C251C7"/>
    <w:rsid w:val="00C2543E"/>
    <w:rsid w:val="00C25663"/>
    <w:rsid w:val="00C25834"/>
    <w:rsid w:val="00C2584B"/>
    <w:rsid w:val="00C25F6B"/>
    <w:rsid w:val="00C26495"/>
    <w:rsid w:val="00C265BD"/>
    <w:rsid w:val="00C26A8E"/>
    <w:rsid w:val="00C273D3"/>
    <w:rsid w:val="00C276C4"/>
    <w:rsid w:val="00C27ACB"/>
    <w:rsid w:val="00C27C1E"/>
    <w:rsid w:val="00C27D48"/>
    <w:rsid w:val="00C303F9"/>
    <w:rsid w:val="00C30467"/>
    <w:rsid w:val="00C30749"/>
    <w:rsid w:val="00C30A38"/>
    <w:rsid w:val="00C30F54"/>
    <w:rsid w:val="00C30F73"/>
    <w:rsid w:val="00C30FD2"/>
    <w:rsid w:val="00C31400"/>
    <w:rsid w:val="00C31578"/>
    <w:rsid w:val="00C317C9"/>
    <w:rsid w:val="00C3182D"/>
    <w:rsid w:val="00C31B6B"/>
    <w:rsid w:val="00C32468"/>
    <w:rsid w:val="00C32775"/>
    <w:rsid w:val="00C32FB1"/>
    <w:rsid w:val="00C332B9"/>
    <w:rsid w:val="00C33FFC"/>
    <w:rsid w:val="00C34173"/>
    <w:rsid w:val="00C34729"/>
    <w:rsid w:val="00C3484D"/>
    <w:rsid w:val="00C34959"/>
    <w:rsid w:val="00C34C36"/>
    <w:rsid w:val="00C34D06"/>
    <w:rsid w:val="00C34EF8"/>
    <w:rsid w:val="00C35188"/>
    <w:rsid w:val="00C355AD"/>
    <w:rsid w:val="00C35A22"/>
    <w:rsid w:val="00C35E53"/>
    <w:rsid w:val="00C35EA8"/>
    <w:rsid w:val="00C35F51"/>
    <w:rsid w:val="00C364A9"/>
    <w:rsid w:val="00C367EE"/>
    <w:rsid w:val="00C36A5B"/>
    <w:rsid w:val="00C36CE2"/>
    <w:rsid w:val="00C37134"/>
    <w:rsid w:val="00C371EB"/>
    <w:rsid w:val="00C372D7"/>
    <w:rsid w:val="00C372EE"/>
    <w:rsid w:val="00C37EED"/>
    <w:rsid w:val="00C37FEC"/>
    <w:rsid w:val="00C4070E"/>
    <w:rsid w:val="00C40B53"/>
    <w:rsid w:val="00C41098"/>
    <w:rsid w:val="00C4146D"/>
    <w:rsid w:val="00C4169A"/>
    <w:rsid w:val="00C4227F"/>
    <w:rsid w:val="00C42707"/>
    <w:rsid w:val="00C42FF7"/>
    <w:rsid w:val="00C43568"/>
    <w:rsid w:val="00C4370C"/>
    <w:rsid w:val="00C4373A"/>
    <w:rsid w:val="00C43E9B"/>
    <w:rsid w:val="00C441F8"/>
    <w:rsid w:val="00C443C6"/>
    <w:rsid w:val="00C44CCD"/>
    <w:rsid w:val="00C44FAF"/>
    <w:rsid w:val="00C45412"/>
    <w:rsid w:val="00C45A67"/>
    <w:rsid w:val="00C45AF1"/>
    <w:rsid w:val="00C45D47"/>
    <w:rsid w:val="00C4626A"/>
    <w:rsid w:val="00C466D4"/>
    <w:rsid w:val="00C4688D"/>
    <w:rsid w:val="00C46BDF"/>
    <w:rsid w:val="00C46C19"/>
    <w:rsid w:val="00C46CCA"/>
    <w:rsid w:val="00C46E36"/>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464"/>
    <w:rsid w:val="00C515AB"/>
    <w:rsid w:val="00C51824"/>
    <w:rsid w:val="00C51B08"/>
    <w:rsid w:val="00C51C82"/>
    <w:rsid w:val="00C51CAA"/>
    <w:rsid w:val="00C51D93"/>
    <w:rsid w:val="00C52092"/>
    <w:rsid w:val="00C5240E"/>
    <w:rsid w:val="00C52B67"/>
    <w:rsid w:val="00C530D2"/>
    <w:rsid w:val="00C53928"/>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6D58"/>
    <w:rsid w:val="00C5714E"/>
    <w:rsid w:val="00C573BF"/>
    <w:rsid w:val="00C574D2"/>
    <w:rsid w:val="00C576E2"/>
    <w:rsid w:val="00C57B68"/>
    <w:rsid w:val="00C60020"/>
    <w:rsid w:val="00C60467"/>
    <w:rsid w:val="00C6054C"/>
    <w:rsid w:val="00C60788"/>
    <w:rsid w:val="00C613C0"/>
    <w:rsid w:val="00C614CE"/>
    <w:rsid w:val="00C614F2"/>
    <w:rsid w:val="00C617F5"/>
    <w:rsid w:val="00C618E5"/>
    <w:rsid w:val="00C61A91"/>
    <w:rsid w:val="00C622BE"/>
    <w:rsid w:val="00C62307"/>
    <w:rsid w:val="00C62B70"/>
    <w:rsid w:val="00C63508"/>
    <w:rsid w:val="00C63ABE"/>
    <w:rsid w:val="00C63BEB"/>
    <w:rsid w:val="00C63D8D"/>
    <w:rsid w:val="00C63DFC"/>
    <w:rsid w:val="00C64887"/>
    <w:rsid w:val="00C6488E"/>
    <w:rsid w:val="00C64A52"/>
    <w:rsid w:val="00C64ABC"/>
    <w:rsid w:val="00C64D56"/>
    <w:rsid w:val="00C64FFF"/>
    <w:rsid w:val="00C65468"/>
    <w:rsid w:val="00C657CE"/>
    <w:rsid w:val="00C658E2"/>
    <w:rsid w:val="00C65942"/>
    <w:rsid w:val="00C659AA"/>
    <w:rsid w:val="00C65CAD"/>
    <w:rsid w:val="00C663FC"/>
    <w:rsid w:val="00C664EE"/>
    <w:rsid w:val="00C6658F"/>
    <w:rsid w:val="00C666F5"/>
    <w:rsid w:val="00C666F9"/>
    <w:rsid w:val="00C66809"/>
    <w:rsid w:val="00C66F26"/>
    <w:rsid w:val="00C66FA9"/>
    <w:rsid w:val="00C67343"/>
    <w:rsid w:val="00C67D68"/>
    <w:rsid w:val="00C67F6E"/>
    <w:rsid w:val="00C70207"/>
    <w:rsid w:val="00C703A9"/>
    <w:rsid w:val="00C7043D"/>
    <w:rsid w:val="00C7111D"/>
    <w:rsid w:val="00C712BC"/>
    <w:rsid w:val="00C71592"/>
    <w:rsid w:val="00C71699"/>
    <w:rsid w:val="00C71B22"/>
    <w:rsid w:val="00C71B80"/>
    <w:rsid w:val="00C71E64"/>
    <w:rsid w:val="00C72297"/>
    <w:rsid w:val="00C722A5"/>
    <w:rsid w:val="00C724F0"/>
    <w:rsid w:val="00C72993"/>
    <w:rsid w:val="00C72BED"/>
    <w:rsid w:val="00C72D3F"/>
    <w:rsid w:val="00C72EA8"/>
    <w:rsid w:val="00C72EAB"/>
    <w:rsid w:val="00C731A4"/>
    <w:rsid w:val="00C731E8"/>
    <w:rsid w:val="00C735BF"/>
    <w:rsid w:val="00C73771"/>
    <w:rsid w:val="00C737E9"/>
    <w:rsid w:val="00C739E4"/>
    <w:rsid w:val="00C73DC8"/>
    <w:rsid w:val="00C7419D"/>
    <w:rsid w:val="00C74294"/>
    <w:rsid w:val="00C742A6"/>
    <w:rsid w:val="00C74647"/>
    <w:rsid w:val="00C74702"/>
    <w:rsid w:val="00C748EB"/>
    <w:rsid w:val="00C74935"/>
    <w:rsid w:val="00C74CF3"/>
    <w:rsid w:val="00C74E59"/>
    <w:rsid w:val="00C74EC9"/>
    <w:rsid w:val="00C74EE4"/>
    <w:rsid w:val="00C754D9"/>
    <w:rsid w:val="00C75922"/>
    <w:rsid w:val="00C75955"/>
    <w:rsid w:val="00C75A9F"/>
    <w:rsid w:val="00C75B19"/>
    <w:rsid w:val="00C75CF1"/>
    <w:rsid w:val="00C75ED7"/>
    <w:rsid w:val="00C75FE2"/>
    <w:rsid w:val="00C75FE9"/>
    <w:rsid w:val="00C7605A"/>
    <w:rsid w:val="00C7620A"/>
    <w:rsid w:val="00C763A5"/>
    <w:rsid w:val="00C766FB"/>
    <w:rsid w:val="00C76D27"/>
    <w:rsid w:val="00C76D36"/>
    <w:rsid w:val="00C76DFF"/>
    <w:rsid w:val="00C76F65"/>
    <w:rsid w:val="00C774C0"/>
    <w:rsid w:val="00C77572"/>
    <w:rsid w:val="00C775DE"/>
    <w:rsid w:val="00C77BEE"/>
    <w:rsid w:val="00C77D13"/>
    <w:rsid w:val="00C8003E"/>
    <w:rsid w:val="00C80FE6"/>
    <w:rsid w:val="00C81770"/>
    <w:rsid w:val="00C82239"/>
    <w:rsid w:val="00C82254"/>
    <w:rsid w:val="00C825AF"/>
    <w:rsid w:val="00C82697"/>
    <w:rsid w:val="00C8275F"/>
    <w:rsid w:val="00C8288E"/>
    <w:rsid w:val="00C82CBE"/>
    <w:rsid w:val="00C82DE9"/>
    <w:rsid w:val="00C83843"/>
    <w:rsid w:val="00C83A22"/>
    <w:rsid w:val="00C83D1A"/>
    <w:rsid w:val="00C8405D"/>
    <w:rsid w:val="00C844D1"/>
    <w:rsid w:val="00C84FF2"/>
    <w:rsid w:val="00C8516A"/>
    <w:rsid w:val="00C85952"/>
    <w:rsid w:val="00C85E33"/>
    <w:rsid w:val="00C85F08"/>
    <w:rsid w:val="00C86100"/>
    <w:rsid w:val="00C8665D"/>
    <w:rsid w:val="00C86C31"/>
    <w:rsid w:val="00C870D2"/>
    <w:rsid w:val="00C87A37"/>
    <w:rsid w:val="00C87C40"/>
    <w:rsid w:val="00C87DA4"/>
    <w:rsid w:val="00C87F70"/>
    <w:rsid w:val="00C90169"/>
    <w:rsid w:val="00C90462"/>
    <w:rsid w:val="00C906FE"/>
    <w:rsid w:val="00C90741"/>
    <w:rsid w:val="00C90F2D"/>
    <w:rsid w:val="00C91284"/>
    <w:rsid w:val="00C91B84"/>
    <w:rsid w:val="00C91FCF"/>
    <w:rsid w:val="00C92428"/>
    <w:rsid w:val="00C92661"/>
    <w:rsid w:val="00C929D2"/>
    <w:rsid w:val="00C92D34"/>
    <w:rsid w:val="00C92F02"/>
    <w:rsid w:val="00C9309C"/>
    <w:rsid w:val="00C9354F"/>
    <w:rsid w:val="00C93BF8"/>
    <w:rsid w:val="00C93D37"/>
    <w:rsid w:val="00C93E9F"/>
    <w:rsid w:val="00C94181"/>
    <w:rsid w:val="00C942AF"/>
    <w:rsid w:val="00C9440E"/>
    <w:rsid w:val="00C945A0"/>
    <w:rsid w:val="00C94B16"/>
    <w:rsid w:val="00C94BCC"/>
    <w:rsid w:val="00C94CEE"/>
    <w:rsid w:val="00C950FF"/>
    <w:rsid w:val="00C95259"/>
    <w:rsid w:val="00C9525C"/>
    <w:rsid w:val="00C957A5"/>
    <w:rsid w:val="00C9581F"/>
    <w:rsid w:val="00C95C10"/>
    <w:rsid w:val="00C95CAF"/>
    <w:rsid w:val="00C96840"/>
    <w:rsid w:val="00C96ADF"/>
    <w:rsid w:val="00C96FCF"/>
    <w:rsid w:val="00C9746F"/>
    <w:rsid w:val="00C979D6"/>
    <w:rsid w:val="00CA046D"/>
    <w:rsid w:val="00CA06B6"/>
    <w:rsid w:val="00CA06EB"/>
    <w:rsid w:val="00CA0B07"/>
    <w:rsid w:val="00CA0B22"/>
    <w:rsid w:val="00CA0C08"/>
    <w:rsid w:val="00CA0CBA"/>
    <w:rsid w:val="00CA0ED5"/>
    <w:rsid w:val="00CA0F4A"/>
    <w:rsid w:val="00CA10AA"/>
    <w:rsid w:val="00CA130B"/>
    <w:rsid w:val="00CA14FD"/>
    <w:rsid w:val="00CA172F"/>
    <w:rsid w:val="00CA19EF"/>
    <w:rsid w:val="00CA22FA"/>
    <w:rsid w:val="00CA2631"/>
    <w:rsid w:val="00CA2728"/>
    <w:rsid w:val="00CA273B"/>
    <w:rsid w:val="00CA2CBA"/>
    <w:rsid w:val="00CA3777"/>
    <w:rsid w:val="00CA3898"/>
    <w:rsid w:val="00CA3EAA"/>
    <w:rsid w:val="00CA41DC"/>
    <w:rsid w:val="00CA4847"/>
    <w:rsid w:val="00CA4C78"/>
    <w:rsid w:val="00CA50B1"/>
    <w:rsid w:val="00CA5626"/>
    <w:rsid w:val="00CA5D44"/>
    <w:rsid w:val="00CA601E"/>
    <w:rsid w:val="00CA608E"/>
    <w:rsid w:val="00CA688B"/>
    <w:rsid w:val="00CA6BD9"/>
    <w:rsid w:val="00CA7C56"/>
    <w:rsid w:val="00CA7C9A"/>
    <w:rsid w:val="00CB0184"/>
    <w:rsid w:val="00CB0BEB"/>
    <w:rsid w:val="00CB1571"/>
    <w:rsid w:val="00CB1688"/>
    <w:rsid w:val="00CB1B60"/>
    <w:rsid w:val="00CB24DF"/>
    <w:rsid w:val="00CB28C5"/>
    <w:rsid w:val="00CB28CF"/>
    <w:rsid w:val="00CB2AEA"/>
    <w:rsid w:val="00CB2F4F"/>
    <w:rsid w:val="00CB2F9B"/>
    <w:rsid w:val="00CB3102"/>
    <w:rsid w:val="00CB3573"/>
    <w:rsid w:val="00CB3A23"/>
    <w:rsid w:val="00CB3BB9"/>
    <w:rsid w:val="00CB3EED"/>
    <w:rsid w:val="00CB439B"/>
    <w:rsid w:val="00CB44DF"/>
    <w:rsid w:val="00CB4785"/>
    <w:rsid w:val="00CB48D3"/>
    <w:rsid w:val="00CB4F8B"/>
    <w:rsid w:val="00CB5154"/>
    <w:rsid w:val="00CB543A"/>
    <w:rsid w:val="00CB5B7E"/>
    <w:rsid w:val="00CB5BD0"/>
    <w:rsid w:val="00CB5D7E"/>
    <w:rsid w:val="00CB62BD"/>
    <w:rsid w:val="00CB635B"/>
    <w:rsid w:val="00CB652C"/>
    <w:rsid w:val="00CB6815"/>
    <w:rsid w:val="00CB6AF3"/>
    <w:rsid w:val="00CB6D10"/>
    <w:rsid w:val="00CB7261"/>
    <w:rsid w:val="00CB72D4"/>
    <w:rsid w:val="00CB7BCD"/>
    <w:rsid w:val="00CB7F5D"/>
    <w:rsid w:val="00CB7FB4"/>
    <w:rsid w:val="00CC0295"/>
    <w:rsid w:val="00CC04DE"/>
    <w:rsid w:val="00CC0CB6"/>
    <w:rsid w:val="00CC0E5F"/>
    <w:rsid w:val="00CC0F37"/>
    <w:rsid w:val="00CC15E1"/>
    <w:rsid w:val="00CC1F47"/>
    <w:rsid w:val="00CC24A6"/>
    <w:rsid w:val="00CC2730"/>
    <w:rsid w:val="00CC273E"/>
    <w:rsid w:val="00CC2993"/>
    <w:rsid w:val="00CC29A1"/>
    <w:rsid w:val="00CC2A54"/>
    <w:rsid w:val="00CC2DC5"/>
    <w:rsid w:val="00CC2E57"/>
    <w:rsid w:val="00CC3108"/>
    <w:rsid w:val="00CC353A"/>
    <w:rsid w:val="00CC361E"/>
    <w:rsid w:val="00CC4044"/>
    <w:rsid w:val="00CC4144"/>
    <w:rsid w:val="00CC42E1"/>
    <w:rsid w:val="00CC48E8"/>
    <w:rsid w:val="00CC52C6"/>
    <w:rsid w:val="00CC54C3"/>
    <w:rsid w:val="00CC558A"/>
    <w:rsid w:val="00CC5DAA"/>
    <w:rsid w:val="00CC5EA8"/>
    <w:rsid w:val="00CC631D"/>
    <w:rsid w:val="00CC661E"/>
    <w:rsid w:val="00CC66A1"/>
    <w:rsid w:val="00CC7337"/>
    <w:rsid w:val="00CC78C3"/>
    <w:rsid w:val="00CD0265"/>
    <w:rsid w:val="00CD0522"/>
    <w:rsid w:val="00CD0B8F"/>
    <w:rsid w:val="00CD1074"/>
    <w:rsid w:val="00CD11FD"/>
    <w:rsid w:val="00CD22A4"/>
    <w:rsid w:val="00CD265C"/>
    <w:rsid w:val="00CD2B30"/>
    <w:rsid w:val="00CD2F6B"/>
    <w:rsid w:val="00CD37EB"/>
    <w:rsid w:val="00CD3AFB"/>
    <w:rsid w:val="00CD3D8B"/>
    <w:rsid w:val="00CD412F"/>
    <w:rsid w:val="00CD4427"/>
    <w:rsid w:val="00CD4544"/>
    <w:rsid w:val="00CD4818"/>
    <w:rsid w:val="00CD49F7"/>
    <w:rsid w:val="00CD51CE"/>
    <w:rsid w:val="00CD5544"/>
    <w:rsid w:val="00CD58E5"/>
    <w:rsid w:val="00CD597D"/>
    <w:rsid w:val="00CD5ADC"/>
    <w:rsid w:val="00CD5C2A"/>
    <w:rsid w:val="00CD621A"/>
    <w:rsid w:val="00CD64A5"/>
    <w:rsid w:val="00CD659C"/>
    <w:rsid w:val="00CD6AB1"/>
    <w:rsid w:val="00CD6DA1"/>
    <w:rsid w:val="00CD6DFB"/>
    <w:rsid w:val="00CD75FC"/>
    <w:rsid w:val="00CD774F"/>
    <w:rsid w:val="00CD7922"/>
    <w:rsid w:val="00CD7B85"/>
    <w:rsid w:val="00CE000E"/>
    <w:rsid w:val="00CE03BF"/>
    <w:rsid w:val="00CE0515"/>
    <w:rsid w:val="00CE0693"/>
    <w:rsid w:val="00CE0C64"/>
    <w:rsid w:val="00CE13B9"/>
    <w:rsid w:val="00CE1B90"/>
    <w:rsid w:val="00CE1E5C"/>
    <w:rsid w:val="00CE2878"/>
    <w:rsid w:val="00CE2C1A"/>
    <w:rsid w:val="00CE2D50"/>
    <w:rsid w:val="00CE2F82"/>
    <w:rsid w:val="00CE3062"/>
    <w:rsid w:val="00CE3A75"/>
    <w:rsid w:val="00CE3FF3"/>
    <w:rsid w:val="00CE418E"/>
    <w:rsid w:val="00CE4209"/>
    <w:rsid w:val="00CE441E"/>
    <w:rsid w:val="00CE4771"/>
    <w:rsid w:val="00CE4C20"/>
    <w:rsid w:val="00CE5020"/>
    <w:rsid w:val="00CE5CAC"/>
    <w:rsid w:val="00CE6139"/>
    <w:rsid w:val="00CE6388"/>
    <w:rsid w:val="00CE6641"/>
    <w:rsid w:val="00CE675D"/>
    <w:rsid w:val="00CE7805"/>
    <w:rsid w:val="00CE7CEA"/>
    <w:rsid w:val="00CE7D06"/>
    <w:rsid w:val="00CF086C"/>
    <w:rsid w:val="00CF0F6E"/>
    <w:rsid w:val="00CF116A"/>
    <w:rsid w:val="00CF13A3"/>
    <w:rsid w:val="00CF19D6"/>
    <w:rsid w:val="00CF1AC5"/>
    <w:rsid w:val="00CF1BD8"/>
    <w:rsid w:val="00CF1D4A"/>
    <w:rsid w:val="00CF2511"/>
    <w:rsid w:val="00CF2B80"/>
    <w:rsid w:val="00CF3338"/>
    <w:rsid w:val="00CF3671"/>
    <w:rsid w:val="00CF38F3"/>
    <w:rsid w:val="00CF3F6D"/>
    <w:rsid w:val="00CF4ED1"/>
    <w:rsid w:val="00CF51A4"/>
    <w:rsid w:val="00CF5203"/>
    <w:rsid w:val="00CF547E"/>
    <w:rsid w:val="00CF5936"/>
    <w:rsid w:val="00CF599F"/>
    <w:rsid w:val="00CF5C21"/>
    <w:rsid w:val="00CF5FE5"/>
    <w:rsid w:val="00CF6369"/>
    <w:rsid w:val="00CF6451"/>
    <w:rsid w:val="00CF6C62"/>
    <w:rsid w:val="00CF6DD7"/>
    <w:rsid w:val="00CF7413"/>
    <w:rsid w:val="00CF77D7"/>
    <w:rsid w:val="00D00A5D"/>
    <w:rsid w:val="00D00B9E"/>
    <w:rsid w:val="00D00BD1"/>
    <w:rsid w:val="00D01780"/>
    <w:rsid w:val="00D0196C"/>
    <w:rsid w:val="00D01CFC"/>
    <w:rsid w:val="00D01D8C"/>
    <w:rsid w:val="00D01DDC"/>
    <w:rsid w:val="00D01DE3"/>
    <w:rsid w:val="00D01ED5"/>
    <w:rsid w:val="00D026C4"/>
    <w:rsid w:val="00D02788"/>
    <w:rsid w:val="00D027E2"/>
    <w:rsid w:val="00D02A87"/>
    <w:rsid w:val="00D02BD5"/>
    <w:rsid w:val="00D02DB8"/>
    <w:rsid w:val="00D02E00"/>
    <w:rsid w:val="00D02E0B"/>
    <w:rsid w:val="00D02E6D"/>
    <w:rsid w:val="00D03AEA"/>
    <w:rsid w:val="00D03E5A"/>
    <w:rsid w:val="00D03EA3"/>
    <w:rsid w:val="00D03EF0"/>
    <w:rsid w:val="00D04C5C"/>
    <w:rsid w:val="00D04D14"/>
    <w:rsid w:val="00D0595B"/>
    <w:rsid w:val="00D0598F"/>
    <w:rsid w:val="00D05E8F"/>
    <w:rsid w:val="00D05FEC"/>
    <w:rsid w:val="00D0615F"/>
    <w:rsid w:val="00D0637A"/>
    <w:rsid w:val="00D06864"/>
    <w:rsid w:val="00D0714E"/>
    <w:rsid w:val="00D07319"/>
    <w:rsid w:val="00D07328"/>
    <w:rsid w:val="00D0765D"/>
    <w:rsid w:val="00D07898"/>
    <w:rsid w:val="00D07A59"/>
    <w:rsid w:val="00D10146"/>
    <w:rsid w:val="00D1069C"/>
    <w:rsid w:val="00D109BB"/>
    <w:rsid w:val="00D10C81"/>
    <w:rsid w:val="00D10DA4"/>
    <w:rsid w:val="00D110FC"/>
    <w:rsid w:val="00D1194A"/>
    <w:rsid w:val="00D11DA4"/>
    <w:rsid w:val="00D12209"/>
    <w:rsid w:val="00D126B0"/>
    <w:rsid w:val="00D127A9"/>
    <w:rsid w:val="00D12802"/>
    <w:rsid w:val="00D12845"/>
    <w:rsid w:val="00D12BEF"/>
    <w:rsid w:val="00D12EE2"/>
    <w:rsid w:val="00D1304C"/>
    <w:rsid w:val="00D13232"/>
    <w:rsid w:val="00D13626"/>
    <w:rsid w:val="00D13897"/>
    <w:rsid w:val="00D13F6E"/>
    <w:rsid w:val="00D14989"/>
    <w:rsid w:val="00D14A93"/>
    <w:rsid w:val="00D14DDF"/>
    <w:rsid w:val="00D14DEC"/>
    <w:rsid w:val="00D14E7E"/>
    <w:rsid w:val="00D156F4"/>
    <w:rsid w:val="00D15DD8"/>
    <w:rsid w:val="00D15F4B"/>
    <w:rsid w:val="00D16419"/>
    <w:rsid w:val="00D16491"/>
    <w:rsid w:val="00D16674"/>
    <w:rsid w:val="00D16957"/>
    <w:rsid w:val="00D16C13"/>
    <w:rsid w:val="00D16D86"/>
    <w:rsid w:val="00D17457"/>
    <w:rsid w:val="00D17491"/>
    <w:rsid w:val="00D177F3"/>
    <w:rsid w:val="00D17817"/>
    <w:rsid w:val="00D17873"/>
    <w:rsid w:val="00D17989"/>
    <w:rsid w:val="00D17D5F"/>
    <w:rsid w:val="00D17E33"/>
    <w:rsid w:val="00D17FEC"/>
    <w:rsid w:val="00D204C2"/>
    <w:rsid w:val="00D205C7"/>
    <w:rsid w:val="00D20858"/>
    <w:rsid w:val="00D20BDD"/>
    <w:rsid w:val="00D20BE3"/>
    <w:rsid w:val="00D20C90"/>
    <w:rsid w:val="00D20DED"/>
    <w:rsid w:val="00D21042"/>
    <w:rsid w:val="00D21CA0"/>
    <w:rsid w:val="00D21E20"/>
    <w:rsid w:val="00D2257B"/>
    <w:rsid w:val="00D22F05"/>
    <w:rsid w:val="00D230AB"/>
    <w:rsid w:val="00D23257"/>
    <w:rsid w:val="00D233D5"/>
    <w:rsid w:val="00D23912"/>
    <w:rsid w:val="00D23B46"/>
    <w:rsid w:val="00D23DCB"/>
    <w:rsid w:val="00D23E08"/>
    <w:rsid w:val="00D23E28"/>
    <w:rsid w:val="00D23F72"/>
    <w:rsid w:val="00D243E4"/>
    <w:rsid w:val="00D24846"/>
    <w:rsid w:val="00D24ADB"/>
    <w:rsid w:val="00D24C80"/>
    <w:rsid w:val="00D24D73"/>
    <w:rsid w:val="00D24F0B"/>
    <w:rsid w:val="00D2574C"/>
    <w:rsid w:val="00D25A28"/>
    <w:rsid w:val="00D25AEF"/>
    <w:rsid w:val="00D25F37"/>
    <w:rsid w:val="00D262BE"/>
    <w:rsid w:val="00D269CB"/>
    <w:rsid w:val="00D273BE"/>
    <w:rsid w:val="00D27413"/>
    <w:rsid w:val="00D2741B"/>
    <w:rsid w:val="00D27C4E"/>
    <w:rsid w:val="00D27FD9"/>
    <w:rsid w:val="00D30095"/>
    <w:rsid w:val="00D3042D"/>
    <w:rsid w:val="00D30F4E"/>
    <w:rsid w:val="00D310B1"/>
    <w:rsid w:val="00D3143B"/>
    <w:rsid w:val="00D31473"/>
    <w:rsid w:val="00D31859"/>
    <w:rsid w:val="00D31A0E"/>
    <w:rsid w:val="00D31A14"/>
    <w:rsid w:val="00D31B47"/>
    <w:rsid w:val="00D31B79"/>
    <w:rsid w:val="00D3203F"/>
    <w:rsid w:val="00D331FC"/>
    <w:rsid w:val="00D334F2"/>
    <w:rsid w:val="00D33592"/>
    <w:rsid w:val="00D3371E"/>
    <w:rsid w:val="00D33CD3"/>
    <w:rsid w:val="00D33E0C"/>
    <w:rsid w:val="00D33E97"/>
    <w:rsid w:val="00D33EEB"/>
    <w:rsid w:val="00D33F28"/>
    <w:rsid w:val="00D34056"/>
    <w:rsid w:val="00D346D3"/>
    <w:rsid w:val="00D3486E"/>
    <w:rsid w:val="00D34B32"/>
    <w:rsid w:val="00D34D32"/>
    <w:rsid w:val="00D34E86"/>
    <w:rsid w:val="00D3533A"/>
    <w:rsid w:val="00D353E7"/>
    <w:rsid w:val="00D35C61"/>
    <w:rsid w:val="00D35E6C"/>
    <w:rsid w:val="00D365E0"/>
    <w:rsid w:val="00D3672E"/>
    <w:rsid w:val="00D36E2A"/>
    <w:rsid w:val="00D37781"/>
    <w:rsid w:val="00D378A5"/>
    <w:rsid w:val="00D378B9"/>
    <w:rsid w:val="00D37D75"/>
    <w:rsid w:val="00D406AD"/>
    <w:rsid w:val="00D41456"/>
    <w:rsid w:val="00D41D74"/>
    <w:rsid w:val="00D41E52"/>
    <w:rsid w:val="00D41EDF"/>
    <w:rsid w:val="00D420E4"/>
    <w:rsid w:val="00D4215F"/>
    <w:rsid w:val="00D425BA"/>
    <w:rsid w:val="00D4267A"/>
    <w:rsid w:val="00D4293F"/>
    <w:rsid w:val="00D42E09"/>
    <w:rsid w:val="00D42EEE"/>
    <w:rsid w:val="00D42F81"/>
    <w:rsid w:val="00D43035"/>
    <w:rsid w:val="00D43933"/>
    <w:rsid w:val="00D446AF"/>
    <w:rsid w:val="00D44F88"/>
    <w:rsid w:val="00D45036"/>
    <w:rsid w:val="00D45041"/>
    <w:rsid w:val="00D45254"/>
    <w:rsid w:val="00D452AE"/>
    <w:rsid w:val="00D453B9"/>
    <w:rsid w:val="00D45631"/>
    <w:rsid w:val="00D45A8C"/>
    <w:rsid w:val="00D46202"/>
    <w:rsid w:val="00D46A60"/>
    <w:rsid w:val="00D470F9"/>
    <w:rsid w:val="00D47771"/>
    <w:rsid w:val="00D47992"/>
    <w:rsid w:val="00D50577"/>
    <w:rsid w:val="00D506BC"/>
    <w:rsid w:val="00D50BFC"/>
    <w:rsid w:val="00D50D0E"/>
    <w:rsid w:val="00D51461"/>
    <w:rsid w:val="00D5154C"/>
    <w:rsid w:val="00D516E5"/>
    <w:rsid w:val="00D516F5"/>
    <w:rsid w:val="00D5185E"/>
    <w:rsid w:val="00D51EC4"/>
    <w:rsid w:val="00D52150"/>
    <w:rsid w:val="00D521C7"/>
    <w:rsid w:val="00D521D1"/>
    <w:rsid w:val="00D52396"/>
    <w:rsid w:val="00D52D78"/>
    <w:rsid w:val="00D52F7D"/>
    <w:rsid w:val="00D5321D"/>
    <w:rsid w:val="00D53418"/>
    <w:rsid w:val="00D53E5C"/>
    <w:rsid w:val="00D54098"/>
    <w:rsid w:val="00D54810"/>
    <w:rsid w:val="00D54B25"/>
    <w:rsid w:val="00D54F6D"/>
    <w:rsid w:val="00D554FA"/>
    <w:rsid w:val="00D5556F"/>
    <w:rsid w:val="00D55D38"/>
    <w:rsid w:val="00D56013"/>
    <w:rsid w:val="00D5627C"/>
    <w:rsid w:val="00D56DAA"/>
    <w:rsid w:val="00D574F0"/>
    <w:rsid w:val="00D57E18"/>
    <w:rsid w:val="00D57E8F"/>
    <w:rsid w:val="00D57F6C"/>
    <w:rsid w:val="00D6038D"/>
    <w:rsid w:val="00D605B7"/>
    <w:rsid w:val="00D61157"/>
    <w:rsid w:val="00D61201"/>
    <w:rsid w:val="00D612C0"/>
    <w:rsid w:val="00D613B6"/>
    <w:rsid w:val="00D61495"/>
    <w:rsid w:val="00D6308D"/>
    <w:rsid w:val="00D630D1"/>
    <w:rsid w:val="00D63DFF"/>
    <w:rsid w:val="00D64264"/>
    <w:rsid w:val="00D6428D"/>
    <w:rsid w:val="00D645F1"/>
    <w:rsid w:val="00D64B0C"/>
    <w:rsid w:val="00D65125"/>
    <w:rsid w:val="00D65B03"/>
    <w:rsid w:val="00D6604E"/>
    <w:rsid w:val="00D662BA"/>
    <w:rsid w:val="00D664B4"/>
    <w:rsid w:val="00D66630"/>
    <w:rsid w:val="00D66A07"/>
    <w:rsid w:val="00D66C6A"/>
    <w:rsid w:val="00D66DC7"/>
    <w:rsid w:val="00D66DED"/>
    <w:rsid w:val="00D6700F"/>
    <w:rsid w:val="00D67405"/>
    <w:rsid w:val="00D67AE3"/>
    <w:rsid w:val="00D67FC2"/>
    <w:rsid w:val="00D67FC5"/>
    <w:rsid w:val="00D7069D"/>
    <w:rsid w:val="00D7088A"/>
    <w:rsid w:val="00D70DC0"/>
    <w:rsid w:val="00D712D1"/>
    <w:rsid w:val="00D7152E"/>
    <w:rsid w:val="00D71B5F"/>
    <w:rsid w:val="00D71F3A"/>
    <w:rsid w:val="00D720B6"/>
    <w:rsid w:val="00D721C0"/>
    <w:rsid w:val="00D723BB"/>
    <w:rsid w:val="00D727CE"/>
    <w:rsid w:val="00D72A16"/>
    <w:rsid w:val="00D730AD"/>
    <w:rsid w:val="00D732A6"/>
    <w:rsid w:val="00D73676"/>
    <w:rsid w:val="00D73A1E"/>
    <w:rsid w:val="00D73DD5"/>
    <w:rsid w:val="00D73FD6"/>
    <w:rsid w:val="00D7483D"/>
    <w:rsid w:val="00D74F39"/>
    <w:rsid w:val="00D754A2"/>
    <w:rsid w:val="00D75650"/>
    <w:rsid w:val="00D75D4D"/>
    <w:rsid w:val="00D75D83"/>
    <w:rsid w:val="00D76ABD"/>
    <w:rsid w:val="00D76B65"/>
    <w:rsid w:val="00D7795E"/>
    <w:rsid w:val="00D779FD"/>
    <w:rsid w:val="00D77CAE"/>
    <w:rsid w:val="00D77DB4"/>
    <w:rsid w:val="00D802AF"/>
    <w:rsid w:val="00D803E4"/>
    <w:rsid w:val="00D8065F"/>
    <w:rsid w:val="00D80C50"/>
    <w:rsid w:val="00D80FE1"/>
    <w:rsid w:val="00D816D2"/>
    <w:rsid w:val="00D81C7E"/>
    <w:rsid w:val="00D81E51"/>
    <w:rsid w:val="00D821CB"/>
    <w:rsid w:val="00D82281"/>
    <w:rsid w:val="00D826F7"/>
    <w:rsid w:val="00D82AC7"/>
    <w:rsid w:val="00D833CB"/>
    <w:rsid w:val="00D83757"/>
    <w:rsid w:val="00D8383B"/>
    <w:rsid w:val="00D83F0A"/>
    <w:rsid w:val="00D840DE"/>
    <w:rsid w:val="00D84260"/>
    <w:rsid w:val="00D84D8C"/>
    <w:rsid w:val="00D84E15"/>
    <w:rsid w:val="00D856DE"/>
    <w:rsid w:val="00D8578F"/>
    <w:rsid w:val="00D858A1"/>
    <w:rsid w:val="00D85C1D"/>
    <w:rsid w:val="00D869B7"/>
    <w:rsid w:val="00D86F08"/>
    <w:rsid w:val="00D87216"/>
    <w:rsid w:val="00D87505"/>
    <w:rsid w:val="00D87770"/>
    <w:rsid w:val="00D90567"/>
    <w:rsid w:val="00D9098B"/>
    <w:rsid w:val="00D90FA3"/>
    <w:rsid w:val="00D91021"/>
    <w:rsid w:val="00D91115"/>
    <w:rsid w:val="00D9125F"/>
    <w:rsid w:val="00D9138D"/>
    <w:rsid w:val="00D91678"/>
    <w:rsid w:val="00D91B02"/>
    <w:rsid w:val="00D91DD1"/>
    <w:rsid w:val="00D92016"/>
    <w:rsid w:val="00D92145"/>
    <w:rsid w:val="00D92AB7"/>
    <w:rsid w:val="00D93782"/>
    <w:rsid w:val="00D93C34"/>
    <w:rsid w:val="00D94482"/>
    <w:rsid w:val="00D9456E"/>
    <w:rsid w:val="00D947F1"/>
    <w:rsid w:val="00D9486F"/>
    <w:rsid w:val="00D94955"/>
    <w:rsid w:val="00D94D76"/>
    <w:rsid w:val="00D9539B"/>
    <w:rsid w:val="00D953E8"/>
    <w:rsid w:val="00D953FF"/>
    <w:rsid w:val="00D95AD0"/>
    <w:rsid w:val="00D95DD2"/>
    <w:rsid w:val="00D96127"/>
    <w:rsid w:val="00D96677"/>
    <w:rsid w:val="00D9678B"/>
    <w:rsid w:val="00D97322"/>
    <w:rsid w:val="00D9760C"/>
    <w:rsid w:val="00D97636"/>
    <w:rsid w:val="00D97735"/>
    <w:rsid w:val="00D97B95"/>
    <w:rsid w:val="00DA0352"/>
    <w:rsid w:val="00DA036B"/>
    <w:rsid w:val="00DA07B7"/>
    <w:rsid w:val="00DA0A2A"/>
    <w:rsid w:val="00DA0AE2"/>
    <w:rsid w:val="00DA12C3"/>
    <w:rsid w:val="00DA15A8"/>
    <w:rsid w:val="00DA1D23"/>
    <w:rsid w:val="00DA2061"/>
    <w:rsid w:val="00DA2435"/>
    <w:rsid w:val="00DA2487"/>
    <w:rsid w:val="00DA2C43"/>
    <w:rsid w:val="00DA2CA2"/>
    <w:rsid w:val="00DA2F48"/>
    <w:rsid w:val="00DA31AA"/>
    <w:rsid w:val="00DA32F8"/>
    <w:rsid w:val="00DA345D"/>
    <w:rsid w:val="00DA3796"/>
    <w:rsid w:val="00DA3DA4"/>
    <w:rsid w:val="00DA4248"/>
    <w:rsid w:val="00DA47D6"/>
    <w:rsid w:val="00DA487A"/>
    <w:rsid w:val="00DA4E77"/>
    <w:rsid w:val="00DA52D2"/>
    <w:rsid w:val="00DA554F"/>
    <w:rsid w:val="00DA55D8"/>
    <w:rsid w:val="00DA57FA"/>
    <w:rsid w:val="00DA5D98"/>
    <w:rsid w:val="00DA5F3C"/>
    <w:rsid w:val="00DA6381"/>
    <w:rsid w:val="00DA6596"/>
    <w:rsid w:val="00DA68D5"/>
    <w:rsid w:val="00DA6A9E"/>
    <w:rsid w:val="00DA6BA5"/>
    <w:rsid w:val="00DA6C8A"/>
    <w:rsid w:val="00DA7131"/>
    <w:rsid w:val="00DA7183"/>
    <w:rsid w:val="00DA757B"/>
    <w:rsid w:val="00DA792D"/>
    <w:rsid w:val="00DA7F3A"/>
    <w:rsid w:val="00DB008C"/>
    <w:rsid w:val="00DB036C"/>
    <w:rsid w:val="00DB03FF"/>
    <w:rsid w:val="00DB0411"/>
    <w:rsid w:val="00DB072E"/>
    <w:rsid w:val="00DB0984"/>
    <w:rsid w:val="00DB09F6"/>
    <w:rsid w:val="00DB0E3B"/>
    <w:rsid w:val="00DB13D2"/>
    <w:rsid w:val="00DB17BB"/>
    <w:rsid w:val="00DB1DD9"/>
    <w:rsid w:val="00DB1DEF"/>
    <w:rsid w:val="00DB1F8E"/>
    <w:rsid w:val="00DB2336"/>
    <w:rsid w:val="00DB2990"/>
    <w:rsid w:val="00DB2B0C"/>
    <w:rsid w:val="00DB3B4C"/>
    <w:rsid w:val="00DB4089"/>
    <w:rsid w:val="00DB4277"/>
    <w:rsid w:val="00DB42A4"/>
    <w:rsid w:val="00DB4464"/>
    <w:rsid w:val="00DB49D6"/>
    <w:rsid w:val="00DB4C24"/>
    <w:rsid w:val="00DB4DDF"/>
    <w:rsid w:val="00DB4F79"/>
    <w:rsid w:val="00DB5259"/>
    <w:rsid w:val="00DB5403"/>
    <w:rsid w:val="00DB59CE"/>
    <w:rsid w:val="00DB6676"/>
    <w:rsid w:val="00DB6D84"/>
    <w:rsid w:val="00DB746A"/>
    <w:rsid w:val="00DB7698"/>
    <w:rsid w:val="00DB7D2B"/>
    <w:rsid w:val="00DB7D98"/>
    <w:rsid w:val="00DC0293"/>
    <w:rsid w:val="00DC0312"/>
    <w:rsid w:val="00DC048C"/>
    <w:rsid w:val="00DC0598"/>
    <w:rsid w:val="00DC05A5"/>
    <w:rsid w:val="00DC0A75"/>
    <w:rsid w:val="00DC0ED7"/>
    <w:rsid w:val="00DC105C"/>
    <w:rsid w:val="00DC19C7"/>
    <w:rsid w:val="00DC24C0"/>
    <w:rsid w:val="00DC2FBD"/>
    <w:rsid w:val="00DC3666"/>
    <w:rsid w:val="00DC3958"/>
    <w:rsid w:val="00DC4326"/>
    <w:rsid w:val="00DC44A3"/>
    <w:rsid w:val="00DC462E"/>
    <w:rsid w:val="00DC4A8B"/>
    <w:rsid w:val="00DC4E7F"/>
    <w:rsid w:val="00DC537C"/>
    <w:rsid w:val="00DC5533"/>
    <w:rsid w:val="00DC5728"/>
    <w:rsid w:val="00DC578A"/>
    <w:rsid w:val="00DC5951"/>
    <w:rsid w:val="00DC5AEA"/>
    <w:rsid w:val="00DC5D60"/>
    <w:rsid w:val="00DC6D28"/>
    <w:rsid w:val="00DC6E11"/>
    <w:rsid w:val="00DC75C5"/>
    <w:rsid w:val="00DC75D7"/>
    <w:rsid w:val="00DC78B7"/>
    <w:rsid w:val="00DC7940"/>
    <w:rsid w:val="00DC7D63"/>
    <w:rsid w:val="00DC7F88"/>
    <w:rsid w:val="00DD022E"/>
    <w:rsid w:val="00DD028C"/>
    <w:rsid w:val="00DD07EC"/>
    <w:rsid w:val="00DD0C52"/>
    <w:rsid w:val="00DD0C77"/>
    <w:rsid w:val="00DD15B4"/>
    <w:rsid w:val="00DD199A"/>
    <w:rsid w:val="00DD1BBA"/>
    <w:rsid w:val="00DD1BDB"/>
    <w:rsid w:val="00DD1DA6"/>
    <w:rsid w:val="00DD2489"/>
    <w:rsid w:val="00DD26EB"/>
    <w:rsid w:val="00DD2921"/>
    <w:rsid w:val="00DD2BB3"/>
    <w:rsid w:val="00DD2FD1"/>
    <w:rsid w:val="00DD3181"/>
    <w:rsid w:val="00DD350D"/>
    <w:rsid w:val="00DD3ED5"/>
    <w:rsid w:val="00DD4312"/>
    <w:rsid w:val="00DD4783"/>
    <w:rsid w:val="00DD529B"/>
    <w:rsid w:val="00DD532E"/>
    <w:rsid w:val="00DD5419"/>
    <w:rsid w:val="00DD59F9"/>
    <w:rsid w:val="00DD68BC"/>
    <w:rsid w:val="00DD6E92"/>
    <w:rsid w:val="00DD7C93"/>
    <w:rsid w:val="00DE0516"/>
    <w:rsid w:val="00DE05C7"/>
    <w:rsid w:val="00DE07E3"/>
    <w:rsid w:val="00DE0A69"/>
    <w:rsid w:val="00DE0AA6"/>
    <w:rsid w:val="00DE0B6A"/>
    <w:rsid w:val="00DE0CBC"/>
    <w:rsid w:val="00DE0D41"/>
    <w:rsid w:val="00DE153F"/>
    <w:rsid w:val="00DE15A0"/>
    <w:rsid w:val="00DE16B5"/>
    <w:rsid w:val="00DE1AE4"/>
    <w:rsid w:val="00DE1EAE"/>
    <w:rsid w:val="00DE20D0"/>
    <w:rsid w:val="00DE20D9"/>
    <w:rsid w:val="00DE2338"/>
    <w:rsid w:val="00DE29FD"/>
    <w:rsid w:val="00DE2FBF"/>
    <w:rsid w:val="00DE319A"/>
    <w:rsid w:val="00DE31DD"/>
    <w:rsid w:val="00DE3635"/>
    <w:rsid w:val="00DE3AE7"/>
    <w:rsid w:val="00DE4046"/>
    <w:rsid w:val="00DE4254"/>
    <w:rsid w:val="00DE4A58"/>
    <w:rsid w:val="00DE4D68"/>
    <w:rsid w:val="00DE4D9E"/>
    <w:rsid w:val="00DE5659"/>
    <w:rsid w:val="00DE58FB"/>
    <w:rsid w:val="00DE5AEE"/>
    <w:rsid w:val="00DE5B6A"/>
    <w:rsid w:val="00DE5E0D"/>
    <w:rsid w:val="00DE5F5E"/>
    <w:rsid w:val="00DE5FCD"/>
    <w:rsid w:val="00DE6646"/>
    <w:rsid w:val="00DE66A2"/>
    <w:rsid w:val="00DE6ACB"/>
    <w:rsid w:val="00DE714E"/>
    <w:rsid w:val="00DE71DB"/>
    <w:rsid w:val="00DF01D4"/>
    <w:rsid w:val="00DF06FD"/>
    <w:rsid w:val="00DF093B"/>
    <w:rsid w:val="00DF14AC"/>
    <w:rsid w:val="00DF1B81"/>
    <w:rsid w:val="00DF2429"/>
    <w:rsid w:val="00DF24D0"/>
    <w:rsid w:val="00DF25A4"/>
    <w:rsid w:val="00DF2619"/>
    <w:rsid w:val="00DF2A69"/>
    <w:rsid w:val="00DF310E"/>
    <w:rsid w:val="00DF37CE"/>
    <w:rsid w:val="00DF3B1C"/>
    <w:rsid w:val="00DF3BAD"/>
    <w:rsid w:val="00DF4B59"/>
    <w:rsid w:val="00DF4BBD"/>
    <w:rsid w:val="00DF52F7"/>
    <w:rsid w:val="00DF54D4"/>
    <w:rsid w:val="00DF5525"/>
    <w:rsid w:val="00DF5B04"/>
    <w:rsid w:val="00DF6445"/>
    <w:rsid w:val="00DF64E9"/>
    <w:rsid w:val="00DF671C"/>
    <w:rsid w:val="00DF677E"/>
    <w:rsid w:val="00DF6DFF"/>
    <w:rsid w:val="00DF75D8"/>
    <w:rsid w:val="00DF7645"/>
    <w:rsid w:val="00DF793A"/>
    <w:rsid w:val="00DF7B81"/>
    <w:rsid w:val="00E006E8"/>
    <w:rsid w:val="00E008F3"/>
    <w:rsid w:val="00E00954"/>
    <w:rsid w:val="00E00DAE"/>
    <w:rsid w:val="00E010F4"/>
    <w:rsid w:val="00E0114A"/>
    <w:rsid w:val="00E01186"/>
    <w:rsid w:val="00E012CA"/>
    <w:rsid w:val="00E01950"/>
    <w:rsid w:val="00E01A48"/>
    <w:rsid w:val="00E01B57"/>
    <w:rsid w:val="00E01F06"/>
    <w:rsid w:val="00E020C1"/>
    <w:rsid w:val="00E02247"/>
    <w:rsid w:val="00E0269A"/>
    <w:rsid w:val="00E02AAF"/>
    <w:rsid w:val="00E036C6"/>
    <w:rsid w:val="00E03D38"/>
    <w:rsid w:val="00E03D3A"/>
    <w:rsid w:val="00E03F12"/>
    <w:rsid w:val="00E044AC"/>
    <w:rsid w:val="00E0459A"/>
    <w:rsid w:val="00E0460C"/>
    <w:rsid w:val="00E0473B"/>
    <w:rsid w:val="00E04BB4"/>
    <w:rsid w:val="00E0533A"/>
    <w:rsid w:val="00E05613"/>
    <w:rsid w:val="00E05718"/>
    <w:rsid w:val="00E0572D"/>
    <w:rsid w:val="00E05A72"/>
    <w:rsid w:val="00E05D93"/>
    <w:rsid w:val="00E05E52"/>
    <w:rsid w:val="00E0683F"/>
    <w:rsid w:val="00E070EB"/>
    <w:rsid w:val="00E0726A"/>
    <w:rsid w:val="00E07D27"/>
    <w:rsid w:val="00E07F7E"/>
    <w:rsid w:val="00E07F8D"/>
    <w:rsid w:val="00E10307"/>
    <w:rsid w:val="00E10447"/>
    <w:rsid w:val="00E1093B"/>
    <w:rsid w:val="00E109DB"/>
    <w:rsid w:val="00E118C8"/>
    <w:rsid w:val="00E118D1"/>
    <w:rsid w:val="00E11BD4"/>
    <w:rsid w:val="00E11CAA"/>
    <w:rsid w:val="00E11DDA"/>
    <w:rsid w:val="00E11E98"/>
    <w:rsid w:val="00E12324"/>
    <w:rsid w:val="00E12626"/>
    <w:rsid w:val="00E1295A"/>
    <w:rsid w:val="00E12FA3"/>
    <w:rsid w:val="00E13053"/>
    <w:rsid w:val="00E1341D"/>
    <w:rsid w:val="00E13534"/>
    <w:rsid w:val="00E13788"/>
    <w:rsid w:val="00E1386B"/>
    <w:rsid w:val="00E13AED"/>
    <w:rsid w:val="00E13ECC"/>
    <w:rsid w:val="00E13EE6"/>
    <w:rsid w:val="00E13F72"/>
    <w:rsid w:val="00E14614"/>
    <w:rsid w:val="00E1476F"/>
    <w:rsid w:val="00E14B87"/>
    <w:rsid w:val="00E14DA6"/>
    <w:rsid w:val="00E152D7"/>
    <w:rsid w:val="00E15332"/>
    <w:rsid w:val="00E15CFF"/>
    <w:rsid w:val="00E1655B"/>
    <w:rsid w:val="00E16632"/>
    <w:rsid w:val="00E16B25"/>
    <w:rsid w:val="00E16B9F"/>
    <w:rsid w:val="00E17187"/>
    <w:rsid w:val="00E172B4"/>
    <w:rsid w:val="00E178EE"/>
    <w:rsid w:val="00E17962"/>
    <w:rsid w:val="00E179B7"/>
    <w:rsid w:val="00E17CDB"/>
    <w:rsid w:val="00E17D3D"/>
    <w:rsid w:val="00E17EF2"/>
    <w:rsid w:val="00E20336"/>
    <w:rsid w:val="00E20AD0"/>
    <w:rsid w:val="00E20F55"/>
    <w:rsid w:val="00E2109F"/>
    <w:rsid w:val="00E21129"/>
    <w:rsid w:val="00E21160"/>
    <w:rsid w:val="00E218E6"/>
    <w:rsid w:val="00E2196B"/>
    <w:rsid w:val="00E21A00"/>
    <w:rsid w:val="00E21A40"/>
    <w:rsid w:val="00E21D1C"/>
    <w:rsid w:val="00E21F5F"/>
    <w:rsid w:val="00E2223A"/>
    <w:rsid w:val="00E2252F"/>
    <w:rsid w:val="00E2298C"/>
    <w:rsid w:val="00E22DFB"/>
    <w:rsid w:val="00E22F20"/>
    <w:rsid w:val="00E2332D"/>
    <w:rsid w:val="00E2353B"/>
    <w:rsid w:val="00E23668"/>
    <w:rsid w:val="00E23979"/>
    <w:rsid w:val="00E23BCD"/>
    <w:rsid w:val="00E23E30"/>
    <w:rsid w:val="00E23F80"/>
    <w:rsid w:val="00E243B5"/>
    <w:rsid w:val="00E245B8"/>
    <w:rsid w:val="00E24A49"/>
    <w:rsid w:val="00E24F49"/>
    <w:rsid w:val="00E253A8"/>
    <w:rsid w:val="00E2548B"/>
    <w:rsid w:val="00E255FC"/>
    <w:rsid w:val="00E25667"/>
    <w:rsid w:val="00E260A1"/>
    <w:rsid w:val="00E2644A"/>
    <w:rsid w:val="00E2766F"/>
    <w:rsid w:val="00E27844"/>
    <w:rsid w:val="00E27882"/>
    <w:rsid w:val="00E2797D"/>
    <w:rsid w:val="00E27EB1"/>
    <w:rsid w:val="00E305BD"/>
    <w:rsid w:val="00E306F5"/>
    <w:rsid w:val="00E307DA"/>
    <w:rsid w:val="00E308DB"/>
    <w:rsid w:val="00E309A3"/>
    <w:rsid w:val="00E30D4B"/>
    <w:rsid w:val="00E30F26"/>
    <w:rsid w:val="00E3102C"/>
    <w:rsid w:val="00E319C6"/>
    <w:rsid w:val="00E31B21"/>
    <w:rsid w:val="00E32257"/>
    <w:rsid w:val="00E3226C"/>
    <w:rsid w:val="00E32496"/>
    <w:rsid w:val="00E3257D"/>
    <w:rsid w:val="00E325DF"/>
    <w:rsid w:val="00E32768"/>
    <w:rsid w:val="00E32E3C"/>
    <w:rsid w:val="00E33D39"/>
    <w:rsid w:val="00E34505"/>
    <w:rsid w:val="00E34BA9"/>
    <w:rsid w:val="00E34D97"/>
    <w:rsid w:val="00E35045"/>
    <w:rsid w:val="00E3539E"/>
    <w:rsid w:val="00E35AE3"/>
    <w:rsid w:val="00E35F47"/>
    <w:rsid w:val="00E361D4"/>
    <w:rsid w:val="00E364F8"/>
    <w:rsid w:val="00E36AFA"/>
    <w:rsid w:val="00E36C63"/>
    <w:rsid w:val="00E36E5F"/>
    <w:rsid w:val="00E36FA5"/>
    <w:rsid w:val="00E3706E"/>
    <w:rsid w:val="00E378F4"/>
    <w:rsid w:val="00E40022"/>
    <w:rsid w:val="00E40120"/>
    <w:rsid w:val="00E40715"/>
    <w:rsid w:val="00E408C3"/>
    <w:rsid w:val="00E40DE2"/>
    <w:rsid w:val="00E40E39"/>
    <w:rsid w:val="00E410E4"/>
    <w:rsid w:val="00E411B6"/>
    <w:rsid w:val="00E411F7"/>
    <w:rsid w:val="00E41269"/>
    <w:rsid w:val="00E416CC"/>
    <w:rsid w:val="00E4174F"/>
    <w:rsid w:val="00E41AEB"/>
    <w:rsid w:val="00E41D3A"/>
    <w:rsid w:val="00E4211A"/>
    <w:rsid w:val="00E42363"/>
    <w:rsid w:val="00E4262C"/>
    <w:rsid w:val="00E42FF9"/>
    <w:rsid w:val="00E433A3"/>
    <w:rsid w:val="00E43503"/>
    <w:rsid w:val="00E43AFF"/>
    <w:rsid w:val="00E43B39"/>
    <w:rsid w:val="00E43BBA"/>
    <w:rsid w:val="00E44417"/>
    <w:rsid w:val="00E4458E"/>
    <w:rsid w:val="00E44AF1"/>
    <w:rsid w:val="00E44F34"/>
    <w:rsid w:val="00E4507C"/>
    <w:rsid w:val="00E45C29"/>
    <w:rsid w:val="00E460CA"/>
    <w:rsid w:val="00E46758"/>
    <w:rsid w:val="00E4742A"/>
    <w:rsid w:val="00E47650"/>
    <w:rsid w:val="00E47979"/>
    <w:rsid w:val="00E50514"/>
    <w:rsid w:val="00E50640"/>
    <w:rsid w:val="00E507AF"/>
    <w:rsid w:val="00E507D0"/>
    <w:rsid w:val="00E50C43"/>
    <w:rsid w:val="00E50DAC"/>
    <w:rsid w:val="00E50FA7"/>
    <w:rsid w:val="00E511EC"/>
    <w:rsid w:val="00E51292"/>
    <w:rsid w:val="00E512FB"/>
    <w:rsid w:val="00E51330"/>
    <w:rsid w:val="00E5188E"/>
    <w:rsid w:val="00E52233"/>
    <w:rsid w:val="00E5250B"/>
    <w:rsid w:val="00E52594"/>
    <w:rsid w:val="00E525F8"/>
    <w:rsid w:val="00E529E1"/>
    <w:rsid w:val="00E52AFE"/>
    <w:rsid w:val="00E52D28"/>
    <w:rsid w:val="00E52EE7"/>
    <w:rsid w:val="00E53217"/>
    <w:rsid w:val="00E53308"/>
    <w:rsid w:val="00E53539"/>
    <w:rsid w:val="00E53759"/>
    <w:rsid w:val="00E5393A"/>
    <w:rsid w:val="00E53BC5"/>
    <w:rsid w:val="00E53ECA"/>
    <w:rsid w:val="00E53F14"/>
    <w:rsid w:val="00E54AFC"/>
    <w:rsid w:val="00E5514E"/>
    <w:rsid w:val="00E55B03"/>
    <w:rsid w:val="00E55E8E"/>
    <w:rsid w:val="00E55F7C"/>
    <w:rsid w:val="00E5641E"/>
    <w:rsid w:val="00E56630"/>
    <w:rsid w:val="00E56636"/>
    <w:rsid w:val="00E5689A"/>
    <w:rsid w:val="00E56B71"/>
    <w:rsid w:val="00E56CE8"/>
    <w:rsid w:val="00E579B4"/>
    <w:rsid w:val="00E57EED"/>
    <w:rsid w:val="00E60275"/>
    <w:rsid w:val="00E604A7"/>
    <w:rsid w:val="00E605CF"/>
    <w:rsid w:val="00E60683"/>
    <w:rsid w:val="00E607C9"/>
    <w:rsid w:val="00E6122D"/>
    <w:rsid w:val="00E615D5"/>
    <w:rsid w:val="00E62199"/>
    <w:rsid w:val="00E6230E"/>
    <w:rsid w:val="00E6243D"/>
    <w:rsid w:val="00E62C67"/>
    <w:rsid w:val="00E62CBE"/>
    <w:rsid w:val="00E62E08"/>
    <w:rsid w:val="00E631CD"/>
    <w:rsid w:val="00E6325E"/>
    <w:rsid w:val="00E6370F"/>
    <w:rsid w:val="00E63B79"/>
    <w:rsid w:val="00E63C1F"/>
    <w:rsid w:val="00E64132"/>
    <w:rsid w:val="00E642E6"/>
    <w:rsid w:val="00E64512"/>
    <w:rsid w:val="00E65096"/>
    <w:rsid w:val="00E65B21"/>
    <w:rsid w:val="00E65BF1"/>
    <w:rsid w:val="00E65F91"/>
    <w:rsid w:val="00E660BB"/>
    <w:rsid w:val="00E66208"/>
    <w:rsid w:val="00E664BB"/>
    <w:rsid w:val="00E66883"/>
    <w:rsid w:val="00E66BAD"/>
    <w:rsid w:val="00E66E9E"/>
    <w:rsid w:val="00E67229"/>
    <w:rsid w:val="00E67410"/>
    <w:rsid w:val="00E67B26"/>
    <w:rsid w:val="00E67B52"/>
    <w:rsid w:val="00E67D28"/>
    <w:rsid w:val="00E67D46"/>
    <w:rsid w:val="00E701E4"/>
    <w:rsid w:val="00E70955"/>
    <w:rsid w:val="00E70BEE"/>
    <w:rsid w:val="00E70E11"/>
    <w:rsid w:val="00E712ED"/>
    <w:rsid w:val="00E714F1"/>
    <w:rsid w:val="00E71849"/>
    <w:rsid w:val="00E71C8D"/>
    <w:rsid w:val="00E7278D"/>
    <w:rsid w:val="00E72908"/>
    <w:rsid w:val="00E73335"/>
    <w:rsid w:val="00E73851"/>
    <w:rsid w:val="00E739E8"/>
    <w:rsid w:val="00E73BAC"/>
    <w:rsid w:val="00E7439D"/>
    <w:rsid w:val="00E74D0F"/>
    <w:rsid w:val="00E74E1A"/>
    <w:rsid w:val="00E751AA"/>
    <w:rsid w:val="00E75F0D"/>
    <w:rsid w:val="00E764E0"/>
    <w:rsid w:val="00E76F03"/>
    <w:rsid w:val="00E76FAC"/>
    <w:rsid w:val="00E7777A"/>
    <w:rsid w:val="00E77B33"/>
    <w:rsid w:val="00E77D1D"/>
    <w:rsid w:val="00E77F1E"/>
    <w:rsid w:val="00E80C4E"/>
    <w:rsid w:val="00E812AA"/>
    <w:rsid w:val="00E813DB"/>
    <w:rsid w:val="00E814AE"/>
    <w:rsid w:val="00E814B4"/>
    <w:rsid w:val="00E8190D"/>
    <w:rsid w:val="00E81D78"/>
    <w:rsid w:val="00E81D85"/>
    <w:rsid w:val="00E826FF"/>
    <w:rsid w:val="00E82DD9"/>
    <w:rsid w:val="00E831F4"/>
    <w:rsid w:val="00E83233"/>
    <w:rsid w:val="00E83246"/>
    <w:rsid w:val="00E835AF"/>
    <w:rsid w:val="00E83832"/>
    <w:rsid w:val="00E83E93"/>
    <w:rsid w:val="00E84253"/>
    <w:rsid w:val="00E849B5"/>
    <w:rsid w:val="00E84C70"/>
    <w:rsid w:val="00E84D42"/>
    <w:rsid w:val="00E851B5"/>
    <w:rsid w:val="00E8542D"/>
    <w:rsid w:val="00E85654"/>
    <w:rsid w:val="00E85750"/>
    <w:rsid w:val="00E857E9"/>
    <w:rsid w:val="00E85CAC"/>
    <w:rsid w:val="00E85DD9"/>
    <w:rsid w:val="00E86683"/>
    <w:rsid w:val="00E867D5"/>
    <w:rsid w:val="00E8693A"/>
    <w:rsid w:val="00E86E23"/>
    <w:rsid w:val="00E87391"/>
    <w:rsid w:val="00E875BF"/>
    <w:rsid w:val="00E8763D"/>
    <w:rsid w:val="00E878AF"/>
    <w:rsid w:val="00E87AED"/>
    <w:rsid w:val="00E87EA3"/>
    <w:rsid w:val="00E87EC4"/>
    <w:rsid w:val="00E87ED8"/>
    <w:rsid w:val="00E904B2"/>
    <w:rsid w:val="00E9059C"/>
    <w:rsid w:val="00E9071D"/>
    <w:rsid w:val="00E90806"/>
    <w:rsid w:val="00E90E88"/>
    <w:rsid w:val="00E91181"/>
    <w:rsid w:val="00E912A3"/>
    <w:rsid w:val="00E912A6"/>
    <w:rsid w:val="00E91322"/>
    <w:rsid w:val="00E91565"/>
    <w:rsid w:val="00E916DC"/>
    <w:rsid w:val="00E91769"/>
    <w:rsid w:val="00E91BE4"/>
    <w:rsid w:val="00E91FB0"/>
    <w:rsid w:val="00E92620"/>
    <w:rsid w:val="00E926F5"/>
    <w:rsid w:val="00E929AC"/>
    <w:rsid w:val="00E93B22"/>
    <w:rsid w:val="00E93BDA"/>
    <w:rsid w:val="00E93E69"/>
    <w:rsid w:val="00E94071"/>
    <w:rsid w:val="00E94B04"/>
    <w:rsid w:val="00E9540E"/>
    <w:rsid w:val="00E95497"/>
    <w:rsid w:val="00E9594F"/>
    <w:rsid w:val="00E9636F"/>
    <w:rsid w:val="00E968E8"/>
    <w:rsid w:val="00E96AF0"/>
    <w:rsid w:val="00E96CF4"/>
    <w:rsid w:val="00E97044"/>
    <w:rsid w:val="00E97096"/>
    <w:rsid w:val="00E975B9"/>
    <w:rsid w:val="00E9772A"/>
    <w:rsid w:val="00E97752"/>
    <w:rsid w:val="00E979D7"/>
    <w:rsid w:val="00E97FB4"/>
    <w:rsid w:val="00EA037E"/>
    <w:rsid w:val="00EA06F9"/>
    <w:rsid w:val="00EA0AA2"/>
    <w:rsid w:val="00EA0DDF"/>
    <w:rsid w:val="00EA0E93"/>
    <w:rsid w:val="00EA109D"/>
    <w:rsid w:val="00EA16C7"/>
    <w:rsid w:val="00EA1DCD"/>
    <w:rsid w:val="00EA2264"/>
    <w:rsid w:val="00EA284C"/>
    <w:rsid w:val="00EA2A71"/>
    <w:rsid w:val="00EA3032"/>
    <w:rsid w:val="00EA3045"/>
    <w:rsid w:val="00EA3195"/>
    <w:rsid w:val="00EA3413"/>
    <w:rsid w:val="00EA3F46"/>
    <w:rsid w:val="00EA452F"/>
    <w:rsid w:val="00EA4EA7"/>
    <w:rsid w:val="00EA53CF"/>
    <w:rsid w:val="00EA5D7A"/>
    <w:rsid w:val="00EA5DB8"/>
    <w:rsid w:val="00EA5FEA"/>
    <w:rsid w:val="00EA61F1"/>
    <w:rsid w:val="00EA662A"/>
    <w:rsid w:val="00EA6826"/>
    <w:rsid w:val="00EA6FC4"/>
    <w:rsid w:val="00EA7536"/>
    <w:rsid w:val="00EA77E4"/>
    <w:rsid w:val="00EA7C2F"/>
    <w:rsid w:val="00EA7ECE"/>
    <w:rsid w:val="00EB0128"/>
    <w:rsid w:val="00EB04B1"/>
    <w:rsid w:val="00EB0830"/>
    <w:rsid w:val="00EB09B8"/>
    <w:rsid w:val="00EB0FE1"/>
    <w:rsid w:val="00EB1864"/>
    <w:rsid w:val="00EB1C4D"/>
    <w:rsid w:val="00EB2015"/>
    <w:rsid w:val="00EB2130"/>
    <w:rsid w:val="00EB22A1"/>
    <w:rsid w:val="00EB262C"/>
    <w:rsid w:val="00EB267E"/>
    <w:rsid w:val="00EB2771"/>
    <w:rsid w:val="00EB2858"/>
    <w:rsid w:val="00EB2EDB"/>
    <w:rsid w:val="00EB31F2"/>
    <w:rsid w:val="00EB35F6"/>
    <w:rsid w:val="00EB3B38"/>
    <w:rsid w:val="00EB42B5"/>
    <w:rsid w:val="00EB43DB"/>
    <w:rsid w:val="00EB4511"/>
    <w:rsid w:val="00EB4665"/>
    <w:rsid w:val="00EB4E59"/>
    <w:rsid w:val="00EB50E8"/>
    <w:rsid w:val="00EB5183"/>
    <w:rsid w:val="00EB5445"/>
    <w:rsid w:val="00EB5C42"/>
    <w:rsid w:val="00EB5C97"/>
    <w:rsid w:val="00EB6286"/>
    <w:rsid w:val="00EB6540"/>
    <w:rsid w:val="00EB655B"/>
    <w:rsid w:val="00EB65AC"/>
    <w:rsid w:val="00EB6EF1"/>
    <w:rsid w:val="00EB6F5A"/>
    <w:rsid w:val="00EB790E"/>
    <w:rsid w:val="00EB7ADA"/>
    <w:rsid w:val="00EB7E37"/>
    <w:rsid w:val="00EB7EC7"/>
    <w:rsid w:val="00EB7FCC"/>
    <w:rsid w:val="00EC01C1"/>
    <w:rsid w:val="00EC12EF"/>
    <w:rsid w:val="00EC157D"/>
    <w:rsid w:val="00EC1937"/>
    <w:rsid w:val="00EC1C9C"/>
    <w:rsid w:val="00EC1D36"/>
    <w:rsid w:val="00EC1F42"/>
    <w:rsid w:val="00EC2851"/>
    <w:rsid w:val="00EC2868"/>
    <w:rsid w:val="00EC29AA"/>
    <w:rsid w:val="00EC2BF3"/>
    <w:rsid w:val="00EC2CF4"/>
    <w:rsid w:val="00EC30FD"/>
    <w:rsid w:val="00EC3156"/>
    <w:rsid w:val="00EC37EF"/>
    <w:rsid w:val="00EC3BAF"/>
    <w:rsid w:val="00EC3C16"/>
    <w:rsid w:val="00EC3DBF"/>
    <w:rsid w:val="00EC4410"/>
    <w:rsid w:val="00EC45DF"/>
    <w:rsid w:val="00EC466E"/>
    <w:rsid w:val="00EC5209"/>
    <w:rsid w:val="00EC542D"/>
    <w:rsid w:val="00EC5D1F"/>
    <w:rsid w:val="00EC6398"/>
    <w:rsid w:val="00EC690F"/>
    <w:rsid w:val="00EC6B64"/>
    <w:rsid w:val="00EC6F33"/>
    <w:rsid w:val="00EC754F"/>
    <w:rsid w:val="00EC75A6"/>
    <w:rsid w:val="00EC76F6"/>
    <w:rsid w:val="00ED0372"/>
    <w:rsid w:val="00ED038C"/>
    <w:rsid w:val="00ED03DD"/>
    <w:rsid w:val="00ED090B"/>
    <w:rsid w:val="00ED0F22"/>
    <w:rsid w:val="00ED1674"/>
    <w:rsid w:val="00ED188B"/>
    <w:rsid w:val="00ED23B4"/>
    <w:rsid w:val="00ED32E9"/>
    <w:rsid w:val="00ED366B"/>
    <w:rsid w:val="00ED3A5F"/>
    <w:rsid w:val="00ED3D9F"/>
    <w:rsid w:val="00ED431F"/>
    <w:rsid w:val="00ED4563"/>
    <w:rsid w:val="00ED4681"/>
    <w:rsid w:val="00ED4A7B"/>
    <w:rsid w:val="00ED51DB"/>
    <w:rsid w:val="00ED5C63"/>
    <w:rsid w:val="00ED5E5D"/>
    <w:rsid w:val="00ED60CB"/>
    <w:rsid w:val="00ED6BF0"/>
    <w:rsid w:val="00ED6CD3"/>
    <w:rsid w:val="00ED6D39"/>
    <w:rsid w:val="00ED6F85"/>
    <w:rsid w:val="00ED7466"/>
    <w:rsid w:val="00ED74DD"/>
    <w:rsid w:val="00ED750C"/>
    <w:rsid w:val="00ED7894"/>
    <w:rsid w:val="00ED7DDB"/>
    <w:rsid w:val="00EE0613"/>
    <w:rsid w:val="00EE106C"/>
    <w:rsid w:val="00EE15C6"/>
    <w:rsid w:val="00EE16F9"/>
    <w:rsid w:val="00EE1EA2"/>
    <w:rsid w:val="00EE2890"/>
    <w:rsid w:val="00EE29A2"/>
    <w:rsid w:val="00EE2BD6"/>
    <w:rsid w:val="00EE2CF6"/>
    <w:rsid w:val="00EE3255"/>
    <w:rsid w:val="00EE3507"/>
    <w:rsid w:val="00EE3696"/>
    <w:rsid w:val="00EE36D6"/>
    <w:rsid w:val="00EE3CD5"/>
    <w:rsid w:val="00EE4115"/>
    <w:rsid w:val="00EE42C2"/>
    <w:rsid w:val="00EE47B9"/>
    <w:rsid w:val="00EE4BCE"/>
    <w:rsid w:val="00EE4CA9"/>
    <w:rsid w:val="00EE5650"/>
    <w:rsid w:val="00EE587F"/>
    <w:rsid w:val="00EE6416"/>
    <w:rsid w:val="00EE6548"/>
    <w:rsid w:val="00EE66CC"/>
    <w:rsid w:val="00EE67AD"/>
    <w:rsid w:val="00EE6B0B"/>
    <w:rsid w:val="00EE6D50"/>
    <w:rsid w:val="00EE6FBD"/>
    <w:rsid w:val="00EE7163"/>
    <w:rsid w:val="00EF0072"/>
    <w:rsid w:val="00EF0102"/>
    <w:rsid w:val="00EF0136"/>
    <w:rsid w:val="00EF01B5"/>
    <w:rsid w:val="00EF045F"/>
    <w:rsid w:val="00EF0A47"/>
    <w:rsid w:val="00EF0A4B"/>
    <w:rsid w:val="00EF0C93"/>
    <w:rsid w:val="00EF0D01"/>
    <w:rsid w:val="00EF0FD5"/>
    <w:rsid w:val="00EF103D"/>
    <w:rsid w:val="00EF12FF"/>
    <w:rsid w:val="00EF16FF"/>
    <w:rsid w:val="00EF1952"/>
    <w:rsid w:val="00EF1E70"/>
    <w:rsid w:val="00EF2184"/>
    <w:rsid w:val="00EF2A14"/>
    <w:rsid w:val="00EF2E7D"/>
    <w:rsid w:val="00EF30A6"/>
    <w:rsid w:val="00EF3C4C"/>
    <w:rsid w:val="00EF423C"/>
    <w:rsid w:val="00EF4278"/>
    <w:rsid w:val="00EF4345"/>
    <w:rsid w:val="00EF4A55"/>
    <w:rsid w:val="00EF4B62"/>
    <w:rsid w:val="00EF4F64"/>
    <w:rsid w:val="00EF549E"/>
    <w:rsid w:val="00EF54A8"/>
    <w:rsid w:val="00EF57BC"/>
    <w:rsid w:val="00EF5981"/>
    <w:rsid w:val="00EF5D18"/>
    <w:rsid w:val="00EF5E0E"/>
    <w:rsid w:val="00EF5F8E"/>
    <w:rsid w:val="00EF600C"/>
    <w:rsid w:val="00EF733A"/>
    <w:rsid w:val="00EF7483"/>
    <w:rsid w:val="00EF74C6"/>
    <w:rsid w:val="00EF7D1A"/>
    <w:rsid w:val="00EF7D23"/>
    <w:rsid w:val="00F00650"/>
    <w:rsid w:val="00F00660"/>
    <w:rsid w:val="00F007B5"/>
    <w:rsid w:val="00F0082C"/>
    <w:rsid w:val="00F00D94"/>
    <w:rsid w:val="00F0123D"/>
    <w:rsid w:val="00F0167B"/>
    <w:rsid w:val="00F01AA7"/>
    <w:rsid w:val="00F021E0"/>
    <w:rsid w:val="00F023E8"/>
    <w:rsid w:val="00F026B0"/>
    <w:rsid w:val="00F0282D"/>
    <w:rsid w:val="00F02904"/>
    <w:rsid w:val="00F03105"/>
    <w:rsid w:val="00F0332B"/>
    <w:rsid w:val="00F0336C"/>
    <w:rsid w:val="00F0396B"/>
    <w:rsid w:val="00F039BF"/>
    <w:rsid w:val="00F039E4"/>
    <w:rsid w:val="00F04817"/>
    <w:rsid w:val="00F052BC"/>
    <w:rsid w:val="00F053AD"/>
    <w:rsid w:val="00F053D5"/>
    <w:rsid w:val="00F0567A"/>
    <w:rsid w:val="00F05767"/>
    <w:rsid w:val="00F05AA2"/>
    <w:rsid w:val="00F061B1"/>
    <w:rsid w:val="00F0634E"/>
    <w:rsid w:val="00F06652"/>
    <w:rsid w:val="00F06874"/>
    <w:rsid w:val="00F06C71"/>
    <w:rsid w:val="00F07123"/>
    <w:rsid w:val="00F07309"/>
    <w:rsid w:val="00F07B78"/>
    <w:rsid w:val="00F101C1"/>
    <w:rsid w:val="00F107FC"/>
    <w:rsid w:val="00F1098A"/>
    <w:rsid w:val="00F10EF3"/>
    <w:rsid w:val="00F112DF"/>
    <w:rsid w:val="00F11434"/>
    <w:rsid w:val="00F1145B"/>
    <w:rsid w:val="00F11499"/>
    <w:rsid w:val="00F11574"/>
    <w:rsid w:val="00F11614"/>
    <w:rsid w:val="00F11819"/>
    <w:rsid w:val="00F11A6D"/>
    <w:rsid w:val="00F11E7F"/>
    <w:rsid w:val="00F121B0"/>
    <w:rsid w:val="00F1230F"/>
    <w:rsid w:val="00F126B0"/>
    <w:rsid w:val="00F13D5F"/>
    <w:rsid w:val="00F13FC8"/>
    <w:rsid w:val="00F142AD"/>
    <w:rsid w:val="00F1448E"/>
    <w:rsid w:val="00F148A0"/>
    <w:rsid w:val="00F148D4"/>
    <w:rsid w:val="00F14BB7"/>
    <w:rsid w:val="00F14F77"/>
    <w:rsid w:val="00F15183"/>
    <w:rsid w:val="00F151A0"/>
    <w:rsid w:val="00F161CB"/>
    <w:rsid w:val="00F16371"/>
    <w:rsid w:val="00F167CA"/>
    <w:rsid w:val="00F16891"/>
    <w:rsid w:val="00F16CAD"/>
    <w:rsid w:val="00F1704C"/>
    <w:rsid w:val="00F170A9"/>
    <w:rsid w:val="00F17112"/>
    <w:rsid w:val="00F1760E"/>
    <w:rsid w:val="00F17674"/>
    <w:rsid w:val="00F176DE"/>
    <w:rsid w:val="00F17E50"/>
    <w:rsid w:val="00F2022E"/>
    <w:rsid w:val="00F20489"/>
    <w:rsid w:val="00F204BF"/>
    <w:rsid w:val="00F2073E"/>
    <w:rsid w:val="00F207F7"/>
    <w:rsid w:val="00F20B8E"/>
    <w:rsid w:val="00F20ECC"/>
    <w:rsid w:val="00F21404"/>
    <w:rsid w:val="00F2152C"/>
    <w:rsid w:val="00F21893"/>
    <w:rsid w:val="00F21AC9"/>
    <w:rsid w:val="00F21EAB"/>
    <w:rsid w:val="00F2240E"/>
    <w:rsid w:val="00F2287C"/>
    <w:rsid w:val="00F23A4F"/>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C25"/>
    <w:rsid w:val="00F27D10"/>
    <w:rsid w:val="00F3004E"/>
    <w:rsid w:val="00F3028D"/>
    <w:rsid w:val="00F30302"/>
    <w:rsid w:val="00F30831"/>
    <w:rsid w:val="00F30848"/>
    <w:rsid w:val="00F30986"/>
    <w:rsid w:val="00F30DAA"/>
    <w:rsid w:val="00F30DD3"/>
    <w:rsid w:val="00F313BA"/>
    <w:rsid w:val="00F318D1"/>
    <w:rsid w:val="00F31AF2"/>
    <w:rsid w:val="00F31E7F"/>
    <w:rsid w:val="00F3236F"/>
    <w:rsid w:val="00F323F1"/>
    <w:rsid w:val="00F32703"/>
    <w:rsid w:val="00F32F63"/>
    <w:rsid w:val="00F33075"/>
    <w:rsid w:val="00F33B75"/>
    <w:rsid w:val="00F33BCD"/>
    <w:rsid w:val="00F33BEE"/>
    <w:rsid w:val="00F33E28"/>
    <w:rsid w:val="00F34890"/>
    <w:rsid w:val="00F34F2D"/>
    <w:rsid w:val="00F35276"/>
    <w:rsid w:val="00F3575E"/>
    <w:rsid w:val="00F35DC1"/>
    <w:rsid w:val="00F35E18"/>
    <w:rsid w:val="00F35F8D"/>
    <w:rsid w:val="00F3600F"/>
    <w:rsid w:val="00F360DC"/>
    <w:rsid w:val="00F361B8"/>
    <w:rsid w:val="00F36508"/>
    <w:rsid w:val="00F367CA"/>
    <w:rsid w:val="00F36BFD"/>
    <w:rsid w:val="00F36F38"/>
    <w:rsid w:val="00F37B10"/>
    <w:rsid w:val="00F37BBD"/>
    <w:rsid w:val="00F37D9B"/>
    <w:rsid w:val="00F37F7F"/>
    <w:rsid w:val="00F40B16"/>
    <w:rsid w:val="00F40DE4"/>
    <w:rsid w:val="00F41248"/>
    <w:rsid w:val="00F4140E"/>
    <w:rsid w:val="00F4143B"/>
    <w:rsid w:val="00F419E3"/>
    <w:rsid w:val="00F41D6E"/>
    <w:rsid w:val="00F41D8C"/>
    <w:rsid w:val="00F421B6"/>
    <w:rsid w:val="00F42769"/>
    <w:rsid w:val="00F42E82"/>
    <w:rsid w:val="00F431C2"/>
    <w:rsid w:val="00F4320F"/>
    <w:rsid w:val="00F43E25"/>
    <w:rsid w:val="00F44502"/>
    <w:rsid w:val="00F44A59"/>
    <w:rsid w:val="00F4549A"/>
    <w:rsid w:val="00F459E2"/>
    <w:rsid w:val="00F45B5A"/>
    <w:rsid w:val="00F4669D"/>
    <w:rsid w:val="00F4706B"/>
    <w:rsid w:val="00F477C8"/>
    <w:rsid w:val="00F47BE1"/>
    <w:rsid w:val="00F47C79"/>
    <w:rsid w:val="00F47D2C"/>
    <w:rsid w:val="00F50181"/>
    <w:rsid w:val="00F505DE"/>
    <w:rsid w:val="00F50706"/>
    <w:rsid w:val="00F5071D"/>
    <w:rsid w:val="00F50C16"/>
    <w:rsid w:val="00F512AC"/>
    <w:rsid w:val="00F514B4"/>
    <w:rsid w:val="00F51913"/>
    <w:rsid w:val="00F51B17"/>
    <w:rsid w:val="00F51E8A"/>
    <w:rsid w:val="00F52162"/>
    <w:rsid w:val="00F523D4"/>
    <w:rsid w:val="00F528D3"/>
    <w:rsid w:val="00F52D17"/>
    <w:rsid w:val="00F52F5D"/>
    <w:rsid w:val="00F530A9"/>
    <w:rsid w:val="00F530E5"/>
    <w:rsid w:val="00F53187"/>
    <w:rsid w:val="00F53396"/>
    <w:rsid w:val="00F53626"/>
    <w:rsid w:val="00F53709"/>
    <w:rsid w:val="00F541EF"/>
    <w:rsid w:val="00F54C24"/>
    <w:rsid w:val="00F54C90"/>
    <w:rsid w:val="00F55019"/>
    <w:rsid w:val="00F553F0"/>
    <w:rsid w:val="00F554E9"/>
    <w:rsid w:val="00F55523"/>
    <w:rsid w:val="00F5585F"/>
    <w:rsid w:val="00F563A7"/>
    <w:rsid w:val="00F56558"/>
    <w:rsid w:val="00F565E6"/>
    <w:rsid w:val="00F56784"/>
    <w:rsid w:val="00F56BB9"/>
    <w:rsid w:val="00F56F65"/>
    <w:rsid w:val="00F57267"/>
    <w:rsid w:val="00F57693"/>
    <w:rsid w:val="00F5792C"/>
    <w:rsid w:val="00F60258"/>
    <w:rsid w:val="00F6087F"/>
    <w:rsid w:val="00F612AC"/>
    <w:rsid w:val="00F61411"/>
    <w:rsid w:val="00F61BA2"/>
    <w:rsid w:val="00F61DF7"/>
    <w:rsid w:val="00F620C7"/>
    <w:rsid w:val="00F62371"/>
    <w:rsid w:val="00F62DC0"/>
    <w:rsid w:val="00F63078"/>
    <w:rsid w:val="00F63202"/>
    <w:rsid w:val="00F6352D"/>
    <w:rsid w:val="00F63553"/>
    <w:rsid w:val="00F63566"/>
    <w:rsid w:val="00F63A70"/>
    <w:rsid w:val="00F63BC6"/>
    <w:rsid w:val="00F63BD1"/>
    <w:rsid w:val="00F63C1C"/>
    <w:rsid w:val="00F63CBE"/>
    <w:rsid w:val="00F63E38"/>
    <w:rsid w:val="00F641AF"/>
    <w:rsid w:val="00F6451E"/>
    <w:rsid w:val="00F64929"/>
    <w:rsid w:val="00F64B1E"/>
    <w:rsid w:val="00F64B86"/>
    <w:rsid w:val="00F64C3C"/>
    <w:rsid w:val="00F657D7"/>
    <w:rsid w:val="00F6594D"/>
    <w:rsid w:val="00F65CF1"/>
    <w:rsid w:val="00F6647A"/>
    <w:rsid w:val="00F6652E"/>
    <w:rsid w:val="00F66BF7"/>
    <w:rsid w:val="00F66E7E"/>
    <w:rsid w:val="00F670E4"/>
    <w:rsid w:val="00F67376"/>
    <w:rsid w:val="00F6774F"/>
    <w:rsid w:val="00F67947"/>
    <w:rsid w:val="00F706FC"/>
    <w:rsid w:val="00F71865"/>
    <w:rsid w:val="00F71983"/>
    <w:rsid w:val="00F729C0"/>
    <w:rsid w:val="00F72C0C"/>
    <w:rsid w:val="00F72E8D"/>
    <w:rsid w:val="00F731F1"/>
    <w:rsid w:val="00F7330C"/>
    <w:rsid w:val="00F736E7"/>
    <w:rsid w:val="00F73B79"/>
    <w:rsid w:val="00F73C4E"/>
    <w:rsid w:val="00F73D11"/>
    <w:rsid w:val="00F73FC4"/>
    <w:rsid w:val="00F7413D"/>
    <w:rsid w:val="00F744B6"/>
    <w:rsid w:val="00F74658"/>
    <w:rsid w:val="00F74772"/>
    <w:rsid w:val="00F748BF"/>
    <w:rsid w:val="00F7490F"/>
    <w:rsid w:val="00F74C16"/>
    <w:rsid w:val="00F75268"/>
    <w:rsid w:val="00F757CA"/>
    <w:rsid w:val="00F75827"/>
    <w:rsid w:val="00F75AF3"/>
    <w:rsid w:val="00F75D29"/>
    <w:rsid w:val="00F75FCC"/>
    <w:rsid w:val="00F76717"/>
    <w:rsid w:val="00F76B23"/>
    <w:rsid w:val="00F76B3D"/>
    <w:rsid w:val="00F76C21"/>
    <w:rsid w:val="00F77014"/>
    <w:rsid w:val="00F772A2"/>
    <w:rsid w:val="00F77417"/>
    <w:rsid w:val="00F776D6"/>
    <w:rsid w:val="00F777F5"/>
    <w:rsid w:val="00F77938"/>
    <w:rsid w:val="00F77999"/>
    <w:rsid w:val="00F77D69"/>
    <w:rsid w:val="00F77FDA"/>
    <w:rsid w:val="00F80054"/>
    <w:rsid w:val="00F800A2"/>
    <w:rsid w:val="00F8032F"/>
    <w:rsid w:val="00F807F1"/>
    <w:rsid w:val="00F808E9"/>
    <w:rsid w:val="00F80943"/>
    <w:rsid w:val="00F80D19"/>
    <w:rsid w:val="00F80EA3"/>
    <w:rsid w:val="00F81447"/>
    <w:rsid w:val="00F818C3"/>
    <w:rsid w:val="00F81F07"/>
    <w:rsid w:val="00F824CC"/>
    <w:rsid w:val="00F825B0"/>
    <w:rsid w:val="00F82A2E"/>
    <w:rsid w:val="00F82DDB"/>
    <w:rsid w:val="00F83466"/>
    <w:rsid w:val="00F835DC"/>
    <w:rsid w:val="00F83749"/>
    <w:rsid w:val="00F838E2"/>
    <w:rsid w:val="00F83DC3"/>
    <w:rsid w:val="00F840D6"/>
    <w:rsid w:val="00F841F0"/>
    <w:rsid w:val="00F845EE"/>
    <w:rsid w:val="00F84F9D"/>
    <w:rsid w:val="00F85B40"/>
    <w:rsid w:val="00F86010"/>
    <w:rsid w:val="00F862F2"/>
    <w:rsid w:val="00F868E4"/>
    <w:rsid w:val="00F86D23"/>
    <w:rsid w:val="00F87224"/>
    <w:rsid w:val="00F87609"/>
    <w:rsid w:val="00F87A01"/>
    <w:rsid w:val="00F87BB5"/>
    <w:rsid w:val="00F87C69"/>
    <w:rsid w:val="00F87D79"/>
    <w:rsid w:val="00F87FCA"/>
    <w:rsid w:val="00F90048"/>
    <w:rsid w:val="00F90341"/>
    <w:rsid w:val="00F90715"/>
    <w:rsid w:val="00F9083F"/>
    <w:rsid w:val="00F90DA0"/>
    <w:rsid w:val="00F91096"/>
    <w:rsid w:val="00F911D5"/>
    <w:rsid w:val="00F912A6"/>
    <w:rsid w:val="00F91760"/>
    <w:rsid w:val="00F91B52"/>
    <w:rsid w:val="00F91E35"/>
    <w:rsid w:val="00F921F0"/>
    <w:rsid w:val="00F92245"/>
    <w:rsid w:val="00F925E5"/>
    <w:rsid w:val="00F92A5C"/>
    <w:rsid w:val="00F92A69"/>
    <w:rsid w:val="00F92B5D"/>
    <w:rsid w:val="00F93170"/>
    <w:rsid w:val="00F931B5"/>
    <w:rsid w:val="00F932DB"/>
    <w:rsid w:val="00F93847"/>
    <w:rsid w:val="00F9458B"/>
    <w:rsid w:val="00F949D0"/>
    <w:rsid w:val="00F94D6D"/>
    <w:rsid w:val="00F9503F"/>
    <w:rsid w:val="00F95473"/>
    <w:rsid w:val="00F958EF"/>
    <w:rsid w:val="00F95AB4"/>
    <w:rsid w:val="00F95FE3"/>
    <w:rsid w:val="00F9617E"/>
    <w:rsid w:val="00F962B3"/>
    <w:rsid w:val="00F96600"/>
    <w:rsid w:val="00F966A5"/>
    <w:rsid w:val="00F966F5"/>
    <w:rsid w:val="00F96863"/>
    <w:rsid w:val="00F96E37"/>
    <w:rsid w:val="00F97217"/>
    <w:rsid w:val="00F9745B"/>
    <w:rsid w:val="00F97643"/>
    <w:rsid w:val="00F976B1"/>
    <w:rsid w:val="00F9776E"/>
    <w:rsid w:val="00F97B64"/>
    <w:rsid w:val="00F97B6A"/>
    <w:rsid w:val="00F97C23"/>
    <w:rsid w:val="00F97DF5"/>
    <w:rsid w:val="00FA0227"/>
    <w:rsid w:val="00FA0387"/>
    <w:rsid w:val="00FA06AF"/>
    <w:rsid w:val="00FA0D8C"/>
    <w:rsid w:val="00FA0EA0"/>
    <w:rsid w:val="00FA14BF"/>
    <w:rsid w:val="00FA1841"/>
    <w:rsid w:val="00FA1CC5"/>
    <w:rsid w:val="00FA2119"/>
    <w:rsid w:val="00FA2571"/>
    <w:rsid w:val="00FA2582"/>
    <w:rsid w:val="00FA2620"/>
    <w:rsid w:val="00FA2C0A"/>
    <w:rsid w:val="00FA34D8"/>
    <w:rsid w:val="00FA35CE"/>
    <w:rsid w:val="00FA38EF"/>
    <w:rsid w:val="00FA4A09"/>
    <w:rsid w:val="00FA4CCE"/>
    <w:rsid w:val="00FA538D"/>
    <w:rsid w:val="00FA618C"/>
    <w:rsid w:val="00FA6337"/>
    <w:rsid w:val="00FA6669"/>
    <w:rsid w:val="00FA71C8"/>
    <w:rsid w:val="00FA71E3"/>
    <w:rsid w:val="00FA7B39"/>
    <w:rsid w:val="00FA7DB3"/>
    <w:rsid w:val="00FA7EE6"/>
    <w:rsid w:val="00FB01AF"/>
    <w:rsid w:val="00FB01F5"/>
    <w:rsid w:val="00FB1419"/>
    <w:rsid w:val="00FB14DC"/>
    <w:rsid w:val="00FB16FE"/>
    <w:rsid w:val="00FB1834"/>
    <w:rsid w:val="00FB2214"/>
    <w:rsid w:val="00FB2701"/>
    <w:rsid w:val="00FB2959"/>
    <w:rsid w:val="00FB2AE0"/>
    <w:rsid w:val="00FB2D00"/>
    <w:rsid w:val="00FB2D6C"/>
    <w:rsid w:val="00FB2D7B"/>
    <w:rsid w:val="00FB31F7"/>
    <w:rsid w:val="00FB3752"/>
    <w:rsid w:val="00FB39D8"/>
    <w:rsid w:val="00FB3B80"/>
    <w:rsid w:val="00FB48A0"/>
    <w:rsid w:val="00FB4A45"/>
    <w:rsid w:val="00FB4AB3"/>
    <w:rsid w:val="00FB4BE1"/>
    <w:rsid w:val="00FB4D1C"/>
    <w:rsid w:val="00FB5045"/>
    <w:rsid w:val="00FB53D7"/>
    <w:rsid w:val="00FB562F"/>
    <w:rsid w:val="00FB5732"/>
    <w:rsid w:val="00FB5752"/>
    <w:rsid w:val="00FB5C32"/>
    <w:rsid w:val="00FB663C"/>
    <w:rsid w:val="00FB6A1A"/>
    <w:rsid w:val="00FB6A85"/>
    <w:rsid w:val="00FB6D32"/>
    <w:rsid w:val="00FB723E"/>
    <w:rsid w:val="00FB77A1"/>
    <w:rsid w:val="00FB7882"/>
    <w:rsid w:val="00FC05CD"/>
    <w:rsid w:val="00FC060B"/>
    <w:rsid w:val="00FC067A"/>
    <w:rsid w:val="00FC08AD"/>
    <w:rsid w:val="00FC175B"/>
    <w:rsid w:val="00FC23EF"/>
    <w:rsid w:val="00FC26FD"/>
    <w:rsid w:val="00FC2939"/>
    <w:rsid w:val="00FC2CC6"/>
    <w:rsid w:val="00FC3BD2"/>
    <w:rsid w:val="00FC3CA0"/>
    <w:rsid w:val="00FC3D9F"/>
    <w:rsid w:val="00FC3F37"/>
    <w:rsid w:val="00FC4495"/>
    <w:rsid w:val="00FC44C9"/>
    <w:rsid w:val="00FC482D"/>
    <w:rsid w:val="00FC5354"/>
    <w:rsid w:val="00FC54E7"/>
    <w:rsid w:val="00FC556D"/>
    <w:rsid w:val="00FC5578"/>
    <w:rsid w:val="00FC568D"/>
    <w:rsid w:val="00FC5769"/>
    <w:rsid w:val="00FC5888"/>
    <w:rsid w:val="00FC58B8"/>
    <w:rsid w:val="00FC615E"/>
    <w:rsid w:val="00FC6512"/>
    <w:rsid w:val="00FC68BC"/>
    <w:rsid w:val="00FC6AE2"/>
    <w:rsid w:val="00FC711C"/>
    <w:rsid w:val="00FC7485"/>
    <w:rsid w:val="00FC7486"/>
    <w:rsid w:val="00FC7496"/>
    <w:rsid w:val="00FC7A81"/>
    <w:rsid w:val="00FC7C28"/>
    <w:rsid w:val="00FC7C32"/>
    <w:rsid w:val="00FC7C5C"/>
    <w:rsid w:val="00FD0259"/>
    <w:rsid w:val="00FD0A74"/>
    <w:rsid w:val="00FD0AE5"/>
    <w:rsid w:val="00FD0EE2"/>
    <w:rsid w:val="00FD14D3"/>
    <w:rsid w:val="00FD1C18"/>
    <w:rsid w:val="00FD1D21"/>
    <w:rsid w:val="00FD2112"/>
    <w:rsid w:val="00FD2288"/>
    <w:rsid w:val="00FD2306"/>
    <w:rsid w:val="00FD2B5E"/>
    <w:rsid w:val="00FD2B9E"/>
    <w:rsid w:val="00FD2EA5"/>
    <w:rsid w:val="00FD3155"/>
    <w:rsid w:val="00FD3265"/>
    <w:rsid w:val="00FD35CD"/>
    <w:rsid w:val="00FD39FA"/>
    <w:rsid w:val="00FD3C09"/>
    <w:rsid w:val="00FD3EA4"/>
    <w:rsid w:val="00FD45E5"/>
    <w:rsid w:val="00FD46DD"/>
    <w:rsid w:val="00FD47CE"/>
    <w:rsid w:val="00FD4CF9"/>
    <w:rsid w:val="00FD52C6"/>
    <w:rsid w:val="00FD55ED"/>
    <w:rsid w:val="00FD5698"/>
    <w:rsid w:val="00FD57CC"/>
    <w:rsid w:val="00FD5A55"/>
    <w:rsid w:val="00FD5BF4"/>
    <w:rsid w:val="00FD639E"/>
    <w:rsid w:val="00FD6845"/>
    <w:rsid w:val="00FD6902"/>
    <w:rsid w:val="00FD6905"/>
    <w:rsid w:val="00FD6ADD"/>
    <w:rsid w:val="00FD6D27"/>
    <w:rsid w:val="00FD6E2B"/>
    <w:rsid w:val="00FD7044"/>
    <w:rsid w:val="00FD7267"/>
    <w:rsid w:val="00FD7ACA"/>
    <w:rsid w:val="00FE0127"/>
    <w:rsid w:val="00FE143E"/>
    <w:rsid w:val="00FE1484"/>
    <w:rsid w:val="00FE17EE"/>
    <w:rsid w:val="00FE25C6"/>
    <w:rsid w:val="00FE263F"/>
    <w:rsid w:val="00FE26C4"/>
    <w:rsid w:val="00FE287F"/>
    <w:rsid w:val="00FE449A"/>
    <w:rsid w:val="00FE5103"/>
    <w:rsid w:val="00FE5163"/>
    <w:rsid w:val="00FE5389"/>
    <w:rsid w:val="00FE5622"/>
    <w:rsid w:val="00FE5976"/>
    <w:rsid w:val="00FE5BA2"/>
    <w:rsid w:val="00FE5DE5"/>
    <w:rsid w:val="00FE5E01"/>
    <w:rsid w:val="00FE5FDF"/>
    <w:rsid w:val="00FE649D"/>
    <w:rsid w:val="00FE6C2B"/>
    <w:rsid w:val="00FF03B3"/>
    <w:rsid w:val="00FF0563"/>
    <w:rsid w:val="00FF06B2"/>
    <w:rsid w:val="00FF0748"/>
    <w:rsid w:val="00FF10F6"/>
    <w:rsid w:val="00FF16FB"/>
    <w:rsid w:val="00FF1E4D"/>
    <w:rsid w:val="00FF2093"/>
    <w:rsid w:val="00FF21AF"/>
    <w:rsid w:val="00FF23DF"/>
    <w:rsid w:val="00FF26E1"/>
    <w:rsid w:val="00FF2C1F"/>
    <w:rsid w:val="00FF2C3A"/>
    <w:rsid w:val="00FF2CD1"/>
    <w:rsid w:val="00FF2DB2"/>
    <w:rsid w:val="00FF31E6"/>
    <w:rsid w:val="00FF33FE"/>
    <w:rsid w:val="00FF34AE"/>
    <w:rsid w:val="00FF362F"/>
    <w:rsid w:val="00FF3C48"/>
    <w:rsid w:val="00FF3D88"/>
    <w:rsid w:val="00FF3EA0"/>
    <w:rsid w:val="00FF4237"/>
    <w:rsid w:val="00FF4D5E"/>
    <w:rsid w:val="00FF504E"/>
    <w:rsid w:val="00FF5127"/>
    <w:rsid w:val="00FF578D"/>
    <w:rsid w:val="00FF61E3"/>
    <w:rsid w:val="00FF6288"/>
    <w:rsid w:val="00FF649C"/>
    <w:rsid w:val="00FF6838"/>
    <w:rsid w:val="00FF7049"/>
    <w:rsid w:val="00FF7477"/>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C50F33F"/>
  <w15:docId w15:val="{8FE37761-A53C-41A0-AAC5-32D86DB1D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2"/>
    <w:lsdException w:name="No Spacing" w:uiPriority="63"/>
    <w:lsdException w:name="Light Shading" w:uiPriority="64"/>
    <w:lsdException w:name="Light List" w:uiPriority="65"/>
    <w:lsdException w:name="Light Grid" w:uiPriority="99"/>
    <w:lsdException w:name="Medium Shading 1" w:uiPriority="34" w:qFormat="1"/>
    <w:lsdException w:name="Medium Shading 2" w:uiPriority="29" w:qFormat="1"/>
    <w:lsdException w:name="Medium List 1" w:uiPriority="30" w:qFormat="1"/>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66"/>
    <w:lsdException w:name="List Paragraph" w:uiPriority="34" w:qFormat="1"/>
    <w:lsdException w:name="Quote" w:uiPriority="68"/>
    <w:lsdException w:name="Intense Quote" w:uiPriority="69"/>
    <w:lsdException w:name="Medium List 2 Accent 1" w:uiPriority="70"/>
    <w:lsdException w:name="Medium Grid 1 Accent 1" w:uiPriority="71"/>
    <w:lsdException w:name="Medium Grid 2 Accent 1" w:uiPriority="72"/>
    <w:lsdException w:name="Medium Grid 3 Accent 1" w:uiPriority="73"/>
    <w:lsdException w:name="Dark List Accent 1" w:uiPriority="60"/>
    <w:lsdException w:name="Colorful Shading Accent 1" w:uiPriority="61"/>
    <w:lsdException w:name="Colorful List Accent 1" w:uiPriority="62"/>
    <w:lsdException w:name="Colorful Grid Accent 1" w:uiPriority="63"/>
    <w:lsdException w:name="Light Shading Accent 2" w:uiPriority="64"/>
    <w:lsdException w:name="Light List Accent 2" w:uiPriority="65"/>
    <w:lsdException w:name="Light Grid Accent 2" w:uiPriority="66"/>
    <w:lsdException w:name="Medium Shading 1 Accent 2" w:uiPriority="67"/>
    <w:lsdException w:name="Medium Shading 2 Accent 2" w:uiPriority="68"/>
    <w:lsdException w:name="Medium List 1 Accent 2" w:uiPriority="69"/>
    <w:lsdException w:name="Medium List 2 Accent 2" w:uiPriority="70"/>
    <w:lsdException w:name="Medium Grid 1 Accent 2" w:uiPriority="71"/>
    <w:lsdException w:name="Medium Grid 2 Accent 2" w:uiPriority="72"/>
    <w:lsdException w:name="Medium Grid 3 Accent 2" w:uiPriority="73"/>
    <w:lsdException w:name="Dark List Accent 2" w:uiPriority="60"/>
    <w:lsdException w:name="Colorful Shading Accent 2" w:uiPriority="61"/>
    <w:lsdException w:name="Colorful List Accent 2" w:uiPriority="62"/>
    <w:lsdException w:name="Colorful Grid Accent 2" w:uiPriority="63"/>
    <w:lsdException w:name="Light Shading Accent 3" w:uiPriority="64"/>
    <w:lsdException w:name="Light List Accent 3" w:uiPriority="65"/>
    <w:lsdException w:name="Light Grid Accent 3" w:uiPriority="66"/>
    <w:lsdException w:name="Medium Shading 1 Accent 3" w:uiPriority="67"/>
    <w:lsdException w:name="Medium Shading 2 Accent 3" w:uiPriority="68"/>
    <w:lsdException w:name="Medium List 1 Accent 3" w:uiPriority="69"/>
    <w:lsdException w:name="Medium List 2 Accent 3" w:uiPriority="70"/>
    <w:lsdException w:name="Medium Grid 1 Accent 3" w:uiPriority="71"/>
    <w:lsdException w:name="Medium Grid 2 Accent 3" w:uiPriority="72"/>
    <w:lsdException w:name="Medium Grid 3 Accent 3" w:uiPriority="73"/>
    <w:lsdException w:name="Dark List Accent 3" w:uiPriority="60"/>
    <w:lsdException w:name="Colorful Shading Accent 3" w:uiPriority="61"/>
    <w:lsdException w:name="Colorful List Accent 3" w:uiPriority="62"/>
    <w:lsdException w:name="Colorful Grid Accent 3" w:uiPriority="63"/>
    <w:lsdException w:name="Light Shading Accent 4" w:uiPriority="64"/>
    <w:lsdException w:name="Light List Accent 4" w:uiPriority="65"/>
    <w:lsdException w:name="Light Grid Accent 4" w:uiPriority="66"/>
    <w:lsdException w:name="Medium Shading 1 Accent 4" w:uiPriority="67"/>
    <w:lsdException w:name="Medium Shading 2 Accent 4" w:uiPriority="68"/>
    <w:lsdException w:name="Medium List 1 Accent 4" w:uiPriority="69"/>
    <w:lsdException w:name="Medium List 2 Accent 4" w:uiPriority="70"/>
    <w:lsdException w:name="Medium Grid 1 Accent 4" w:uiPriority="71"/>
    <w:lsdException w:name="Medium Grid 2 Accent 4" w:uiPriority="72"/>
    <w:lsdException w:name="Medium Grid 3 Accent 4" w:uiPriority="73"/>
    <w:lsdException w:name="Dark List Accent 4" w:uiPriority="60"/>
    <w:lsdException w:name="Colorful Shading Accent 4" w:uiPriority="61"/>
    <w:lsdException w:name="Colorful List Accent 4" w:uiPriority="62"/>
    <w:lsdException w:name="Colorful Grid Accent 4" w:uiPriority="63"/>
    <w:lsdException w:name="Light Shading Accent 5" w:uiPriority="64"/>
    <w:lsdException w:name="Light List Accent 5" w:uiPriority="65"/>
    <w:lsdException w:name="Light Grid Accent 5" w:uiPriority="66"/>
    <w:lsdException w:name="Medium Shading 1 Accent 5" w:uiPriority="67"/>
    <w:lsdException w:name="Medium Shading 2 Accent 5" w:uiPriority="68"/>
    <w:lsdException w:name="Medium List 1 Accent 5" w:uiPriority="69"/>
    <w:lsdException w:name="Medium List 2 Accent 5" w:uiPriority="70"/>
    <w:lsdException w:name="Medium Grid 1 Accent 5" w:uiPriority="71"/>
    <w:lsdException w:name="Medium Grid 2 Accent 5" w:uiPriority="72"/>
    <w:lsdException w:name="Medium Grid 3 Accent 5" w:uiPriority="73"/>
    <w:lsdException w:name="Dark List Accent 5" w:uiPriority="19" w:qFormat="1"/>
    <w:lsdException w:name="Colorful Shading Accent 5" w:uiPriority="21" w:qFormat="1"/>
    <w:lsdException w:name="Colorful List Accent 5" w:uiPriority="31" w:qFormat="1"/>
    <w:lsdException w:name="Colorful Grid Accent 5" w:uiPriority="32" w:qFormat="1"/>
    <w:lsdException w:name="Light Shading Accent 6" w:uiPriority="33" w:qFormat="1"/>
    <w:lsdException w:name="Light List Accent 6" w:uiPriority="37"/>
    <w:lsdException w:name="Light Grid Accent 6" w:uiPriority="39" w:qFormat="1"/>
    <w:lsdException w:name="Medium Shading 1 Accent 6" w:uiPriority="41"/>
    <w:lsdException w:name="Medium Shading 2 Accent 6" w:uiPriority="42"/>
    <w:lsdException w:name="Medium List 1 Accent 6" w:uiPriority="43"/>
    <w:lsdException w:name="Medium List 2 Accent 6" w:uiPriority="44"/>
    <w:lsdException w:name="Medium Grid 1 Accent 6" w:uiPriority="45"/>
    <w:lsdException w:name="Medium Grid 2 Accent 6" w:uiPriority="40"/>
    <w:lsdException w:name="Medium Grid 3 Accent 6" w:uiPriority="46"/>
    <w:lsdException w:name="Dark List Accent 6" w:uiPriority="47"/>
    <w:lsdException w:name="Colorful Shading Accent 6" w:uiPriority="48"/>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pPr>
      <w:tabs>
        <w:tab w:val="center" w:pos="4419"/>
        <w:tab w:val="right" w:pos="8838"/>
      </w:tabs>
    </w:pPr>
  </w:style>
  <w:style w:type="character" w:customStyle="1" w:styleId="EncabezadoCar">
    <w:name w:val="Encabezado Car"/>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semiHidden/>
    <w:locked/>
    <w:rsid w:val="00792832"/>
    <w:rPr>
      <w:rFonts w:ascii="Arial" w:hAnsi="Arial" w:cs="Arial"/>
      <w:sz w:val="24"/>
      <w:szCs w:val="24"/>
      <w:lang w:val="es-ES_tradnl" w:eastAsia="es-ES" w:bidi="ar-SA"/>
    </w:rPr>
  </w:style>
  <w:style w:type="character" w:customStyle="1" w:styleId="CarCar40">
    <w:name w:val="Car Car4"/>
    <w:semiHidden/>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styleId="Refdecomentario">
    <w:name w:val="annotation reference"/>
    <w:basedOn w:val="Fuentedeprrafopredeter"/>
    <w:uiPriority w:val="99"/>
    <w:semiHidden/>
    <w:unhideWhenUsed/>
    <w:rsid w:val="00097C44"/>
    <w:rPr>
      <w:sz w:val="16"/>
      <w:szCs w:val="16"/>
    </w:rPr>
  </w:style>
  <w:style w:type="paragraph" w:styleId="Textocomentario">
    <w:name w:val="annotation text"/>
    <w:basedOn w:val="Normal"/>
    <w:link w:val="TextocomentarioCar"/>
    <w:semiHidden/>
    <w:unhideWhenUsed/>
    <w:rsid w:val="00097C44"/>
    <w:rPr>
      <w:sz w:val="20"/>
      <w:szCs w:val="20"/>
    </w:rPr>
  </w:style>
  <w:style w:type="character" w:customStyle="1" w:styleId="TextocomentarioCar">
    <w:name w:val="Texto comentario Car"/>
    <w:basedOn w:val="Fuentedeprrafopredeter"/>
    <w:link w:val="Textocomentario"/>
    <w:semiHidden/>
    <w:rsid w:val="00097C44"/>
    <w:rPr>
      <w:rFonts w:ascii="Times New Roman" w:hAnsi="Times New Roman"/>
      <w:lang w:val="es-ES" w:eastAsia="es-ES"/>
    </w:rPr>
  </w:style>
  <w:style w:type="paragraph" w:styleId="Asuntodelcomentario">
    <w:name w:val="annotation subject"/>
    <w:basedOn w:val="Textocomentario"/>
    <w:next w:val="Textocomentario"/>
    <w:link w:val="AsuntodelcomentarioCar"/>
    <w:semiHidden/>
    <w:unhideWhenUsed/>
    <w:rsid w:val="00097C44"/>
    <w:rPr>
      <w:b/>
      <w:bCs/>
    </w:rPr>
  </w:style>
  <w:style w:type="character" w:customStyle="1" w:styleId="AsuntodelcomentarioCar">
    <w:name w:val="Asunto del comentario Car"/>
    <w:basedOn w:val="TextocomentarioCar"/>
    <w:link w:val="Asuntodelcomentario"/>
    <w:semiHidden/>
    <w:rsid w:val="00097C44"/>
    <w:rPr>
      <w:rFonts w:ascii="Times New Roman" w:hAnsi="Times New Roman"/>
      <w:b/>
      <w:bCs/>
      <w:lang w:val="es-ES" w:eastAsia="es-ES"/>
    </w:rPr>
  </w:style>
  <w:style w:type="paragraph" w:styleId="Prrafodelista">
    <w:name w:val="List Paragraph"/>
    <w:aliases w:val="Cita texto,Footnote"/>
    <w:basedOn w:val="Normal"/>
    <w:link w:val="PrrafodelistaCar"/>
    <w:uiPriority w:val="34"/>
    <w:qFormat/>
    <w:rsid w:val="004572C0"/>
    <w:pPr>
      <w:ind w:left="720"/>
      <w:contextualSpacing/>
    </w:pPr>
  </w:style>
  <w:style w:type="character" w:customStyle="1" w:styleId="PrrafodelistaCar">
    <w:name w:val="Párrafo de lista Car"/>
    <w:aliases w:val="Cita texto Car,Footnote Car"/>
    <w:link w:val="Prrafodelista"/>
    <w:uiPriority w:val="34"/>
    <w:locked/>
    <w:rsid w:val="00F912A6"/>
    <w:rPr>
      <w:rFonts w:ascii="Times New Roman" w:hAnsi="Times New Roman"/>
      <w:sz w:val="24"/>
      <w:szCs w:val="24"/>
      <w:lang w:val="es-ES" w:eastAsia="es-ES"/>
    </w:rPr>
  </w:style>
  <w:style w:type="paragraph" w:customStyle="1" w:styleId="francesa">
    <w:name w:val="francesa"/>
    <w:basedOn w:val="Normal"/>
    <w:rsid w:val="00B37515"/>
    <w:pPr>
      <w:spacing w:before="100" w:beforeAutospacing="1" w:after="100" w:afterAutospacing="1"/>
    </w:pPr>
    <w:rPr>
      <w:lang w:val="es-MX" w:eastAsia="es-MX"/>
    </w:rPr>
  </w:style>
  <w:style w:type="character" w:customStyle="1" w:styleId="lbl-encabezado-negro">
    <w:name w:val="lbl-encabezado-negro"/>
    <w:basedOn w:val="Fuentedeprrafopredeter"/>
    <w:rsid w:val="005E23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5559692">
      <w:bodyDiv w:val="1"/>
      <w:marLeft w:val="0"/>
      <w:marRight w:val="0"/>
      <w:marTop w:val="0"/>
      <w:marBottom w:val="0"/>
      <w:divBdr>
        <w:top w:val="none" w:sz="0" w:space="0" w:color="auto"/>
        <w:left w:val="none" w:sz="0" w:space="0" w:color="auto"/>
        <w:bottom w:val="none" w:sz="0" w:space="0" w:color="auto"/>
        <w:right w:val="none" w:sz="0" w:space="0" w:color="auto"/>
      </w:divBdr>
      <w:divsChild>
        <w:div w:id="1025908047">
          <w:marLeft w:val="0"/>
          <w:marRight w:val="0"/>
          <w:marTop w:val="0"/>
          <w:marBottom w:val="0"/>
          <w:divBdr>
            <w:top w:val="none" w:sz="0" w:space="0" w:color="auto"/>
            <w:left w:val="none" w:sz="0" w:space="0" w:color="auto"/>
            <w:bottom w:val="none" w:sz="0" w:space="0" w:color="auto"/>
            <w:right w:val="none" w:sz="0" w:space="0" w:color="auto"/>
          </w:divBdr>
          <w:divsChild>
            <w:div w:id="1400905048">
              <w:marLeft w:val="0"/>
              <w:marRight w:val="0"/>
              <w:marTop w:val="0"/>
              <w:marBottom w:val="0"/>
              <w:divBdr>
                <w:top w:val="none" w:sz="0" w:space="0" w:color="auto"/>
                <w:left w:val="none" w:sz="0" w:space="0" w:color="auto"/>
                <w:bottom w:val="none" w:sz="0" w:space="0" w:color="auto"/>
                <w:right w:val="none" w:sz="0" w:space="0" w:color="auto"/>
              </w:divBdr>
            </w:div>
          </w:divsChild>
        </w:div>
        <w:div w:id="645814962">
          <w:marLeft w:val="0"/>
          <w:marRight w:val="0"/>
          <w:marTop w:val="0"/>
          <w:marBottom w:val="0"/>
          <w:divBdr>
            <w:top w:val="none" w:sz="0" w:space="0" w:color="auto"/>
            <w:left w:val="none" w:sz="0" w:space="0" w:color="auto"/>
            <w:bottom w:val="none" w:sz="0" w:space="0" w:color="auto"/>
            <w:right w:val="none" w:sz="0" w:space="0" w:color="auto"/>
          </w:divBdr>
          <w:divsChild>
            <w:div w:id="2085369204">
              <w:marLeft w:val="0"/>
              <w:marRight w:val="0"/>
              <w:marTop w:val="0"/>
              <w:marBottom w:val="0"/>
              <w:divBdr>
                <w:top w:val="none" w:sz="0" w:space="0" w:color="auto"/>
                <w:left w:val="none" w:sz="0" w:space="0" w:color="auto"/>
                <w:bottom w:val="none" w:sz="0" w:space="0" w:color="auto"/>
                <w:right w:val="none" w:sz="0" w:space="0" w:color="auto"/>
              </w:divBdr>
            </w:div>
            <w:div w:id="187261589">
              <w:marLeft w:val="0"/>
              <w:marRight w:val="0"/>
              <w:marTop w:val="0"/>
              <w:marBottom w:val="0"/>
              <w:divBdr>
                <w:top w:val="none" w:sz="0" w:space="0" w:color="auto"/>
                <w:left w:val="none" w:sz="0" w:space="0" w:color="auto"/>
                <w:bottom w:val="none" w:sz="0" w:space="0" w:color="auto"/>
                <w:right w:val="none" w:sz="0" w:space="0" w:color="auto"/>
              </w:divBdr>
              <w:divsChild>
                <w:div w:id="68518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336768529">
      <w:bodyDiv w:val="1"/>
      <w:marLeft w:val="0"/>
      <w:marRight w:val="0"/>
      <w:marTop w:val="0"/>
      <w:marBottom w:val="0"/>
      <w:divBdr>
        <w:top w:val="none" w:sz="0" w:space="0" w:color="auto"/>
        <w:left w:val="none" w:sz="0" w:space="0" w:color="auto"/>
        <w:bottom w:val="none" w:sz="0" w:space="0" w:color="auto"/>
        <w:right w:val="none" w:sz="0" w:space="0" w:color="auto"/>
      </w:divBdr>
      <w:divsChild>
        <w:div w:id="1523667138">
          <w:marLeft w:val="0"/>
          <w:marRight w:val="0"/>
          <w:marTop w:val="0"/>
          <w:marBottom w:val="0"/>
          <w:divBdr>
            <w:top w:val="none" w:sz="0" w:space="0" w:color="auto"/>
            <w:left w:val="none" w:sz="0" w:space="0" w:color="auto"/>
            <w:bottom w:val="none" w:sz="0" w:space="0" w:color="auto"/>
            <w:right w:val="none" w:sz="0" w:space="0" w:color="auto"/>
          </w:divBdr>
        </w:div>
        <w:div w:id="478887165">
          <w:marLeft w:val="0"/>
          <w:marRight w:val="0"/>
          <w:marTop w:val="0"/>
          <w:marBottom w:val="0"/>
          <w:divBdr>
            <w:top w:val="none" w:sz="0" w:space="0" w:color="auto"/>
            <w:left w:val="none" w:sz="0" w:space="0" w:color="auto"/>
            <w:bottom w:val="none" w:sz="0" w:space="0" w:color="auto"/>
            <w:right w:val="none" w:sz="0" w:space="0" w:color="auto"/>
          </w:divBdr>
          <w:divsChild>
            <w:div w:id="103874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997504">
      <w:bodyDiv w:val="1"/>
      <w:marLeft w:val="0"/>
      <w:marRight w:val="0"/>
      <w:marTop w:val="0"/>
      <w:marBottom w:val="0"/>
      <w:divBdr>
        <w:top w:val="none" w:sz="0" w:space="0" w:color="auto"/>
        <w:left w:val="none" w:sz="0" w:space="0" w:color="auto"/>
        <w:bottom w:val="none" w:sz="0" w:space="0" w:color="auto"/>
        <w:right w:val="none" w:sz="0" w:space="0" w:color="auto"/>
      </w:divBdr>
      <w:divsChild>
        <w:div w:id="1869834477">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2006584885">
      <w:bodyDiv w:val="1"/>
      <w:marLeft w:val="0"/>
      <w:marRight w:val="0"/>
      <w:marTop w:val="0"/>
      <w:marBottom w:val="0"/>
      <w:divBdr>
        <w:top w:val="none" w:sz="0" w:space="0" w:color="auto"/>
        <w:left w:val="none" w:sz="0" w:space="0" w:color="auto"/>
        <w:bottom w:val="none" w:sz="0" w:space="0" w:color="auto"/>
        <w:right w:val="none" w:sz="0" w:space="0" w:color="auto"/>
      </w:divBdr>
      <w:divsChild>
        <w:div w:id="193562904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7DC064-F07D-459F-9C7B-435B627053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22</Pages>
  <Words>5785</Words>
  <Characters>31820</Characters>
  <Application>Microsoft Office Word</Application>
  <DocSecurity>0</DocSecurity>
  <Lines>265</Lines>
  <Paragraphs>75</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37530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29</cp:revision>
  <cp:lastPrinted>2020-10-28T20:46:00Z</cp:lastPrinted>
  <dcterms:created xsi:type="dcterms:W3CDTF">2020-10-08T20:37:00Z</dcterms:created>
  <dcterms:modified xsi:type="dcterms:W3CDTF">2020-11-09T16:22:00Z</dcterms:modified>
</cp:coreProperties>
</file>