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E8D6E1" w14:textId="0B711B18" w:rsidR="008243C4" w:rsidRDefault="008243C4" w:rsidP="008243C4">
      <w:pPr>
        <w:spacing w:after="240" w:line="240" w:lineRule="auto"/>
        <w:jc w:val="both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8243C4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Esta información  no s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ufrió modificaciones durante </w:t>
      </w:r>
      <w:r w:rsidR="00EB32A8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el mes de </w:t>
      </w:r>
      <w:r w:rsidR="00587E0C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junio</w:t>
      </w:r>
      <w:r w:rsidR="00AD34A1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de 2020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,</w:t>
      </w:r>
      <w:r w:rsidRPr="008243C4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en razón que el sujeto obligado conserva el mismo bien inmueble reportado</w:t>
      </w:r>
      <w:r w:rsidR="00AD34A1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en el anterior periodo. </w:t>
      </w:r>
    </w:p>
    <w:p w14:paraId="1A8852CD" w14:textId="77777777" w:rsidR="004E5A97" w:rsidRPr="008243C4" w:rsidRDefault="00587E0C" w:rsidP="008243C4">
      <w:pPr>
        <w:jc w:val="both"/>
        <w:rPr>
          <w:sz w:val="36"/>
          <w:szCs w:val="36"/>
        </w:rPr>
      </w:pPr>
    </w:p>
    <w:sectPr w:rsidR="004E5A97" w:rsidRPr="00824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3C4"/>
    <w:rsid w:val="003E2A10"/>
    <w:rsid w:val="00500A34"/>
    <w:rsid w:val="00561E6D"/>
    <w:rsid w:val="00587E0C"/>
    <w:rsid w:val="005B0BA7"/>
    <w:rsid w:val="008243C4"/>
    <w:rsid w:val="00926DEA"/>
    <w:rsid w:val="00AD34A1"/>
    <w:rsid w:val="00C27830"/>
    <w:rsid w:val="00EB3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B1561"/>
  <w15:chartTrackingRefBased/>
  <w15:docId w15:val="{073C4535-8326-4AE0-B9F8-94782F0C6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75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Eloisa Castro</dc:creator>
  <cp:keywords/>
  <dc:description/>
  <cp:lastModifiedBy>Yesenia Torres Andrade</cp:lastModifiedBy>
  <cp:revision>4</cp:revision>
  <dcterms:created xsi:type="dcterms:W3CDTF">2020-07-08T14:43:00Z</dcterms:created>
  <dcterms:modified xsi:type="dcterms:W3CDTF">2020-07-08T14:43:00Z</dcterms:modified>
</cp:coreProperties>
</file>