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:rsidR="000A5460" w:rsidRPr="0068272E" w:rsidRDefault="000A5460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D06D68" w:rsidRPr="000A5460" w:rsidRDefault="003343AA" w:rsidP="00DD1656">
      <w:pPr>
        <w:ind w:right="-518"/>
        <w:jc w:val="center"/>
        <w:rPr>
          <w:rFonts w:ascii="Century Gothic" w:hAnsi="Century Gothic" w:cs="Segoe UI"/>
          <w:sz w:val="36"/>
          <w:szCs w:val="36"/>
          <w:lang w:val="es-MX"/>
        </w:rPr>
      </w:pPr>
      <w:r>
        <w:rPr>
          <w:rFonts w:ascii="Century Gothic" w:hAnsi="Century Gothic" w:cs="Segoe UI"/>
          <w:sz w:val="36"/>
          <w:szCs w:val="36"/>
          <w:lang w:val="es-MX"/>
        </w:rPr>
        <w:t>Con motivo</w:t>
      </w:r>
      <w:r w:rsidRPr="003343AA">
        <w:rPr>
          <w:rFonts w:ascii="Century Gothic" w:hAnsi="Century Gothic" w:cs="Segoe UI"/>
          <w:sz w:val="36"/>
          <w:szCs w:val="36"/>
          <w:lang w:val="es-MX"/>
        </w:rPr>
        <w:t xml:space="preserve"> de que la Comisión Nacional de Derechos Humanos, no ha emitido una recomendación dirigida a la Contraloría General del Estado, en consecuencia, </w:t>
      </w:r>
      <w:r w:rsidR="0089349D">
        <w:rPr>
          <w:rFonts w:ascii="Century Gothic" w:hAnsi="Century Gothic" w:cs="Segoe UI"/>
          <w:sz w:val="36"/>
          <w:szCs w:val="36"/>
          <w:lang w:val="es-MX"/>
        </w:rPr>
        <w:t xml:space="preserve">no ha generado información referente a este hipervínculo, </w:t>
      </w:r>
      <w:r w:rsidRPr="003343AA">
        <w:rPr>
          <w:rFonts w:ascii="Century Gothic" w:hAnsi="Century Gothic" w:cs="Segoe UI"/>
          <w:sz w:val="36"/>
          <w:szCs w:val="36"/>
          <w:lang w:val="es-MX"/>
        </w:rPr>
        <w:t xml:space="preserve">no ha recibido recomendación alguna emitida por los órganos públicos del Estado mexicano u organismos internacionales </w:t>
      </w:r>
      <w:bookmarkStart w:id="0" w:name="_GoBack"/>
      <w:bookmarkEnd w:id="0"/>
      <w:r w:rsidRPr="003343AA">
        <w:rPr>
          <w:rFonts w:ascii="Century Gothic" w:hAnsi="Century Gothic" w:cs="Segoe UI"/>
          <w:sz w:val="36"/>
          <w:szCs w:val="36"/>
          <w:lang w:val="es-MX"/>
        </w:rPr>
        <w:t xml:space="preserve">garantes de los derechos humanos, durante este periodo. Por lo tanto, esta Contraloría no cuenta con información para reportar dentro del presente formato. Además de que se indica a las personas que esa información la puede corroborar en los respectivos portales de internet de los organismos públicos del Estado mexicano u organismos internacionales garantes de los derechos humanos. </w:t>
      </w:r>
    </w:p>
    <w:sectPr w:rsidR="00D06D68" w:rsidRPr="000A5460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2E1" w:rsidRDefault="003102E1" w:rsidP="00BC0746">
      <w:r>
        <w:separator/>
      </w:r>
    </w:p>
  </w:endnote>
  <w:endnote w:type="continuationSeparator" w:id="0">
    <w:p w:rsidR="003102E1" w:rsidRDefault="003102E1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2E1" w:rsidRDefault="003102E1" w:rsidP="00BC0746">
      <w:r>
        <w:separator/>
      </w:r>
    </w:p>
  </w:footnote>
  <w:footnote w:type="continuationSeparator" w:id="0">
    <w:p w:rsidR="003102E1" w:rsidRDefault="003102E1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460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6E4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0623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C7CA6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02E1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43AA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790E"/>
    <w:rsid w:val="003E7E78"/>
    <w:rsid w:val="003F29D0"/>
    <w:rsid w:val="00400711"/>
    <w:rsid w:val="004026D0"/>
    <w:rsid w:val="004028F6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47C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186C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0B8B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49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4726B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6F0D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3DDE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1010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196F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C7AB6"/>
    <w:rsid w:val="00BE069F"/>
    <w:rsid w:val="00BF0A22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F2B55-922A-49E0-AEEF-CCEA0DF42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MAYRA SARAI MSRU. ROMERO URESTI</cp:lastModifiedBy>
  <cp:revision>27</cp:revision>
  <cp:lastPrinted>2020-08-19T18:09:00Z</cp:lastPrinted>
  <dcterms:created xsi:type="dcterms:W3CDTF">2020-10-05T21:48:00Z</dcterms:created>
  <dcterms:modified xsi:type="dcterms:W3CDTF">2020-10-06T20:24:00Z</dcterms:modified>
</cp:coreProperties>
</file>