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3A0D" w:rsidRDefault="001B3A0D" w:rsidP="00234744">
      <w:r w:rsidRPr="001B3A0D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619F551" wp14:editId="5CE510D8">
                <wp:simplePos x="0" y="0"/>
                <wp:positionH relativeFrom="column">
                  <wp:posOffset>3366770</wp:posOffset>
                </wp:positionH>
                <wp:positionV relativeFrom="paragraph">
                  <wp:posOffset>367030</wp:posOffset>
                </wp:positionV>
                <wp:extent cx="1685925" cy="257175"/>
                <wp:effectExtent l="0" t="0" r="0" b="0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685925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B3A0D" w:rsidRPr="00E62C8B" w:rsidRDefault="001B3A0D" w:rsidP="001B3A0D">
                            <w:pPr>
                              <w:jc w:val="center"/>
                              <w:rPr>
                                <w:color w:val="D0CECE"/>
                              </w:rPr>
                            </w:pPr>
                            <w:r>
                              <w:rPr>
                                <w:color w:val="D0CECE"/>
                              </w:rPr>
                              <w:t>CONTRALORÍA INTERNA</w:t>
                            </w:r>
                          </w:p>
                          <w:p w:rsidR="001B3A0D" w:rsidRDefault="001B3A0D" w:rsidP="001B3A0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margin-left:265.1pt;margin-top:28.9pt;width:132.75pt;height:20.2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" filled="f" stroked="f" strokeweight=".5pt">
                <v:textbox>
                  <w:txbxContent>
                    <w:p w:rsidR="001B3A0D" w:rsidRPr="00E62C8B" w:rsidRDefault="001B3A0D" w:rsidP="001B3A0D">
                      <w:pPr>
                        <w:jc w:val="center"/>
                        <w:rPr>
                          <w:color w:val="D0CECE"/>
                        </w:rPr>
                      </w:pPr>
                      <w:r>
                        <w:rPr>
                          <w:color w:val="D0CECE"/>
                        </w:rPr>
                        <w:t>CONTRALORÍA INTERNA</w:t>
                      </w:r>
                    </w:p>
                    <w:p w:rsidR="001B3A0D" w:rsidRDefault="001B3A0D" w:rsidP="001B3A0D"/>
                  </w:txbxContent>
                </v:textbox>
              </v:shape>
            </w:pict>
          </mc:Fallback>
        </mc:AlternateContent>
      </w:r>
      <w:r w:rsidRPr="001B3A0D">
        <w:rPr>
          <w:noProof/>
          <w:lang w:eastAsia="es-MX"/>
        </w:rPr>
        <w:drawing>
          <wp:anchor distT="0" distB="0" distL="114300" distR="114300" simplePos="0" relativeHeight="251659264" behindDoc="1" locked="0" layoutInCell="1" allowOverlap="1" wp14:anchorId="09B58555" wp14:editId="13C8D49D">
            <wp:simplePos x="0" y="0"/>
            <wp:positionH relativeFrom="margin">
              <wp:posOffset>-305435</wp:posOffset>
            </wp:positionH>
            <wp:positionV relativeFrom="margin">
              <wp:posOffset>-645160</wp:posOffset>
            </wp:positionV>
            <wp:extent cx="1341120" cy="1163955"/>
            <wp:effectExtent l="0" t="0" r="0" b="0"/>
            <wp:wrapTight wrapText="bothSides">
              <wp:wrapPolygon edited="0">
                <wp:start x="9511" y="0"/>
                <wp:lineTo x="5830" y="354"/>
                <wp:lineTo x="4602" y="2121"/>
                <wp:lineTo x="4602" y="5656"/>
                <wp:lineTo x="4909" y="11313"/>
                <wp:lineTo x="0" y="15555"/>
                <wp:lineTo x="0" y="19444"/>
                <wp:lineTo x="307" y="21211"/>
                <wp:lineTo x="920" y="21211"/>
                <wp:lineTo x="15341" y="21211"/>
                <wp:lineTo x="21170" y="20151"/>
                <wp:lineTo x="21170" y="15201"/>
                <wp:lineTo x="16261" y="11313"/>
                <wp:lineTo x="16875" y="2121"/>
                <wp:lineTo x="15648" y="354"/>
                <wp:lineTo x="11659" y="0"/>
                <wp:lineTo x="9511" y="0"/>
              </wp:wrapPolygon>
            </wp:wrapTight>
            <wp:docPr id="2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n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1120" cy="11639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B3A0D" w:rsidRDefault="001B3A0D" w:rsidP="00234744"/>
    <w:p w:rsidR="001B3A0D" w:rsidRDefault="001B3A0D" w:rsidP="00234744"/>
    <w:p w:rsidR="00234744" w:rsidRPr="00F775BE" w:rsidRDefault="00234744" w:rsidP="00F775BE">
      <w:pPr>
        <w:jc w:val="center"/>
        <w:rPr>
          <w:sz w:val="28"/>
          <w:szCs w:val="28"/>
        </w:rPr>
      </w:pPr>
      <w:r w:rsidRPr="00F775BE">
        <w:rPr>
          <w:sz w:val="28"/>
          <w:szCs w:val="28"/>
        </w:rPr>
        <w:t>DECLARACIONES DE SITUACION PATRIMONIAL INICIAL Y DE CONFLICTO DE INTERESES</w:t>
      </w:r>
    </w:p>
    <w:p w:rsidR="00234744" w:rsidRDefault="00234744" w:rsidP="00F775BE">
      <w:pPr>
        <w:jc w:val="both"/>
      </w:pPr>
      <w:r>
        <w:t xml:space="preserve"> Con motivo del cumplimiento en lo señalado en el art. 84 fracción XVII de la Ley de Transparencia y Acceso a la Información Pública del Estado de San Luis Potosí, los sujetos obligados pondrán a disposición del público y  mantendrán actualizada en los respectivos medios electrónicos de acuerdo con sus facultades, atribuciones, funciones u objeto social según corresponda, la información por lo menos de los temas documentos y políticas que a continuación se señalan: </w:t>
      </w:r>
    </w:p>
    <w:p w:rsidR="00234744" w:rsidRDefault="00234744" w:rsidP="00F775BE">
      <w:pPr>
        <w:jc w:val="both"/>
      </w:pPr>
      <w:r>
        <w:t xml:space="preserve"> Fracción XVII.- La información en versión pública de las declaraciones de situación patrimonial fiscal, y de intereses de los servidores públicos en los sistemas habilitados para ello, de acuerdo con lo siguiente: </w:t>
      </w:r>
    </w:p>
    <w:p w:rsidR="00234744" w:rsidRDefault="00234744" w:rsidP="00F775BE">
      <w:pPr>
        <w:jc w:val="both"/>
      </w:pPr>
      <w:r>
        <w:t xml:space="preserve"> f) En la Administración Pública Municipal; desde el Presidente Municipal, Regidores, Síndicos, Secretario, Tesorero, Oficial Mayor, Contralor Interno, hasta los servidores públicos con niveles de jefes de departamento o sus equivalentes, así como los agentes de policía y tránsito. </w:t>
      </w:r>
    </w:p>
    <w:p w:rsidR="00234744" w:rsidRDefault="00234744" w:rsidP="00F775BE">
      <w:pPr>
        <w:jc w:val="both"/>
      </w:pPr>
      <w:r>
        <w:t xml:space="preserve"> CONSIDERANDO Atendiendo a que la emisión y presentación de la Declaración Fiscal Anual se encuentra regulada por el Código Fiscal de la Federación en concatenación con el numeral 150 de la Ley del Impuesto sobre la renta, y toda vez que los esquemas e información de la declaración de referencia es recabada por el Sistema de Administración Tributaria; en ese contexto, en términos del numeral 32 de la Ley de Responsabilidades Administrativas para el Estado de San Luis Potosí, el cual establece que se deberá presentar </w:t>
      </w:r>
      <w:r w:rsidRPr="00245B4A">
        <w:rPr>
          <w:b/>
        </w:rPr>
        <w:t>la declaración fiscal anual</w:t>
      </w:r>
      <w:r>
        <w:t xml:space="preserve">, en los términos que disponga la legislación de la materia, en tal sentido, al no estar dentro de las atribuciones o facultades de esta Contraloría Interna Municipal del Ayuntamiento de </w:t>
      </w:r>
      <w:r w:rsidR="00245B4A">
        <w:t xml:space="preserve">Villa de Reyes, </w:t>
      </w:r>
      <w:r>
        <w:t xml:space="preserve"> el generar o recibir la Declaración Fiscal Anual, se carece de potestad para emitir versión pública de la declaración antes aludida, al no ser esta área la encargada de generar, recibir o resguardar el documento de referencia. </w:t>
      </w:r>
    </w:p>
    <w:p w:rsidR="00234744" w:rsidRDefault="00234744" w:rsidP="00F775BE">
      <w:pPr>
        <w:jc w:val="both"/>
      </w:pPr>
      <w:r>
        <w:t xml:space="preserve">RESULTANDO Por lo que una vez fundada y motivada es que resulta improcedente la exhibición de la constancia de la presentación de la declaración fiscal, por el inicio del encargo. </w:t>
      </w:r>
    </w:p>
    <w:p w:rsidR="00234744" w:rsidRDefault="00234744" w:rsidP="00F775BE">
      <w:pPr>
        <w:jc w:val="both"/>
      </w:pPr>
      <w:r>
        <w:t xml:space="preserve"> </w:t>
      </w:r>
    </w:p>
    <w:bookmarkStart w:id="0" w:name="_GoBack"/>
    <w:bookmarkEnd w:id="0"/>
    <w:p w:rsidR="00234744" w:rsidRPr="00234744" w:rsidRDefault="001B3A0D" w:rsidP="00234744">
      <w:r w:rsidRPr="001B3A0D">
        <w:rPr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873A340" wp14:editId="274A9223">
                <wp:simplePos x="0" y="0"/>
                <wp:positionH relativeFrom="column">
                  <wp:posOffset>688340</wp:posOffset>
                </wp:positionH>
                <wp:positionV relativeFrom="paragraph">
                  <wp:posOffset>1557020</wp:posOffset>
                </wp:positionV>
                <wp:extent cx="914400" cy="295275"/>
                <wp:effectExtent l="0" t="0" r="0" b="0"/>
                <wp:wrapNone/>
                <wp:docPr id="3" name="3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14400" cy="2952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:rsidR="001B3A0D" w:rsidRDefault="001B3A0D" w:rsidP="001B3A0D">
                            <w:r>
                              <w:rPr>
                                <w:lang w:val="es-ES"/>
                              </w:rPr>
                              <w:t>Jardín Colón Bustamante s/n C.P. 79500 Tel. y Fax (485) 8610090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3 Cuadro de texto" o:spid="_x0000_s1027" type="#_x0000_t202" style="position:absolute;margin-left:54.2pt;margin-top:122.6pt;width:1in;height:23.25pt;z-index:251663360;visibility:visible;mso-wrap-style:non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" filled="f" stroked="f" strokeweight=".5pt">
                <v:textbox>
                  <w:txbxContent>
                    <w:p w:rsidR="001B3A0D" w:rsidRDefault="001B3A0D" w:rsidP="001B3A0D">
                      <w:r>
                        <w:rPr>
                          <w:lang w:val="es-ES"/>
                        </w:rPr>
                        <w:t>Jardín Colón Bustamante s/n C.P. 79500 Tel. y Fax (485) 8610090</w:t>
                      </w:r>
                    </w:p>
                  </w:txbxContent>
                </v:textbox>
              </v:shape>
            </w:pict>
          </mc:Fallback>
        </mc:AlternateContent>
      </w:r>
      <w:r w:rsidRPr="001B3A0D">
        <w:rPr>
          <w:noProof/>
          <w:lang w:eastAsia="es-MX"/>
        </w:rPr>
        <w:drawing>
          <wp:anchor distT="0" distB="0" distL="114300" distR="114300" simplePos="0" relativeHeight="251662336" behindDoc="0" locked="0" layoutInCell="1" allowOverlap="1" wp14:anchorId="65E7D1A3" wp14:editId="09623ABA">
            <wp:simplePos x="0" y="0"/>
            <wp:positionH relativeFrom="column">
              <wp:posOffset>1843405</wp:posOffset>
            </wp:positionH>
            <wp:positionV relativeFrom="paragraph">
              <wp:posOffset>789940</wp:posOffset>
            </wp:positionV>
            <wp:extent cx="2030095" cy="731520"/>
            <wp:effectExtent l="0" t="0" r="0" b="0"/>
            <wp:wrapThrough wrapText="bothSides">
              <wp:wrapPolygon edited="0">
                <wp:start x="4459" y="0"/>
                <wp:lineTo x="4459" y="9000"/>
                <wp:lineTo x="1013" y="14063"/>
                <wp:lineTo x="1216" y="14625"/>
                <wp:lineTo x="11148" y="18000"/>
                <wp:lineTo x="11148" y="18563"/>
                <wp:lineTo x="16215" y="20813"/>
                <wp:lineTo x="17634" y="20813"/>
                <wp:lineTo x="18445" y="20813"/>
                <wp:lineTo x="19661" y="20813"/>
                <wp:lineTo x="20674" y="19125"/>
                <wp:lineTo x="20877" y="18000"/>
                <wp:lineTo x="18647" y="12375"/>
                <wp:lineTo x="17431" y="8438"/>
                <wp:lineTo x="17634" y="1125"/>
                <wp:lineTo x="17229" y="0"/>
                <wp:lineTo x="4459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0095" cy="731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34744" w:rsidRPr="0023474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7166856"/>
    <w:multiLevelType w:val="multilevel"/>
    <w:tmpl w:val="160C4FF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34744"/>
    <w:rsid w:val="0006469A"/>
    <w:rsid w:val="001B3A0D"/>
    <w:rsid w:val="00234744"/>
    <w:rsid w:val="00245B4A"/>
    <w:rsid w:val="003A0D31"/>
    <w:rsid w:val="00B3018D"/>
    <w:rsid w:val="00F77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4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234744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4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474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347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styleId="Hipervnculo">
    <w:name w:val="Hyperlink"/>
    <w:basedOn w:val="Fuentedeprrafopredeter"/>
    <w:uiPriority w:val="99"/>
    <w:semiHidden/>
    <w:unhideWhenUsed/>
    <w:rsid w:val="00234744"/>
    <w:rPr>
      <w:color w:val="0000FF"/>
      <w:u w:val="single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23474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3474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02333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321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489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786949">
                      <w:marLeft w:val="30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2631548">
                          <w:marLeft w:val="-30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2282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19703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15189789">
                          <w:marLeft w:val="-48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05428770">
                              <w:marLeft w:val="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65111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88192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37646689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  <w:div w:id="545264051">
                              <w:marLeft w:val="375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839704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452426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3284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437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e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341</Words>
  <Characters>1877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ursula</dc:creator>
  <cp:lastModifiedBy>ursula</cp:lastModifiedBy>
  <cp:revision>4</cp:revision>
  <cp:lastPrinted>2019-02-06T20:27:00Z</cp:lastPrinted>
  <dcterms:created xsi:type="dcterms:W3CDTF">2019-02-06T20:21:00Z</dcterms:created>
  <dcterms:modified xsi:type="dcterms:W3CDTF">2019-10-03T15:27:00Z</dcterms:modified>
</cp:coreProperties>
</file>