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E0" w:rsidRDefault="00AB5BE0" w:rsidP="003203A9">
      <w:pPr>
        <w:jc w:val="center"/>
        <w:rPr>
          <w:sz w:val="44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1BE675F" wp14:editId="409081A7">
            <wp:simplePos x="0" y="0"/>
            <wp:positionH relativeFrom="column">
              <wp:posOffset>996950</wp:posOffset>
            </wp:positionH>
            <wp:positionV relativeFrom="paragraph">
              <wp:posOffset>-336550</wp:posOffset>
            </wp:positionV>
            <wp:extent cx="3558540" cy="1137285"/>
            <wp:effectExtent l="0" t="0" r="3810" b="5715"/>
            <wp:wrapSquare wrapText="bothSides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Pr="003203A9" w:rsidRDefault="00D051BE">
      <w:pPr>
        <w:rPr>
          <w:sz w:val="36"/>
        </w:rPr>
      </w:pPr>
    </w:p>
    <w:p w:rsidR="00A17686" w:rsidRDefault="00DB7176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El H. Ayuntamiento de Venado, S.L.P. no cuenta con gacetas municipales</w:t>
      </w:r>
      <w:r w:rsidR="00A17686">
        <w:rPr>
          <w:color w:val="17365D" w:themeColor="text2" w:themeShade="BF"/>
          <w:sz w:val="52"/>
        </w:rPr>
        <w:t xml:space="preserve">, por lo tanto </w:t>
      </w:r>
      <w:r w:rsidR="00D051BE" w:rsidRPr="003203A9">
        <w:rPr>
          <w:color w:val="17365D" w:themeColor="text2" w:themeShade="BF"/>
          <w:sz w:val="52"/>
        </w:rPr>
        <w:t xml:space="preserve">se </w:t>
      </w:r>
      <w:r w:rsidR="00A17686">
        <w:rPr>
          <w:color w:val="17365D" w:themeColor="text2" w:themeShade="BF"/>
          <w:sz w:val="52"/>
        </w:rPr>
        <w:t xml:space="preserve">Publica por medio de </w:t>
      </w:r>
      <w:hyperlink r:id="rId6" w:history="1">
        <w:r w:rsidR="00A17686" w:rsidRPr="00A17686">
          <w:rPr>
            <w:rStyle w:val="Hipervnculo"/>
            <w:sz w:val="56"/>
          </w:rPr>
          <w:t>http://www.cegaipslp.org.mx/</w:t>
        </w:r>
      </w:hyperlink>
      <w:r w:rsidR="00D051BE" w:rsidRPr="003203A9">
        <w:rPr>
          <w:color w:val="17365D" w:themeColor="text2" w:themeShade="BF"/>
          <w:sz w:val="52"/>
        </w:rPr>
        <w:t xml:space="preserve"> </w:t>
      </w:r>
    </w:p>
    <w:p w:rsidR="0004156C" w:rsidRDefault="00D051BE" w:rsidP="003203A9">
      <w:pPr>
        <w:jc w:val="center"/>
        <w:rPr>
          <w:color w:val="17365D" w:themeColor="text2" w:themeShade="BF"/>
          <w:sz w:val="52"/>
        </w:rPr>
      </w:pPr>
      <w:r w:rsidRPr="003203A9">
        <w:rPr>
          <w:color w:val="17365D" w:themeColor="text2" w:themeShade="BF"/>
          <w:sz w:val="52"/>
        </w:rPr>
        <w:t>lo establecido en el artículo 128 de la LTAIP.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BE"/>
    <w:rsid w:val="0004156C"/>
    <w:rsid w:val="00157FF6"/>
    <w:rsid w:val="003203A9"/>
    <w:rsid w:val="008A3E7F"/>
    <w:rsid w:val="0095276E"/>
    <w:rsid w:val="00A17686"/>
    <w:rsid w:val="00AB5BE0"/>
    <w:rsid w:val="00D051BE"/>
    <w:rsid w:val="00DB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176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176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277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SECRETARIA</cp:lastModifiedBy>
  <cp:revision>2</cp:revision>
  <dcterms:created xsi:type="dcterms:W3CDTF">2020-08-05T19:24:00Z</dcterms:created>
  <dcterms:modified xsi:type="dcterms:W3CDTF">2020-08-05T19:24:00Z</dcterms:modified>
</cp:coreProperties>
</file>