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FF09C3C" w14:textId="26E42F33"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RECURSO DE REVISIÓN</w:t>
      </w:r>
      <w:r w:rsidR="00445259">
        <w:rPr>
          <w:rFonts w:ascii="AvantGarde Bk BT" w:hAnsi="AvantGarde Bk BT" w:cs="Arial"/>
          <w:b/>
          <w:color w:val="000000" w:themeColor="text1"/>
          <w:sz w:val="24"/>
          <w:szCs w:val="24"/>
        </w:rPr>
        <w:t xml:space="preserve"> </w:t>
      </w:r>
      <w:r w:rsidR="008E53C3">
        <w:rPr>
          <w:rFonts w:ascii="AvantGarde Bk BT" w:hAnsi="AvantGarde Bk BT" w:cs="Arial"/>
          <w:b/>
          <w:color w:val="000000" w:themeColor="text1"/>
          <w:sz w:val="24"/>
          <w:szCs w:val="24"/>
        </w:rPr>
        <w:t>1773/2019-1</w:t>
      </w:r>
      <w:r>
        <w:rPr>
          <w:rFonts w:ascii="AvantGarde Bk BT" w:hAnsi="AvantGarde Bk BT" w:cs="Arial"/>
          <w:b/>
          <w:color w:val="000000" w:themeColor="text1"/>
          <w:sz w:val="24"/>
          <w:szCs w:val="24"/>
        </w:rPr>
        <w:t xml:space="preserve"> </w:t>
      </w:r>
      <w:r w:rsidR="00985839">
        <w:rPr>
          <w:rFonts w:ascii="AvantGarde Bk BT" w:hAnsi="AvantGarde Bk BT" w:cs="Arial"/>
          <w:b/>
          <w:color w:val="000000" w:themeColor="text1"/>
          <w:sz w:val="24"/>
          <w:szCs w:val="24"/>
        </w:rPr>
        <w:t>SICOM</w:t>
      </w:r>
    </w:p>
    <w:p w14:paraId="7CA68D39"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1C84C56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2C9610CE"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MAESTRO ALEJANDRO LAFUENTE TORRES</w:t>
      </w:r>
    </w:p>
    <w:p w14:paraId="140F8981"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331AC51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25082281"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Pr>
          <w:rFonts w:ascii="AvantGarde Bk BT" w:hAnsi="AvantGarde Bk BT" w:cs="Arial"/>
          <w:b/>
          <w:color w:val="000000" w:themeColor="text1"/>
          <w:sz w:val="24"/>
          <w:szCs w:val="24"/>
        </w:rPr>
        <w:t>.</w:t>
      </w:r>
    </w:p>
    <w:p w14:paraId="44208136"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p>
    <w:p w14:paraId="2E09BFFF"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Pr="007C5605">
        <w:rPr>
          <w:rFonts w:ascii="AvantGarde Bk BT" w:hAnsi="AvantGarde Bk BT" w:cs="Arial"/>
          <w:b/>
          <w:color w:val="000000" w:themeColor="text1"/>
          <w:sz w:val="24"/>
          <w:szCs w:val="24"/>
        </w:rPr>
        <w:t xml:space="preserve"> OBLIGADO:</w:t>
      </w:r>
    </w:p>
    <w:p w14:paraId="47176923" w14:textId="3445A69D" w:rsidR="00946007" w:rsidRPr="007C5605" w:rsidRDefault="008E53C3"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MUNICIPIO DE SOLEDAD DE GRACIANO SÁNCH</w:t>
      </w:r>
      <w:r w:rsidR="005870E7">
        <w:rPr>
          <w:rFonts w:ascii="AvantGarde Bk BT" w:hAnsi="AvantGarde Bk BT" w:cs="Arial"/>
          <w:b/>
          <w:color w:val="000000" w:themeColor="text1"/>
          <w:sz w:val="24"/>
          <w:szCs w:val="24"/>
        </w:rPr>
        <w:t>E</w:t>
      </w:r>
      <w:r>
        <w:rPr>
          <w:rFonts w:ascii="AvantGarde Bk BT" w:hAnsi="AvantGarde Bk BT" w:cs="Arial"/>
          <w:b/>
          <w:color w:val="000000" w:themeColor="text1"/>
          <w:sz w:val="24"/>
          <w:szCs w:val="24"/>
        </w:rPr>
        <w:t>Z</w:t>
      </w:r>
      <w:r w:rsidR="00C861A7">
        <w:rPr>
          <w:rFonts w:ascii="AvantGarde Bk BT" w:hAnsi="AvantGarde Bk BT" w:cs="Arial"/>
          <w:b/>
          <w:color w:val="000000" w:themeColor="text1"/>
          <w:sz w:val="24"/>
          <w:szCs w:val="24"/>
        </w:rPr>
        <w:t xml:space="preserve"> </w:t>
      </w:r>
    </w:p>
    <w:p w14:paraId="682932D6" w14:textId="77777777" w:rsidR="00946007"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0F9034C1"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p>
    <w:p w14:paraId="2A449101" w14:textId="03019D3A"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San Luis Potosí, San Luis Potosí. Acuerdo del Pleno de la Comisión Estatal de Garantía de Acceso a la Información Pública, correspondiente a la sesión del </w:t>
      </w:r>
      <w:r w:rsidR="008E53C3">
        <w:rPr>
          <w:rFonts w:ascii="AvantGarde Bk BT" w:hAnsi="AvantGarde Bk BT" w:cs="Arial"/>
          <w:color w:val="000000" w:themeColor="text1"/>
          <w:sz w:val="24"/>
          <w:szCs w:val="24"/>
        </w:rPr>
        <w:t>05 cinco de</w:t>
      </w:r>
      <w:r w:rsidR="00153F0E">
        <w:rPr>
          <w:rFonts w:ascii="AvantGarde Bk BT" w:hAnsi="AvantGarde Bk BT" w:cs="Arial"/>
          <w:color w:val="000000" w:themeColor="text1"/>
          <w:sz w:val="24"/>
          <w:szCs w:val="24"/>
        </w:rPr>
        <w:t xml:space="preserve"> </w:t>
      </w:r>
      <w:r w:rsidR="008E53C3">
        <w:rPr>
          <w:rFonts w:ascii="AvantGarde Bk BT" w:hAnsi="AvantGarde Bk BT" w:cs="Arial"/>
          <w:color w:val="000000" w:themeColor="text1"/>
          <w:sz w:val="24"/>
          <w:szCs w:val="24"/>
        </w:rPr>
        <w:t>diciembre</w:t>
      </w:r>
      <w:r>
        <w:rPr>
          <w:rFonts w:ascii="AvantGarde Bk BT" w:hAnsi="AvantGarde Bk BT" w:cs="Arial"/>
          <w:color w:val="000000" w:themeColor="text1"/>
          <w:sz w:val="24"/>
          <w:szCs w:val="24"/>
        </w:rPr>
        <w:t xml:space="preserve"> de 2019 dos mil diecinueve</w:t>
      </w:r>
      <w:r w:rsidRPr="007C5605">
        <w:rPr>
          <w:rFonts w:ascii="AvantGarde Bk BT" w:hAnsi="AvantGarde Bk BT" w:cs="Arial"/>
          <w:color w:val="000000" w:themeColor="text1"/>
          <w:sz w:val="24"/>
          <w:szCs w:val="24"/>
        </w:rPr>
        <w:t xml:space="preserve">. </w:t>
      </w:r>
    </w:p>
    <w:p w14:paraId="237B9261"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56AB63DC" w14:textId="77777777"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VISTOS</w:t>
      </w:r>
      <w:r w:rsidRPr="007C5605">
        <w:rPr>
          <w:rFonts w:ascii="AvantGarde Bk BT" w:hAnsi="AvantGarde Bk BT" w:cs="Arial"/>
          <w:color w:val="000000" w:themeColor="text1"/>
          <w:sz w:val="24"/>
          <w:szCs w:val="24"/>
        </w:rPr>
        <w:t>, para resolver, los autos del recurso de revisión identificado al rubro; y</w:t>
      </w:r>
    </w:p>
    <w:p w14:paraId="0822D9D9" w14:textId="77777777" w:rsidR="00946007" w:rsidRPr="007C5605" w:rsidRDefault="00946007" w:rsidP="00946007">
      <w:pPr>
        <w:pStyle w:val="corte4fondo"/>
        <w:tabs>
          <w:tab w:val="left" w:pos="567"/>
        </w:tabs>
        <w:spacing w:line="240" w:lineRule="auto"/>
        <w:ind w:left="454" w:firstLine="0"/>
        <w:rPr>
          <w:rFonts w:ascii="AvantGarde Bk BT" w:hAnsi="AvantGarde Bk BT" w:cs="Arial"/>
          <w:color w:val="000000" w:themeColor="text1"/>
          <w:sz w:val="24"/>
          <w:szCs w:val="24"/>
        </w:rPr>
      </w:pPr>
    </w:p>
    <w:p w14:paraId="3C0C1507" w14:textId="77777777" w:rsidR="00946007" w:rsidRPr="007C5605" w:rsidRDefault="00946007" w:rsidP="00946007">
      <w:pPr>
        <w:pStyle w:val="corte4fondo"/>
        <w:tabs>
          <w:tab w:val="left" w:pos="567"/>
        </w:tabs>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368F740D"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3863EDA4" w14:textId="130B43F5" w:rsidR="00946007" w:rsidRDefault="00946007" w:rsidP="00946007">
      <w:pPr>
        <w:pStyle w:val="corte4fondo"/>
        <w:tabs>
          <w:tab w:val="left" w:pos="567"/>
        </w:tabs>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El </w:t>
      </w:r>
      <w:r w:rsidR="008E53C3">
        <w:rPr>
          <w:rFonts w:ascii="AvantGarde Bk BT" w:hAnsi="AvantGarde Bk BT" w:cs="Arial"/>
          <w:color w:val="000000" w:themeColor="text1"/>
          <w:sz w:val="24"/>
          <w:szCs w:val="24"/>
        </w:rPr>
        <w:t>12 doce de agosto</w:t>
      </w:r>
      <w:r>
        <w:rPr>
          <w:rFonts w:ascii="AvantGarde Bk BT" w:hAnsi="AvantGarde Bk BT" w:cs="Arial"/>
          <w:color w:val="000000" w:themeColor="text1"/>
          <w:sz w:val="24"/>
          <w:szCs w:val="24"/>
        </w:rPr>
        <w:t xml:space="preserve"> de 2019 dos mil diecinueve </w:t>
      </w:r>
      <w:r w:rsidR="00F42C61">
        <w:rPr>
          <w:rFonts w:ascii="AvantGarde Bk BT" w:hAnsi="AvantGarde Bk BT" w:cs="Arial"/>
          <w:color w:val="000000" w:themeColor="text1"/>
          <w:sz w:val="24"/>
          <w:szCs w:val="24"/>
        </w:rPr>
        <w:t>el</w:t>
      </w:r>
      <w:r>
        <w:rPr>
          <w:rFonts w:ascii="AvantGarde Bk BT" w:hAnsi="AvantGarde Bk BT" w:cs="Arial"/>
          <w:color w:val="000000" w:themeColor="text1"/>
          <w:sz w:val="24"/>
          <w:szCs w:val="24"/>
        </w:rPr>
        <w:t xml:space="preserve"> </w:t>
      </w:r>
      <w:r w:rsidR="008E53C3">
        <w:rPr>
          <w:rFonts w:ascii="AvantGarde Bk BT" w:hAnsi="AvantGarde Bk BT" w:cs="Arial"/>
          <w:b/>
          <w:color w:val="000000" w:themeColor="text1"/>
          <w:sz w:val="24"/>
          <w:szCs w:val="24"/>
        </w:rPr>
        <w:t>MUNICIPIO DE SOLEDAD DE GRACIANO SÁNC</w:t>
      </w:r>
      <w:r w:rsidR="005870E7">
        <w:rPr>
          <w:rFonts w:ascii="AvantGarde Bk BT" w:hAnsi="AvantGarde Bk BT" w:cs="Arial"/>
          <w:b/>
          <w:color w:val="000000" w:themeColor="text1"/>
          <w:sz w:val="24"/>
          <w:szCs w:val="24"/>
        </w:rPr>
        <w:t>HEZ</w:t>
      </w:r>
      <w:r w:rsidR="00C861A7" w:rsidRPr="00C861A7">
        <w:rPr>
          <w:rFonts w:ascii="AvantGarde Bk BT" w:hAnsi="AvantGarde Bk BT" w:cs="Arial"/>
          <w:b/>
          <w:color w:val="000000" w:themeColor="text1"/>
          <w:sz w:val="24"/>
          <w:szCs w:val="24"/>
        </w:rPr>
        <w:t xml:space="preserve"> </w:t>
      </w:r>
      <w:r>
        <w:rPr>
          <w:rFonts w:ascii="AvantGarde Bk BT" w:hAnsi="AvantGarde Bk BT" w:cs="Arial"/>
          <w:color w:val="000000" w:themeColor="text1"/>
          <w:sz w:val="24"/>
          <w:szCs w:val="24"/>
        </w:rPr>
        <w:t xml:space="preserve">recibió una solicitud de información a través de la Plataforma Nacional de Transparencia, misma que quedó registrada con número de folio </w:t>
      </w:r>
      <w:r w:rsidR="008E53C3">
        <w:rPr>
          <w:rFonts w:ascii="AvantGarde Bk BT" w:hAnsi="AvantGarde Bk BT" w:cs="Arial"/>
          <w:color w:val="000000" w:themeColor="text1"/>
          <w:sz w:val="24"/>
          <w:szCs w:val="24"/>
        </w:rPr>
        <w:t>01166819</w:t>
      </w:r>
      <w:r>
        <w:rPr>
          <w:rFonts w:ascii="AvantGarde Bk BT" w:hAnsi="AvantGarde Bk BT" w:cs="Arial"/>
          <w:color w:val="000000" w:themeColor="text1"/>
          <w:sz w:val="24"/>
          <w:szCs w:val="24"/>
        </w:rPr>
        <w:t>.</w:t>
      </w:r>
    </w:p>
    <w:p w14:paraId="6CA07B07" w14:textId="77777777" w:rsidR="00946007" w:rsidRPr="00207103" w:rsidRDefault="00946007" w:rsidP="00946007">
      <w:pPr>
        <w:pStyle w:val="corte4fondo"/>
        <w:tabs>
          <w:tab w:val="left" w:pos="567"/>
        </w:tabs>
        <w:ind w:left="113"/>
        <w:rPr>
          <w:rFonts w:ascii="AvantGarde Bk BT" w:hAnsi="AvantGarde Bk BT" w:cs="Arial"/>
          <w:color w:val="000000" w:themeColor="text1"/>
          <w:sz w:val="24"/>
          <w:szCs w:val="24"/>
        </w:rPr>
      </w:pPr>
    </w:p>
    <w:p w14:paraId="639C9C33" w14:textId="7D171779" w:rsidR="00946007" w:rsidRPr="00B41C93"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SEGUNDO</w:t>
      </w:r>
      <w:r w:rsidRPr="007C5605">
        <w:rPr>
          <w:rFonts w:ascii="AvantGarde Bk BT" w:hAnsi="AvantGarde Bk BT" w:cs="Arial"/>
          <w:b/>
          <w:color w:val="000000" w:themeColor="text1"/>
          <w:sz w:val="24"/>
          <w:szCs w:val="24"/>
        </w:rPr>
        <w:t xml:space="preserve">. </w:t>
      </w:r>
      <w:r>
        <w:rPr>
          <w:rFonts w:ascii="AvantGarde Bk BT" w:hAnsi="AvantGarde Bk BT" w:cs="Arial"/>
          <w:b/>
          <w:color w:val="000000" w:themeColor="text1"/>
          <w:sz w:val="24"/>
          <w:szCs w:val="24"/>
        </w:rPr>
        <w:t xml:space="preserve">Respuesta a la solicitud de acceso a la información pública. </w:t>
      </w:r>
      <w:r>
        <w:rPr>
          <w:rFonts w:ascii="AvantGarde Bk BT" w:hAnsi="AvantGarde Bk BT" w:cs="Arial"/>
          <w:color w:val="000000" w:themeColor="text1"/>
          <w:sz w:val="24"/>
          <w:szCs w:val="24"/>
        </w:rPr>
        <w:t xml:space="preserve">El </w:t>
      </w:r>
      <w:r w:rsidR="00F344D4">
        <w:rPr>
          <w:rFonts w:ascii="AvantGarde Bk BT" w:hAnsi="AvantGarde Bk BT" w:cs="Arial"/>
          <w:sz w:val="24"/>
          <w:szCs w:val="24"/>
        </w:rPr>
        <w:t>26</w:t>
      </w:r>
      <w:r w:rsidR="00154DCF">
        <w:rPr>
          <w:rFonts w:ascii="AvantGarde Bk BT" w:hAnsi="AvantGarde Bk BT" w:cs="Arial"/>
          <w:sz w:val="24"/>
          <w:szCs w:val="24"/>
        </w:rPr>
        <w:t xml:space="preserve"> </w:t>
      </w:r>
      <w:r w:rsidR="00F344D4">
        <w:rPr>
          <w:rFonts w:ascii="AvantGarde Bk BT" w:hAnsi="AvantGarde Bk BT" w:cs="Arial"/>
          <w:sz w:val="24"/>
          <w:szCs w:val="24"/>
        </w:rPr>
        <w:t>veintiséis</w:t>
      </w:r>
      <w:r w:rsidR="00C13DBA">
        <w:rPr>
          <w:rFonts w:ascii="AvantGarde Bk BT" w:hAnsi="AvantGarde Bk BT" w:cs="Arial"/>
          <w:sz w:val="24"/>
          <w:szCs w:val="24"/>
        </w:rPr>
        <w:t xml:space="preserve"> </w:t>
      </w:r>
      <w:r w:rsidRPr="00770DB4">
        <w:rPr>
          <w:rFonts w:ascii="AvantGarde Bk BT" w:hAnsi="AvantGarde Bk BT" w:cs="Arial"/>
          <w:sz w:val="24"/>
          <w:szCs w:val="24"/>
        </w:rPr>
        <w:t xml:space="preserve">de </w:t>
      </w:r>
      <w:r w:rsidR="00F344D4">
        <w:rPr>
          <w:rFonts w:ascii="AvantGarde Bk BT" w:hAnsi="AvantGarde Bk BT" w:cs="Arial"/>
          <w:sz w:val="24"/>
          <w:szCs w:val="24"/>
        </w:rPr>
        <w:t>agosto</w:t>
      </w:r>
      <w:r w:rsidRPr="00770DB4">
        <w:rPr>
          <w:rFonts w:ascii="AvantGarde Bk BT" w:hAnsi="AvantGarde Bk BT" w:cs="Arial"/>
          <w:sz w:val="24"/>
          <w:szCs w:val="24"/>
        </w:rPr>
        <w:t xml:space="preserve"> </w:t>
      </w:r>
      <w:r>
        <w:rPr>
          <w:rFonts w:ascii="AvantGarde Bk BT" w:hAnsi="AvantGarde Bk BT" w:cs="Arial"/>
          <w:color w:val="000000" w:themeColor="text1"/>
          <w:sz w:val="24"/>
          <w:szCs w:val="24"/>
        </w:rPr>
        <w:t>de 2019 dos mil diecinueve el sujeto obligado otorgó contestación a la solicitud de acceso.</w:t>
      </w:r>
    </w:p>
    <w:p w14:paraId="0A2136A9" w14:textId="77777777" w:rsidR="00946007" w:rsidRDefault="00946007" w:rsidP="00946007">
      <w:pPr>
        <w:pStyle w:val="corte4fondo"/>
        <w:tabs>
          <w:tab w:val="left" w:pos="567"/>
        </w:tabs>
        <w:ind w:left="113" w:firstLine="680"/>
        <w:rPr>
          <w:rFonts w:ascii="AvantGarde Bk BT" w:hAnsi="AvantGarde Bk BT" w:cs="Arial"/>
          <w:b/>
          <w:color w:val="000000" w:themeColor="text1"/>
          <w:sz w:val="24"/>
          <w:szCs w:val="24"/>
        </w:rPr>
      </w:pPr>
    </w:p>
    <w:p w14:paraId="373A949D" w14:textId="7A8DDE6A" w:rsidR="00946007"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TERCERO. </w:t>
      </w:r>
      <w:r w:rsidRPr="007C5605">
        <w:rPr>
          <w:rFonts w:ascii="AvantGarde Bk BT" w:hAnsi="AvantGarde Bk BT" w:cs="Arial"/>
          <w:b/>
          <w:color w:val="000000" w:themeColor="text1"/>
          <w:sz w:val="24"/>
          <w:szCs w:val="24"/>
        </w:rPr>
        <w:t>Interposición del recurso.</w:t>
      </w:r>
      <w:r w:rsidRPr="007C5605">
        <w:rPr>
          <w:rFonts w:ascii="AvantGarde Bk BT" w:hAnsi="AvantGarde Bk BT" w:cs="Arial"/>
          <w:color w:val="000000" w:themeColor="text1"/>
          <w:sz w:val="24"/>
          <w:szCs w:val="24"/>
        </w:rPr>
        <w:t xml:space="preserve"> El </w:t>
      </w:r>
      <w:r w:rsidR="00240A04">
        <w:rPr>
          <w:rFonts w:ascii="AvantGarde Bk BT" w:hAnsi="AvantGarde Bk BT" w:cs="Arial"/>
          <w:color w:val="000000" w:themeColor="text1"/>
          <w:sz w:val="24"/>
          <w:szCs w:val="24"/>
        </w:rPr>
        <w:t>18 dieciocho</w:t>
      </w:r>
      <w:r w:rsidR="00C13DBA">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de </w:t>
      </w:r>
      <w:r w:rsidR="00F344D4">
        <w:rPr>
          <w:rFonts w:ascii="AvantGarde Bk BT" w:hAnsi="AvantGarde Bk BT" w:cs="Arial"/>
          <w:color w:val="000000" w:themeColor="text1"/>
          <w:sz w:val="24"/>
          <w:szCs w:val="24"/>
        </w:rPr>
        <w:t>septiembre</w:t>
      </w:r>
      <w:r>
        <w:rPr>
          <w:rFonts w:ascii="AvantGarde Bk BT" w:hAnsi="AvantGarde Bk BT" w:cs="Arial"/>
          <w:color w:val="000000" w:themeColor="text1"/>
          <w:sz w:val="24"/>
          <w:szCs w:val="24"/>
        </w:rPr>
        <w:t xml:space="preserve"> de 2019 dos mil diecinueve</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solicitante de la información interpuso el recurso de revisión en contra de la respuesta </w:t>
      </w:r>
      <w:r>
        <w:rPr>
          <w:rFonts w:ascii="AvantGarde Bk BT" w:hAnsi="AvantGarde Bk BT" w:cs="Arial"/>
          <w:color w:val="000000" w:themeColor="text1"/>
          <w:sz w:val="24"/>
          <w:szCs w:val="24"/>
        </w:rPr>
        <w:t>a la solicitud.</w:t>
      </w:r>
    </w:p>
    <w:p w14:paraId="5D640CBF" w14:textId="77777777" w:rsidR="00946007" w:rsidRPr="0092495A" w:rsidRDefault="00946007" w:rsidP="00946007">
      <w:pPr>
        <w:pStyle w:val="corte4fondo"/>
        <w:tabs>
          <w:tab w:val="left" w:pos="567"/>
        </w:tabs>
        <w:ind w:left="680" w:firstLine="0"/>
        <w:rPr>
          <w:rFonts w:ascii="AvantGarde Bk BT" w:hAnsi="AvantGarde Bk BT" w:cs="Arial"/>
          <w:color w:val="000000" w:themeColor="text1"/>
          <w:sz w:val="24"/>
          <w:szCs w:val="24"/>
        </w:rPr>
      </w:pPr>
    </w:p>
    <w:p w14:paraId="6249E0B0" w14:textId="1D8D62B2" w:rsidR="00946007" w:rsidRPr="007C5605"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Pr="007C5605">
        <w:rPr>
          <w:rFonts w:ascii="AvantGarde Bk BT" w:hAnsi="AvantGarde Bk BT" w:cs="Arial"/>
          <w:color w:val="000000" w:themeColor="text1"/>
          <w:sz w:val="24"/>
          <w:szCs w:val="24"/>
        </w:rPr>
        <w:t xml:space="preserve"> Mediante auto del </w:t>
      </w:r>
      <w:r w:rsidR="00F344D4">
        <w:rPr>
          <w:rFonts w:ascii="AvantGarde Bk BT" w:hAnsi="AvantGarde Bk BT" w:cs="Arial"/>
          <w:color w:val="000000" w:themeColor="text1"/>
          <w:sz w:val="24"/>
          <w:szCs w:val="24"/>
        </w:rPr>
        <w:t>23</w:t>
      </w:r>
      <w:r w:rsidR="00154DCF">
        <w:rPr>
          <w:rFonts w:ascii="AvantGarde Bk BT" w:hAnsi="AvantGarde Bk BT" w:cs="Arial"/>
          <w:color w:val="000000" w:themeColor="text1"/>
          <w:sz w:val="24"/>
          <w:szCs w:val="24"/>
        </w:rPr>
        <w:t xml:space="preserve"> </w:t>
      </w:r>
      <w:r w:rsidR="00F344D4">
        <w:rPr>
          <w:rFonts w:ascii="AvantGarde Bk BT" w:hAnsi="AvantGarde Bk BT" w:cs="Arial"/>
          <w:color w:val="000000" w:themeColor="text1"/>
          <w:sz w:val="24"/>
          <w:szCs w:val="24"/>
        </w:rPr>
        <w:t>veintitrés</w:t>
      </w:r>
      <w:r w:rsidR="00685EFD">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de </w:t>
      </w:r>
      <w:r w:rsidR="00F344D4">
        <w:rPr>
          <w:rFonts w:ascii="AvantGarde Bk BT" w:hAnsi="AvantGarde Bk BT" w:cs="Arial"/>
          <w:color w:val="000000" w:themeColor="text1"/>
          <w:sz w:val="24"/>
          <w:szCs w:val="24"/>
        </w:rPr>
        <w:lastRenderedPageBreak/>
        <w:t>septiembre</w:t>
      </w:r>
      <w:r>
        <w:rPr>
          <w:rFonts w:ascii="AvantGarde Bk BT" w:hAnsi="AvantGarde Bk BT" w:cs="Arial"/>
          <w:color w:val="000000" w:themeColor="text1"/>
          <w:sz w:val="24"/>
          <w:szCs w:val="24"/>
        </w:rPr>
        <w:t xml:space="preserve"> de 2019 dos mil diecinueve</w:t>
      </w:r>
      <w:r w:rsidRPr="007C5605">
        <w:rPr>
          <w:rFonts w:ascii="AvantGarde Bk BT" w:hAnsi="AvantGarde Bk BT" w:cs="Arial"/>
          <w:color w:val="000000" w:themeColor="text1"/>
          <w:sz w:val="24"/>
          <w:szCs w:val="24"/>
        </w:rPr>
        <w:t xml:space="preserve"> la presidencia de esta Comisión de Transparencia tuvo por recibido el recurso de revisión, que por razón de turno, tocó conocer a la ponencia del Maestro Alejandro Lafuente Torres para que procediera, previo su análisis, a su admisión o desechamiento según fuera el caso.</w:t>
      </w:r>
    </w:p>
    <w:p w14:paraId="473DAFF5"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249412B0" w14:textId="476ADA10" w:rsidR="00946007" w:rsidRPr="007C5605"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Auto de </w:t>
      </w:r>
      <w:r>
        <w:rPr>
          <w:rFonts w:ascii="AvantGarde Bk BT" w:hAnsi="AvantGarde Bk BT" w:cs="Arial"/>
          <w:b/>
          <w:color w:val="000000" w:themeColor="text1"/>
          <w:sz w:val="24"/>
          <w:szCs w:val="24"/>
        </w:rPr>
        <w:t>admisión</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Por proveído del </w:t>
      </w:r>
      <w:r w:rsidR="00F344D4">
        <w:rPr>
          <w:rFonts w:ascii="AvantGarde Bk BT" w:hAnsi="AvantGarde Bk BT" w:cs="Arial"/>
          <w:color w:val="000000" w:themeColor="text1"/>
          <w:sz w:val="24"/>
          <w:szCs w:val="24"/>
        </w:rPr>
        <w:t>18</w:t>
      </w:r>
      <w:r w:rsidR="00154DCF">
        <w:rPr>
          <w:rFonts w:ascii="AvantGarde Bk BT" w:hAnsi="AvantGarde Bk BT" w:cs="Arial"/>
          <w:color w:val="000000" w:themeColor="text1"/>
          <w:sz w:val="24"/>
          <w:szCs w:val="24"/>
        </w:rPr>
        <w:t xml:space="preserve"> </w:t>
      </w:r>
      <w:r w:rsidR="00F344D4">
        <w:rPr>
          <w:rFonts w:ascii="AvantGarde Bk BT" w:hAnsi="AvantGarde Bk BT" w:cs="Arial"/>
          <w:color w:val="000000" w:themeColor="text1"/>
          <w:sz w:val="24"/>
          <w:szCs w:val="24"/>
        </w:rPr>
        <w:t>dieciocho</w:t>
      </w:r>
      <w:r w:rsidR="00154DCF">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de </w:t>
      </w:r>
      <w:r w:rsidR="00F344D4">
        <w:rPr>
          <w:rFonts w:ascii="AvantGarde Bk BT" w:hAnsi="AvantGarde Bk BT" w:cs="Arial"/>
          <w:color w:val="000000" w:themeColor="text1"/>
          <w:sz w:val="24"/>
          <w:szCs w:val="24"/>
        </w:rPr>
        <w:t>octubre</w:t>
      </w:r>
      <w:r w:rsidR="00C13DBA">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de 2019 dos mil diecinueve</w:t>
      </w:r>
      <w:r w:rsidRPr="007C5605">
        <w:rPr>
          <w:rFonts w:ascii="AvantGarde Bk BT" w:hAnsi="AvantGarde Bk BT" w:cs="Arial"/>
          <w:color w:val="000000" w:themeColor="text1"/>
          <w:sz w:val="24"/>
          <w:szCs w:val="24"/>
        </w:rPr>
        <w:t xml:space="preserve"> el Comisionado Ponente:</w:t>
      </w:r>
    </w:p>
    <w:p w14:paraId="5F9DA4C1"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3DC67082" w14:textId="7BD71CBD"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Pr>
          <w:rFonts w:ascii="AvantGarde Bk BT" w:hAnsi="AvantGarde Bk BT" w:cs="Arial"/>
          <w:color w:val="000000" w:themeColor="text1"/>
          <w:sz w:val="24"/>
          <w:szCs w:val="24"/>
        </w:rPr>
        <w:t xml:space="preserve">y forma el medio de impugnación en atención a la hipótesis establecida en la fracción </w:t>
      </w:r>
      <w:r w:rsidR="00445259">
        <w:rPr>
          <w:rFonts w:ascii="AvantGarde Bk BT" w:hAnsi="AvantGarde Bk BT" w:cs="Arial"/>
          <w:color w:val="000000" w:themeColor="text1"/>
          <w:sz w:val="24"/>
          <w:szCs w:val="24"/>
        </w:rPr>
        <w:t>V d</w:t>
      </w:r>
      <w:r>
        <w:rPr>
          <w:rFonts w:ascii="AvantGarde Bk BT" w:hAnsi="AvantGarde Bk BT" w:cs="Arial"/>
          <w:color w:val="000000" w:themeColor="text1"/>
          <w:sz w:val="24"/>
          <w:szCs w:val="24"/>
        </w:rPr>
        <w:t>el artículo 167, de la Ley de la materia.</w:t>
      </w:r>
    </w:p>
    <w:p w14:paraId="00D6F064" w14:textId="3838287B" w:rsidR="00946007" w:rsidRPr="00BF7B76" w:rsidRDefault="00946007" w:rsidP="00946007">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8E53C3">
        <w:rPr>
          <w:rFonts w:ascii="AvantGarde Bk BT" w:hAnsi="AvantGarde Bk BT" w:cs="Arial"/>
          <w:b/>
          <w:color w:val="000000" w:themeColor="text1"/>
          <w:sz w:val="24"/>
          <w:szCs w:val="24"/>
        </w:rPr>
        <w:t>1773/2019-1</w:t>
      </w:r>
      <w:r>
        <w:rPr>
          <w:rFonts w:ascii="AvantGarde Bk BT" w:hAnsi="AvantGarde Bk BT" w:cs="Arial"/>
          <w:b/>
          <w:color w:val="000000" w:themeColor="text1"/>
          <w:sz w:val="24"/>
          <w:szCs w:val="24"/>
        </w:rPr>
        <w:t xml:space="preserve"> </w:t>
      </w:r>
      <w:r w:rsidR="00985839">
        <w:rPr>
          <w:rFonts w:ascii="AvantGarde Bk BT" w:hAnsi="AvantGarde Bk BT" w:cs="Arial"/>
          <w:b/>
          <w:color w:val="000000" w:themeColor="text1"/>
          <w:sz w:val="24"/>
          <w:szCs w:val="24"/>
        </w:rPr>
        <w:t>SICOM</w:t>
      </w:r>
      <w:r w:rsidRPr="00BF7B76">
        <w:rPr>
          <w:rFonts w:ascii="AvantGarde Bk BT" w:hAnsi="AvantGarde Bk BT" w:cs="Arial"/>
          <w:b/>
          <w:color w:val="000000" w:themeColor="text1"/>
          <w:sz w:val="24"/>
          <w:szCs w:val="24"/>
        </w:rPr>
        <w:t>.</w:t>
      </w:r>
    </w:p>
    <w:p w14:paraId="50D0D28A" w14:textId="449F43C3"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Tuvo como ente obligado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a</w:t>
      </w:r>
      <w:r w:rsidR="00F42C61">
        <w:rPr>
          <w:rFonts w:ascii="AvantGarde Bk BT" w:hAnsi="AvantGarde Bk BT" w:cs="Arial"/>
          <w:color w:val="000000" w:themeColor="text1"/>
          <w:sz w:val="24"/>
          <w:szCs w:val="24"/>
        </w:rPr>
        <w:t xml:space="preserve">l </w:t>
      </w:r>
      <w:r w:rsidR="008E53C3">
        <w:rPr>
          <w:rFonts w:ascii="AvantGarde Bk BT" w:hAnsi="AvantGarde Bk BT" w:cs="Arial"/>
          <w:b/>
          <w:color w:val="000000" w:themeColor="text1"/>
          <w:sz w:val="24"/>
          <w:szCs w:val="24"/>
        </w:rPr>
        <w:t>MUNICI</w:t>
      </w:r>
      <w:r w:rsidR="005870E7">
        <w:rPr>
          <w:rFonts w:ascii="AvantGarde Bk BT" w:hAnsi="AvantGarde Bk BT" w:cs="Arial"/>
          <w:b/>
          <w:color w:val="000000" w:themeColor="text1"/>
          <w:sz w:val="24"/>
          <w:szCs w:val="24"/>
        </w:rPr>
        <w:t>PIO DE SOLEDAD DE GRACIANO SÁNCHE</w:t>
      </w:r>
      <w:r w:rsidR="008E53C3">
        <w:rPr>
          <w:rFonts w:ascii="AvantGarde Bk BT" w:hAnsi="AvantGarde Bk BT" w:cs="Arial"/>
          <w:b/>
          <w:color w:val="000000" w:themeColor="text1"/>
          <w:sz w:val="24"/>
          <w:szCs w:val="24"/>
        </w:rPr>
        <w:t>Z</w:t>
      </w:r>
      <w:r>
        <w:rPr>
          <w:rFonts w:ascii="AvantGarde Bk BT" w:hAnsi="AvantGarde Bk BT" w:cs="Arial"/>
          <w:b/>
          <w:color w:val="000000" w:themeColor="text1"/>
          <w:sz w:val="24"/>
          <w:szCs w:val="24"/>
        </w:rPr>
        <w:t>, por conducto de su TITULAR y de su TITULAR DE LA UNIDAD DE TRANSPARENCIA</w:t>
      </w:r>
      <w:r w:rsidRPr="005C0D06">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p>
    <w:p w14:paraId="7629EA66"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Pr>
          <w:rFonts w:ascii="AvantGarde Bk BT" w:hAnsi="AvantGarde Bk BT" w:cs="Arial"/>
          <w:color w:val="000000" w:themeColor="text1"/>
          <w:sz w:val="24"/>
          <w:szCs w:val="24"/>
        </w:rPr>
        <w:t>ra –ofrecer pruebas, alegar y para que rindiera un informe acerca de la información solicitada en cuanto a:</w:t>
      </w:r>
    </w:p>
    <w:p w14:paraId="4112306F"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71D8E305"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288A28B6"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57488530" w14:textId="5A237399"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w:t>
      </w:r>
      <w:r w:rsidR="00273F0A">
        <w:rPr>
          <w:rFonts w:ascii="AvantGarde Bk BT" w:hAnsi="AvantGarde Bk BT" w:cs="Arial"/>
          <w:color w:val="000000" w:themeColor="text1"/>
          <w:sz w:val="24"/>
          <w:szCs w:val="24"/>
        </w:rPr>
        <w:t>s</w:t>
      </w:r>
      <w:r>
        <w:rPr>
          <w:rFonts w:ascii="AvantGarde Bk BT" w:hAnsi="AvantGarde Bk BT" w:cs="Arial"/>
          <w:color w:val="000000" w:themeColor="text1"/>
          <w:sz w:val="24"/>
          <w:szCs w:val="24"/>
        </w:rPr>
        <w:t>ta la información.</w:t>
      </w:r>
    </w:p>
    <w:p w14:paraId="142A6FB0" w14:textId="77777777" w:rsidR="00946007" w:rsidRPr="00774B90"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w:t>
      </w:r>
    </w:p>
    <w:p w14:paraId="3B0B5FF8"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A</w:t>
      </w:r>
      <w:r w:rsidRPr="007C5605">
        <w:rPr>
          <w:rFonts w:ascii="AvantGarde Bk BT" w:hAnsi="AvantGarde Bk BT" w:cs="Arial"/>
          <w:color w:val="000000" w:themeColor="text1"/>
          <w:sz w:val="24"/>
          <w:szCs w:val="24"/>
        </w:rPr>
        <w:t xml:space="preserve">percibió a las autoridades de que en caso de ser omisas para manifestar lo que a su derecho conviniera respecto del presente recurso se aplicarían en su </w:t>
      </w:r>
      <w:r w:rsidRPr="007C5605">
        <w:rPr>
          <w:rFonts w:ascii="AvantGarde Bk BT" w:hAnsi="AvantGarde Bk BT" w:cs="Arial"/>
          <w:color w:val="000000" w:themeColor="text1"/>
          <w:sz w:val="24"/>
          <w:szCs w:val="24"/>
        </w:rPr>
        <w:lastRenderedPageBreak/>
        <w:t>contra las medidas de apremio previstas en el artículo 190, fracción I, de la Ley de Transparencia y Acceso a la Información Pública del Estado.</w:t>
      </w:r>
    </w:p>
    <w:p w14:paraId="3E6D8D4D"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0BD2A582"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 </w:t>
      </w:r>
    </w:p>
    <w:p w14:paraId="2B241A3C" w14:textId="7840F275" w:rsidR="00946007" w:rsidRDefault="00946007" w:rsidP="000F586C">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Rendición del informe de</w:t>
      </w:r>
      <w:r>
        <w:rPr>
          <w:rFonts w:ascii="AvantGarde Bk BT" w:hAnsi="AvantGarde Bk BT" w:cs="Arial"/>
          <w:b/>
          <w:color w:val="000000" w:themeColor="text1"/>
          <w:sz w:val="24"/>
          <w:szCs w:val="24"/>
        </w:rPr>
        <w:t>l sujeto obligado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Mediante el auto del </w:t>
      </w:r>
      <w:r w:rsidR="00273F0A">
        <w:rPr>
          <w:rFonts w:ascii="AvantGarde Bk BT" w:hAnsi="AvantGarde Bk BT" w:cs="Arial"/>
          <w:color w:val="000000" w:themeColor="text1"/>
          <w:sz w:val="24"/>
          <w:szCs w:val="24"/>
        </w:rPr>
        <w:t>05</w:t>
      </w:r>
      <w:r w:rsidR="00154DCF">
        <w:rPr>
          <w:rFonts w:ascii="AvantGarde Bk BT" w:hAnsi="AvantGarde Bk BT" w:cs="Arial"/>
          <w:color w:val="000000" w:themeColor="text1"/>
          <w:sz w:val="24"/>
          <w:szCs w:val="24"/>
        </w:rPr>
        <w:t xml:space="preserve"> </w:t>
      </w:r>
      <w:r w:rsidR="00273F0A">
        <w:rPr>
          <w:rFonts w:ascii="AvantGarde Bk BT" w:hAnsi="AvantGarde Bk BT" w:cs="Arial"/>
          <w:color w:val="000000" w:themeColor="text1"/>
          <w:sz w:val="24"/>
          <w:szCs w:val="24"/>
        </w:rPr>
        <w:t>cinco</w:t>
      </w:r>
      <w:r w:rsidR="00154DCF">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de </w:t>
      </w:r>
      <w:r w:rsidR="00273F0A">
        <w:rPr>
          <w:rFonts w:ascii="AvantGarde Bk BT" w:hAnsi="AvantGarde Bk BT" w:cs="Arial"/>
          <w:color w:val="000000" w:themeColor="text1"/>
          <w:sz w:val="24"/>
          <w:szCs w:val="24"/>
        </w:rPr>
        <w:t>noviembre</w:t>
      </w:r>
      <w:r>
        <w:rPr>
          <w:rFonts w:ascii="AvantGarde Bk BT" w:hAnsi="AvantGarde Bk BT" w:cs="Arial"/>
          <w:color w:val="000000" w:themeColor="text1"/>
          <w:sz w:val="24"/>
          <w:szCs w:val="24"/>
        </w:rPr>
        <w:t xml:space="preserve"> de 2019 dos mil diecinueve el ponente:</w:t>
      </w:r>
    </w:p>
    <w:p w14:paraId="230F3781" w14:textId="77777777" w:rsidR="00946007" w:rsidRDefault="00946007" w:rsidP="00946007">
      <w:pPr>
        <w:pStyle w:val="corte4fondo"/>
        <w:tabs>
          <w:tab w:val="left" w:pos="567"/>
        </w:tabs>
        <w:rPr>
          <w:rFonts w:ascii="AvantGarde Bk BT" w:hAnsi="AvantGarde Bk BT" w:cs="Arial"/>
          <w:color w:val="000000" w:themeColor="text1"/>
          <w:sz w:val="24"/>
          <w:szCs w:val="24"/>
        </w:rPr>
      </w:pPr>
    </w:p>
    <w:p w14:paraId="19D12330" w14:textId="768ABE85" w:rsidR="00946007" w:rsidRPr="004A708B" w:rsidRDefault="00946007" w:rsidP="00946007">
      <w:pPr>
        <w:pStyle w:val="corte4fondo"/>
        <w:numPr>
          <w:ilvl w:val="0"/>
          <w:numId w:val="2"/>
        </w:numPr>
        <w:tabs>
          <w:tab w:val="left" w:pos="567"/>
        </w:tabs>
        <w:rPr>
          <w:rFonts w:ascii="AvantGarde Bk BT" w:hAnsi="AvantGarde Bk BT" w:cs="Arial"/>
          <w:color w:val="FF0000"/>
          <w:sz w:val="24"/>
          <w:szCs w:val="24"/>
        </w:rPr>
      </w:pPr>
      <w:r w:rsidRPr="0060124B">
        <w:rPr>
          <w:rFonts w:ascii="AvantGarde Bk BT" w:hAnsi="AvantGarde Bk BT" w:cs="Arial"/>
          <w:color w:val="000000" w:themeColor="text1"/>
          <w:sz w:val="24"/>
          <w:szCs w:val="24"/>
        </w:rPr>
        <w:t>Tuvo por recibido</w:t>
      </w:r>
      <w:r>
        <w:rPr>
          <w:rFonts w:ascii="AvantGarde Bk BT" w:hAnsi="AvantGarde Bk BT" w:cs="Arial"/>
          <w:color w:val="000000" w:themeColor="text1"/>
          <w:sz w:val="24"/>
          <w:szCs w:val="24"/>
        </w:rPr>
        <w:t xml:space="preserve"> oficio número</w:t>
      </w:r>
      <w:r w:rsidR="00785036">
        <w:rPr>
          <w:rFonts w:ascii="AvantGarde Bk BT" w:hAnsi="AvantGarde Bk BT" w:cs="Arial"/>
          <w:color w:val="000000" w:themeColor="text1"/>
          <w:sz w:val="24"/>
          <w:szCs w:val="24"/>
        </w:rPr>
        <w:t xml:space="preserve"> </w:t>
      </w:r>
      <w:r w:rsidR="00273F0A">
        <w:rPr>
          <w:rFonts w:ascii="AvantGarde Bk BT" w:hAnsi="AvantGarde Bk BT" w:cs="Arial"/>
          <w:color w:val="000000" w:themeColor="text1"/>
          <w:sz w:val="24"/>
          <w:szCs w:val="24"/>
        </w:rPr>
        <w:t>MSGS/UT/493/10</w:t>
      </w:r>
      <w:r w:rsidR="00785036">
        <w:rPr>
          <w:rFonts w:ascii="AvantGarde Bk BT" w:hAnsi="AvantGarde Bk BT" w:cs="Arial"/>
          <w:color w:val="000000" w:themeColor="text1"/>
          <w:sz w:val="24"/>
          <w:szCs w:val="24"/>
        </w:rPr>
        <w:t>/</w:t>
      </w:r>
      <w:r w:rsidR="00273F0A">
        <w:rPr>
          <w:rFonts w:ascii="AvantGarde Bk BT" w:hAnsi="AvantGarde Bk BT" w:cs="Arial"/>
          <w:color w:val="000000" w:themeColor="text1"/>
          <w:sz w:val="24"/>
          <w:szCs w:val="24"/>
        </w:rPr>
        <w:t>20</w:t>
      </w:r>
      <w:r w:rsidR="00785036">
        <w:rPr>
          <w:rFonts w:ascii="AvantGarde Bk BT" w:hAnsi="AvantGarde Bk BT" w:cs="Arial"/>
          <w:color w:val="000000" w:themeColor="text1"/>
          <w:sz w:val="24"/>
          <w:szCs w:val="24"/>
        </w:rPr>
        <w:t>19</w:t>
      </w:r>
      <w:r w:rsidRPr="000028AA">
        <w:rPr>
          <w:rFonts w:ascii="AvantGarde Bk BT" w:hAnsi="AvantGarde Bk BT" w:cs="Arial"/>
          <w:sz w:val="24"/>
          <w:szCs w:val="24"/>
        </w:rPr>
        <w:t xml:space="preserve"> signado por </w:t>
      </w:r>
      <w:r w:rsidR="007F158C">
        <w:rPr>
          <w:rFonts w:ascii="AvantGarde Bk BT" w:hAnsi="AvantGarde Bk BT" w:cs="Arial"/>
          <w:sz w:val="24"/>
          <w:szCs w:val="24"/>
        </w:rPr>
        <w:t>Juan Daniel Torres Noyola</w:t>
      </w:r>
      <w:r w:rsidRPr="000028AA">
        <w:rPr>
          <w:rFonts w:ascii="AvantGarde Bk BT" w:hAnsi="AvantGarde Bk BT" w:cs="Arial"/>
          <w:sz w:val="24"/>
          <w:szCs w:val="24"/>
        </w:rPr>
        <w:t xml:space="preserve">, </w:t>
      </w:r>
      <w:r w:rsidR="007F158C">
        <w:rPr>
          <w:rFonts w:ascii="AvantGarde Bk BT" w:hAnsi="AvantGarde Bk BT" w:cs="Arial"/>
          <w:sz w:val="24"/>
          <w:szCs w:val="24"/>
        </w:rPr>
        <w:t>Coordinador de la U</w:t>
      </w:r>
      <w:r w:rsidR="00F42C61">
        <w:rPr>
          <w:rFonts w:ascii="AvantGarde Bk BT" w:hAnsi="AvantGarde Bk BT" w:cs="Arial"/>
          <w:sz w:val="24"/>
          <w:szCs w:val="24"/>
        </w:rPr>
        <w:t>nidad de Transparencia de</w:t>
      </w:r>
      <w:r w:rsidR="00785036">
        <w:rPr>
          <w:rFonts w:ascii="AvantGarde Bk BT" w:hAnsi="AvantGarde Bk BT" w:cs="Arial"/>
          <w:sz w:val="24"/>
          <w:szCs w:val="24"/>
        </w:rPr>
        <w:t xml:space="preserve">l Ayuntamiento </w:t>
      </w:r>
      <w:r w:rsidR="00F42C61">
        <w:rPr>
          <w:rFonts w:ascii="AvantGarde Bk BT" w:hAnsi="AvantGarde Bk BT" w:cs="Arial"/>
          <w:sz w:val="24"/>
          <w:szCs w:val="24"/>
        </w:rPr>
        <w:t xml:space="preserve">de </w:t>
      </w:r>
      <w:r w:rsidR="007F158C">
        <w:rPr>
          <w:rFonts w:ascii="AvantGarde Bk BT" w:hAnsi="AvantGarde Bk BT" w:cs="Arial"/>
          <w:sz w:val="24"/>
          <w:szCs w:val="24"/>
        </w:rPr>
        <w:t>Soledad de Graciano Sánchez</w:t>
      </w:r>
      <w:r w:rsidRPr="000028AA">
        <w:rPr>
          <w:rFonts w:ascii="AvantGarde Bk BT" w:hAnsi="AvantGarde Bk BT" w:cs="Arial"/>
          <w:sz w:val="24"/>
          <w:szCs w:val="24"/>
        </w:rPr>
        <w:t xml:space="preserve">, acompañado de </w:t>
      </w:r>
      <w:r w:rsidR="007F158C">
        <w:rPr>
          <w:rFonts w:ascii="AvantGarde Bk BT" w:hAnsi="AvantGarde Bk BT" w:cs="Arial"/>
          <w:sz w:val="24"/>
          <w:szCs w:val="24"/>
        </w:rPr>
        <w:t>03</w:t>
      </w:r>
      <w:r w:rsidR="00154DCF">
        <w:rPr>
          <w:rFonts w:ascii="AvantGarde Bk BT" w:hAnsi="AvantGarde Bk BT" w:cs="Arial"/>
          <w:sz w:val="24"/>
          <w:szCs w:val="24"/>
        </w:rPr>
        <w:t xml:space="preserve"> </w:t>
      </w:r>
      <w:r w:rsidR="007F158C">
        <w:rPr>
          <w:rFonts w:ascii="AvantGarde Bk BT" w:hAnsi="AvantGarde Bk BT" w:cs="Arial"/>
          <w:sz w:val="24"/>
          <w:szCs w:val="24"/>
        </w:rPr>
        <w:t>tres</w:t>
      </w:r>
      <w:r w:rsidR="00154DCF">
        <w:rPr>
          <w:rFonts w:ascii="AvantGarde Bk BT" w:hAnsi="AvantGarde Bk BT" w:cs="Arial"/>
          <w:sz w:val="24"/>
          <w:szCs w:val="24"/>
        </w:rPr>
        <w:t xml:space="preserve"> </w:t>
      </w:r>
      <w:r w:rsidRPr="000028AA">
        <w:rPr>
          <w:rFonts w:ascii="AvantGarde Bk BT" w:hAnsi="AvantGarde Bk BT" w:cs="Arial"/>
          <w:sz w:val="24"/>
          <w:szCs w:val="24"/>
        </w:rPr>
        <w:t xml:space="preserve">anexo, recibidos en este organismo el </w:t>
      </w:r>
      <w:r w:rsidR="007F158C">
        <w:rPr>
          <w:rFonts w:ascii="AvantGarde Bk BT" w:hAnsi="AvantGarde Bk BT" w:cs="Arial"/>
          <w:sz w:val="24"/>
          <w:szCs w:val="24"/>
        </w:rPr>
        <w:t>31</w:t>
      </w:r>
      <w:r w:rsidR="00154DCF">
        <w:rPr>
          <w:rFonts w:ascii="AvantGarde Bk BT" w:hAnsi="AvantGarde Bk BT" w:cs="Arial"/>
          <w:sz w:val="24"/>
          <w:szCs w:val="24"/>
        </w:rPr>
        <w:t xml:space="preserve"> </w:t>
      </w:r>
      <w:r w:rsidR="007F158C">
        <w:rPr>
          <w:rFonts w:ascii="AvantGarde Bk BT" w:hAnsi="AvantGarde Bk BT" w:cs="Arial"/>
          <w:sz w:val="24"/>
          <w:szCs w:val="24"/>
        </w:rPr>
        <w:t>treinta y uno</w:t>
      </w:r>
      <w:r w:rsidR="00C13DBA">
        <w:rPr>
          <w:rFonts w:ascii="AvantGarde Bk BT" w:hAnsi="AvantGarde Bk BT" w:cs="Arial"/>
          <w:sz w:val="24"/>
          <w:szCs w:val="24"/>
        </w:rPr>
        <w:t xml:space="preserve"> </w:t>
      </w:r>
      <w:r w:rsidRPr="000028AA">
        <w:rPr>
          <w:rFonts w:ascii="AvantGarde Bk BT" w:hAnsi="AvantGarde Bk BT" w:cs="Arial"/>
          <w:sz w:val="24"/>
          <w:szCs w:val="24"/>
        </w:rPr>
        <w:t xml:space="preserve">de </w:t>
      </w:r>
      <w:r w:rsidR="007F158C">
        <w:rPr>
          <w:rFonts w:ascii="AvantGarde Bk BT" w:hAnsi="AvantGarde Bk BT" w:cs="Arial"/>
          <w:sz w:val="24"/>
          <w:szCs w:val="24"/>
        </w:rPr>
        <w:t>octubre</w:t>
      </w:r>
      <w:r w:rsidRPr="000028AA">
        <w:rPr>
          <w:rFonts w:ascii="AvantGarde Bk BT" w:hAnsi="AvantGarde Bk BT" w:cs="Arial"/>
          <w:sz w:val="24"/>
          <w:szCs w:val="24"/>
        </w:rPr>
        <w:t xml:space="preserve"> de 2019 dos mil diecinueve.</w:t>
      </w:r>
    </w:p>
    <w:p w14:paraId="073F9B51" w14:textId="77777777" w:rsidR="00946007" w:rsidRPr="002B7561" w:rsidRDefault="00946007" w:rsidP="00946007">
      <w:pPr>
        <w:pStyle w:val="corte4fondo"/>
        <w:numPr>
          <w:ilvl w:val="0"/>
          <w:numId w:val="2"/>
        </w:numPr>
        <w:tabs>
          <w:tab w:val="left" w:pos="567"/>
        </w:tabs>
        <w:rPr>
          <w:rFonts w:ascii="AvantGarde Bk BT" w:hAnsi="AvantGarde Bk BT" w:cs="Arial"/>
          <w:sz w:val="24"/>
          <w:szCs w:val="24"/>
        </w:rPr>
      </w:pPr>
      <w:r w:rsidRPr="002B7561">
        <w:rPr>
          <w:rFonts w:ascii="AvantGarde Bk BT" w:hAnsi="AvantGarde Bk BT" w:cs="Arial"/>
          <w:sz w:val="24"/>
          <w:szCs w:val="24"/>
        </w:rPr>
        <w:t>Le reconoció su personalidad para comparecer en este expediente.</w:t>
      </w:r>
    </w:p>
    <w:p w14:paraId="2E3632B7" w14:textId="77777777"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Tuvo al sujeto obligado por manifestado en tiempo y forma lo que a su derecho convino.</w:t>
      </w:r>
    </w:p>
    <w:p w14:paraId="70446A79" w14:textId="77777777"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Se le tiene por ofrecidas las pruebas y manifestando lo que a su derecho convenga.</w:t>
      </w:r>
    </w:p>
    <w:p w14:paraId="0BB5958D" w14:textId="77777777"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Para concluir, el ponente declaró cerrado el periodo de instrucción y procedió a elaborar el proyecto de resolución respectivo.</w:t>
      </w:r>
    </w:p>
    <w:p w14:paraId="69990D62" w14:textId="77777777" w:rsidR="00946007" w:rsidRPr="004A708B" w:rsidRDefault="00946007" w:rsidP="00946007">
      <w:pPr>
        <w:pStyle w:val="corte4fondo"/>
        <w:tabs>
          <w:tab w:val="left" w:pos="567"/>
        </w:tabs>
        <w:ind w:firstLine="0"/>
        <w:rPr>
          <w:rFonts w:ascii="AvantGarde Bk BT" w:hAnsi="AvantGarde Bk BT" w:cs="Arial"/>
          <w:color w:val="FF0000"/>
          <w:sz w:val="24"/>
          <w:szCs w:val="24"/>
        </w:rPr>
      </w:pPr>
    </w:p>
    <w:p w14:paraId="2FA360DD" w14:textId="77777777" w:rsidR="00946007" w:rsidRPr="002B7561" w:rsidRDefault="00946007" w:rsidP="00946007">
      <w:pPr>
        <w:pStyle w:val="corte4fondo"/>
        <w:tabs>
          <w:tab w:val="left" w:pos="567"/>
        </w:tabs>
        <w:jc w:val="center"/>
        <w:rPr>
          <w:rFonts w:ascii="AvantGarde Bk BT" w:hAnsi="AvantGarde Bk BT" w:cs="Arial"/>
          <w:b/>
          <w:sz w:val="24"/>
          <w:szCs w:val="24"/>
        </w:rPr>
      </w:pPr>
      <w:r w:rsidRPr="002B7561">
        <w:rPr>
          <w:rFonts w:ascii="AvantGarde Bk BT" w:hAnsi="AvantGarde Bk BT" w:cs="Arial"/>
          <w:b/>
          <w:sz w:val="24"/>
          <w:szCs w:val="24"/>
        </w:rPr>
        <w:t>CONSIDERANDO</w:t>
      </w:r>
    </w:p>
    <w:p w14:paraId="29C7C638" w14:textId="77777777" w:rsidR="00946007" w:rsidRPr="002B7561" w:rsidRDefault="00946007" w:rsidP="00946007">
      <w:pPr>
        <w:pStyle w:val="corte4fondo"/>
        <w:tabs>
          <w:tab w:val="left" w:pos="567"/>
        </w:tabs>
        <w:jc w:val="center"/>
        <w:rPr>
          <w:rFonts w:ascii="AvantGarde Bk BT" w:hAnsi="AvantGarde Bk BT" w:cs="Arial"/>
          <w:b/>
          <w:sz w:val="24"/>
          <w:szCs w:val="24"/>
        </w:rPr>
      </w:pPr>
    </w:p>
    <w:p w14:paraId="700C1434"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PRIMERO. Competencia.</w:t>
      </w:r>
      <w:r w:rsidRPr="002B7561">
        <w:rPr>
          <w:rFonts w:ascii="AvantGarde Bk BT" w:hAnsi="AvantGarde Bk BT" w:cs="Arial"/>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w:t>
      </w:r>
      <w:r w:rsidRPr="002B7561">
        <w:rPr>
          <w:rFonts w:ascii="AvantGarde Bk BT" w:hAnsi="AvantGarde Bk BT" w:cs="Arial"/>
          <w:sz w:val="24"/>
          <w:szCs w:val="24"/>
        </w:rPr>
        <w:lastRenderedPageBreak/>
        <w:t xml:space="preserve">Política del Estado Libre y Soberano de San Luis Potosí; 27, primer párrafo, 34, fracciones I y II, 35, fracción I, y 175 de la Ley de Transparencia y Acceso a la Información Pública de este Estado. </w:t>
      </w:r>
    </w:p>
    <w:p w14:paraId="1A700222" w14:textId="77777777" w:rsidR="00946007" w:rsidRPr="002B7561" w:rsidRDefault="00946007" w:rsidP="00946007">
      <w:pPr>
        <w:pStyle w:val="corte4fondo"/>
        <w:tabs>
          <w:tab w:val="left" w:pos="567"/>
        </w:tabs>
        <w:rPr>
          <w:rFonts w:ascii="AvantGarde Bk BT" w:hAnsi="AvantGarde Bk BT" w:cs="Arial"/>
          <w:sz w:val="24"/>
          <w:szCs w:val="24"/>
        </w:rPr>
      </w:pPr>
    </w:p>
    <w:p w14:paraId="560E93EA"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SEGUNDO. Procedencia.</w:t>
      </w:r>
      <w:r w:rsidRPr="002B7561">
        <w:rPr>
          <w:rFonts w:ascii="AvantGarde Bk BT" w:hAnsi="AvantGarde Bk BT" w:cs="Arial"/>
          <w:sz w:val="24"/>
          <w:szCs w:val="24"/>
        </w:rPr>
        <w:t xml:space="preserve"> El presente recurso de revisión es procedente en términos del artículo 166 y 168 de la Ley de Transparencia y Acceso a la Información Pública del Estado ya que la recurrente se inconforma por la respuesta a su solicitud de acceso a la información pública. </w:t>
      </w:r>
    </w:p>
    <w:p w14:paraId="084D4F61" w14:textId="77777777" w:rsidR="00946007" w:rsidRPr="002B7561" w:rsidRDefault="00946007" w:rsidP="00946007">
      <w:pPr>
        <w:pStyle w:val="corte4fondo"/>
        <w:tabs>
          <w:tab w:val="left" w:pos="567"/>
        </w:tabs>
        <w:rPr>
          <w:rFonts w:ascii="AvantGarde Bk BT" w:hAnsi="AvantGarde Bk BT" w:cs="Arial"/>
          <w:sz w:val="24"/>
          <w:szCs w:val="24"/>
        </w:rPr>
      </w:pPr>
    </w:p>
    <w:p w14:paraId="18EAE7C6"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TERCERO. Legitimación.</w:t>
      </w:r>
      <w:r w:rsidRPr="002B7561">
        <w:rPr>
          <w:rFonts w:ascii="AvantGarde Bk BT" w:hAnsi="AvantGarde Bk BT" w:cs="Arial"/>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06CA5EDD"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1CA60626"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CUARTO. Oportunidad del recurso.</w:t>
      </w:r>
      <w:r w:rsidRPr="002B7561">
        <w:rPr>
          <w:rFonts w:ascii="AvantGarde Bk BT" w:hAnsi="AvantGarde Bk BT" w:cs="Arial"/>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2846ACAF"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3A5B76FD" w14:textId="76C3F315" w:rsidR="00946007" w:rsidRPr="00E965A2" w:rsidRDefault="00946007" w:rsidP="00946007">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El</w:t>
      </w:r>
      <w:r w:rsidR="00A72DBB">
        <w:rPr>
          <w:rFonts w:ascii="AvantGarde Bk BT" w:hAnsi="AvantGarde Bk BT" w:cs="Arial"/>
          <w:sz w:val="24"/>
          <w:szCs w:val="24"/>
        </w:rPr>
        <w:t xml:space="preserve"> </w:t>
      </w:r>
      <w:r w:rsidR="00FD1C73">
        <w:rPr>
          <w:rFonts w:ascii="AvantGarde Bk BT" w:hAnsi="AvantGarde Bk BT" w:cs="Arial"/>
          <w:sz w:val="24"/>
          <w:szCs w:val="24"/>
        </w:rPr>
        <w:t>26</w:t>
      </w:r>
      <w:r w:rsidR="00154DCF">
        <w:rPr>
          <w:rFonts w:ascii="AvantGarde Bk BT" w:hAnsi="AvantGarde Bk BT" w:cs="Arial"/>
          <w:sz w:val="24"/>
          <w:szCs w:val="24"/>
        </w:rPr>
        <w:t xml:space="preserve"> </w:t>
      </w:r>
      <w:r w:rsidR="00FD1C73">
        <w:rPr>
          <w:rFonts w:ascii="AvantGarde Bk BT" w:hAnsi="AvantGarde Bk BT" w:cs="Arial"/>
          <w:sz w:val="24"/>
          <w:szCs w:val="24"/>
        </w:rPr>
        <w:t>veintiséis</w:t>
      </w:r>
      <w:r w:rsidR="00C13DBA">
        <w:rPr>
          <w:rFonts w:ascii="AvantGarde Bk BT" w:hAnsi="AvantGarde Bk BT" w:cs="Arial"/>
          <w:sz w:val="24"/>
          <w:szCs w:val="24"/>
        </w:rPr>
        <w:t xml:space="preserve"> </w:t>
      </w:r>
      <w:r w:rsidRPr="00E965A2">
        <w:rPr>
          <w:rFonts w:ascii="AvantGarde Bk BT" w:hAnsi="AvantGarde Bk BT" w:cs="Arial"/>
          <w:sz w:val="24"/>
          <w:szCs w:val="24"/>
        </w:rPr>
        <w:t xml:space="preserve">de </w:t>
      </w:r>
      <w:r w:rsidR="00FD1C73">
        <w:rPr>
          <w:rFonts w:ascii="AvantGarde Bk BT" w:hAnsi="AvantGarde Bk BT" w:cs="Arial"/>
          <w:sz w:val="24"/>
          <w:szCs w:val="24"/>
        </w:rPr>
        <w:t>agosto</w:t>
      </w:r>
      <w:r w:rsidRPr="00E965A2">
        <w:rPr>
          <w:rFonts w:ascii="AvantGarde Bk BT" w:hAnsi="AvantGarde Bk BT" w:cs="Arial"/>
          <w:sz w:val="24"/>
          <w:szCs w:val="24"/>
        </w:rPr>
        <w:t xml:space="preserve"> de 2019 dos mil diecinueve el solicitante de la información fue notificado de la respuesta a su solicitud de información. </w:t>
      </w:r>
    </w:p>
    <w:p w14:paraId="61F09157" w14:textId="6707904B" w:rsidR="00946007" w:rsidRDefault="00946007" w:rsidP="00946007">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xml:space="preserve">• Así, los quince días hábiles para interponer el recurso de revisión transcurrieron del </w:t>
      </w:r>
      <w:r w:rsidR="00FD1C73">
        <w:rPr>
          <w:rFonts w:ascii="AvantGarde Bk BT" w:hAnsi="AvantGarde Bk BT" w:cs="Arial"/>
          <w:sz w:val="24"/>
          <w:szCs w:val="24"/>
        </w:rPr>
        <w:t>27 veintisiete</w:t>
      </w:r>
      <w:r w:rsidR="00C13DBA">
        <w:rPr>
          <w:rFonts w:ascii="AvantGarde Bk BT" w:hAnsi="AvantGarde Bk BT" w:cs="Arial"/>
          <w:sz w:val="24"/>
          <w:szCs w:val="24"/>
        </w:rPr>
        <w:t xml:space="preserve"> </w:t>
      </w:r>
      <w:r w:rsidRPr="00E965A2">
        <w:rPr>
          <w:rFonts w:ascii="AvantGarde Bk BT" w:hAnsi="AvantGarde Bk BT" w:cs="Arial"/>
          <w:sz w:val="24"/>
          <w:szCs w:val="24"/>
        </w:rPr>
        <w:t xml:space="preserve">de </w:t>
      </w:r>
      <w:r w:rsidR="00FD1C73">
        <w:rPr>
          <w:rFonts w:ascii="AvantGarde Bk BT" w:hAnsi="AvantGarde Bk BT" w:cs="Arial"/>
          <w:sz w:val="24"/>
          <w:szCs w:val="24"/>
        </w:rPr>
        <w:t>agosto</w:t>
      </w:r>
      <w:r w:rsidRPr="00E965A2">
        <w:rPr>
          <w:rFonts w:ascii="AvantGarde Bk BT" w:hAnsi="AvantGarde Bk BT" w:cs="Arial"/>
          <w:sz w:val="24"/>
          <w:szCs w:val="24"/>
        </w:rPr>
        <w:t xml:space="preserve"> al </w:t>
      </w:r>
      <w:r w:rsidR="00FD1C73">
        <w:rPr>
          <w:rFonts w:ascii="AvantGarde Bk BT" w:hAnsi="AvantGarde Bk BT" w:cs="Arial"/>
          <w:sz w:val="24"/>
          <w:szCs w:val="24"/>
        </w:rPr>
        <w:t>17</w:t>
      </w:r>
      <w:r w:rsidR="00154DCF">
        <w:rPr>
          <w:rFonts w:ascii="AvantGarde Bk BT" w:hAnsi="AvantGarde Bk BT" w:cs="Arial"/>
          <w:sz w:val="24"/>
          <w:szCs w:val="24"/>
        </w:rPr>
        <w:t xml:space="preserve"> </w:t>
      </w:r>
      <w:r w:rsidR="00FD1C73">
        <w:rPr>
          <w:rFonts w:ascii="AvantGarde Bk BT" w:hAnsi="AvantGarde Bk BT" w:cs="Arial"/>
          <w:sz w:val="24"/>
          <w:szCs w:val="24"/>
        </w:rPr>
        <w:t>diecisiete</w:t>
      </w:r>
      <w:r w:rsidR="00137B88">
        <w:rPr>
          <w:rFonts w:ascii="AvantGarde Bk BT" w:hAnsi="AvantGarde Bk BT" w:cs="Arial"/>
          <w:sz w:val="24"/>
          <w:szCs w:val="24"/>
        </w:rPr>
        <w:t xml:space="preserve"> </w:t>
      </w:r>
      <w:r w:rsidRPr="00E965A2">
        <w:rPr>
          <w:rFonts w:ascii="AvantGarde Bk BT" w:hAnsi="AvantGarde Bk BT" w:cs="Arial"/>
          <w:sz w:val="24"/>
          <w:szCs w:val="24"/>
        </w:rPr>
        <w:t xml:space="preserve">de </w:t>
      </w:r>
      <w:r w:rsidR="00FD1C73">
        <w:rPr>
          <w:rFonts w:ascii="AvantGarde Bk BT" w:hAnsi="AvantGarde Bk BT" w:cs="Arial"/>
          <w:sz w:val="24"/>
          <w:szCs w:val="24"/>
        </w:rPr>
        <w:t>septiembre</w:t>
      </w:r>
      <w:r w:rsidRPr="00E965A2">
        <w:rPr>
          <w:rFonts w:ascii="AvantGarde Bk BT" w:hAnsi="AvantGarde Bk BT" w:cs="Arial"/>
          <w:sz w:val="24"/>
          <w:szCs w:val="24"/>
        </w:rPr>
        <w:t xml:space="preserve"> de 2019 dos mil diecinueve.</w:t>
      </w:r>
    </w:p>
    <w:p w14:paraId="4E4626F5" w14:textId="74CAA3F6" w:rsidR="00154DCF" w:rsidRDefault="00154DCF" w:rsidP="00946007">
      <w:pPr>
        <w:pStyle w:val="corte4fondo"/>
        <w:tabs>
          <w:tab w:val="left" w:pos="567"/>
        </w:tabs>
        <w:ind w:left="680" w:firstLine="0"/>
        <w:rPr>
          <w:rFonts w:ascii="AvantGarde Bk BT" w:hAnsi="AvantGarde Bk BT" w:cs="Arial"/>
          <w:sz w:val="24"/>
          <w:szCs w:val="24"/>
        </w:rPr>
      </w:pPr>
      <w:r w:rsidRPr="00770DB4">
        <w:rPr>
          <w:rFonts w:ascii="AvantGarde Bk BT" w:hAnsi="AvantGarde Bk BT" w:cs="Arial"/>
          <w:sz w:val="24"/>
          <w:szCs w:val="24"/>
        </w:rPr>
        <w:t>•</w:t>
      </w:r>
      <w:r>
        <w:rPr>
          <w:rFonts w:ascii="AvantGarde Bk BT" w:hAnsi="AvantGarde Bk BT" w:cs="Arial"/>
          <w:sz w:val="24"/>
          <w:szCs w:val="24"/>
        </w:rPr>
        <w:t>Sin tomar en cuenta los días</w:t>
      </w:r>
      <w:r w:rsidR="00FD1C73">
        <w:rPr>
          <w:rFonts w:ascii="AvantGarde Bk BT" w:hAnsi="AvantGarde Bk BT" w:cs="Arial"/>
          <w:sz w:val="24"/>
          <w:szCs w:val="24"/>
        </w:rPr>
        <w:t xml:space="preserve"> </w:t>
      </w:r>
      <w:r w:rsidR="009A4094">
        <w:rPr>
          <w:rFonts w:ascii="AvantGarde Bk BT" w:hAnsi="AvantGarde Bk BT" w:cs="Arial"/>
          <w:sz w:val="24"/>
          <w:szCs w:val="24"/>
        </w:rPr>
        <w:t>31terinta y uno de agosto, 01 uno, 07 siete, 08 ocho, 14 catorce, 15 quince y 16 dieciséis de septiembre</w:t>
      </w:r>
      <w:r w:rsidR="00B951DC">
        <w:rPr>
          <w:rFonts w:ascii="AvantGarde Bk BT" w:hAnsi="AvantGarde Bk BT" w:cs="Arial"/>
          <w:sz w:val="24"/>
          <w:szCs w:val="24"/>
        </w:rPr>
        <w:t xml:space="preserve"> por </w:t>
      </w:r>
      <w:r w:rsidR="009A4094">
        <w:rPr>
          <w:rFonts w:ascii="AvantGarde Bk BT" w:hAnsi="AvantGarde Bk BT" w:cs="Arial"/>
          <w:sz w:val="24"/>
          <w:szCs w:val="24"/>
        </w:rPr>
        <w:t>inhábiles</w:t>
      </w:r>
      <w:r w:rsidR="00B951DC">
        <w:rPr>
          <w:rFonts w:ascii="AvantGarde Bk BT" w:hAnsi="AvantGarde Bk BT" w:cs="Arial"/>
          <w:sz w:val="24"/>
          <w:szCs w:val="24"/>
        </w:rPr>
        <w:t>.</w:t>
      </w:r>
    </w:p>
    <w:p w14:paraId="7B31B691" w14:textId="64AEE299" w:rsidR="00946007" w:rsidRPr="00770DB4" w:rsidRDefault="00946007" w:rsidP="00946007">
      <w:pPr>
        <w:pStyle w:val="corte4fondo"/>
        <w:tabs>
          <w:tab w:val="left" w:pos="567"/>
        </w:tabs>
        <w:ind w:left="680" w:firstLine="0"/>
        <w:rPr>
          <w:rFonts w:ascii="AvantGarde Bk BT" w:hAnsi="AvantGarde Bk BT" w:cs="Arial"/>
          <w:sz w:val="24"/>
          <w:szCs w:val="24"/>
        </w:rPr>
      </w:pPr>
      <w:r w:rsidRPr="00770DB4">
        <w:rPr>
          <w:rFonts w:ascii="AvantGarde Bk BT" w:hAnsi="AvantGarde Bk BT" w:cs="Arial"/>
          <w:sz w:val="24"/>
          <w:szCs w:val="24"/>
        </w:rPr>
        <w:t xml:space="preserve">• Consecuentemente si el </w:t>
      </w:r>
      <w:r w:rsidR="002B2ED6">
        <w:rPr>
          <w:rFonts w:ascii="AvantGarde Bk BT" w:hAnsi="AvantGarde Bk BT" w:cs="Arial"/>
          <w:sz w:val="24"/>
          <w:szCs w:val="24"/>
        </w:rPr>
        <w:t>18 dieciocho</w:t>
      </w:r>
      <w:r w:rsidR="007D7FCD">
        <w:rPr>
          <w:rFonts w:ascii="AvantGarde Bk BT" w:hAnsi="AvantGarde Bk BT" w:cs="Arial"/>
          <w:sz w:val="24"/>
          <w:szCs w:val="24"/>
        </w:rPr>
        <w:t xml:space="preserve"> </w:t>
      </w:r>
      <w:r w:rsidRPr="00770DB4">
        <w:rPr>
          <w:rFonts w:ascii="AvantGarde Bk BT" w:hAnsi="AvantGarde Bk BT" w:cs="Arial"/>
          <w:sz w:val="24"/>
          <w:szCs w:val="24"/>
        </w:rPr>
        <w:t xml:space="preserve">de </w:t>
      </w:r>
      <w:r w:rsidR="00FD1C73">
        <w:rPr>
          <w:rFonts w:ascii="AvantGarde Bk BT" w:hAnsi="AvantGarde Bk BT" w:cs="Arial"/>
          <w:sz w:val="24"/>
          <w:szCs w:val="24"/>
        </w:rPr>
        <w:t>septiembre</w:t>
      </w:r>
      <w:r w:rsidRPr="00770DB4">
        <w:rPr>
          <w:rFonts w:ascii="AvantGarde Bk BT" w:hAnsi="AvantGarde Bk BT" w:cs="Arial"/>
          <w:sz w:val="24"/>
          <w:szCs w:val="24"/>
        </w:rPr>
        <w:t xml:space="preserve"> de 2019 dos mil diecinueve el recurrente interpuso el citado medio de impugnación ante esta Comisión de Transparencia, resulta claro que es oportuna su presentación.</w:t>
      </w:r>
    </w:p>
    <w:p w14:paraId="3D35C7F2" w14:textId="77777777" w:rsidR="00946007" w:rsidRPr="004A708B" w:rsidRDefault="00946007" w:rsidP="00946007">
      <w:pPr>
        <w:pStyle w:val="corte4fondo"/>
        <w:tabs>
          <w:tab w:val="left" w:pos="567"/>
        </w:tabs>
        <w:ind w:firstLine="0"/>
        <w:rPr>
          <w:rFonts w:ascii="AvantGarde Bk BT" w:hAnsi="AvantGarde Bk BT" w:cs="Arial"/>
          <w:color w:val="FF0000"/>
          <w:sz w:val="24"/>
          <w:szCs w:val="24"/>
        </w:rPr>
      </w:pPr>
    </w:p>
    <w:p w14:paraId="6617D03D" w14:textId="77777777" w:rsidR="004545FC" w:rsidRDefault="00946007" w:rsidP="004545FC">
      <w:pPr>
        <w:pStyle w:val="corte4fondo"/>
        <w:tabs>
          <w:tab w:val="left" w:pos="567"/>
        </w:tabs>
        <w:ind w:firstLine="680"/>
        <w:rPr>
          <w:rFonts w:ascii="AvantGarde Bk BT" w:hAnsi="AvantGarde Bk BT" w:cs="Arial"/>
          <w:sz w:val="24"/>
          <w:szCs w:val="24"/>
        </w:rPr>
      </w:pPr>
      <w:r w:rsidRPr="004A708B">
        <w:rPr>
          <w:rFonts w:ascii="AvantGarde Bk BT" w:hAnsi="AvantGarde Bk BT" w:cs="Arial"/>
          <w:b/>
          <w:color w:val="FF0000"/>
          <w:sz w:val="24"/>
          <w:szCs w:val="24"/>
        </w:rPr>
        <w:lastRenderedPageBreak/>
        <w:t xml:space="preserve"> </w:t>
      </w:r>
      <w:r w:rsidR="004545FC" w:rsidRPr="00D70BF2">
        <w:rPr>
          <w:rFonts w:ascii="AvantGarde Bk BT" w:hAnsi="AvantGarde Bk BT" w:cs="Arial"/>
          <w:b/>
          <w:sz w:val="24"/>
          <w:szCs w:val="24"/>
        </w:rPr>
        <w:t xml:space="preserve">QUINTO. </w:t>
      </w:r>
      <w:r w:rsidR="004545FC">
        <w:rPr>
          <w:rFonts w:ascii="AvantGarde Bk BT" w:hAnsi="AvantGarde Bk BT" w:cs="Arial"/>
          <w:b/>
          <w:sz w:val="24"/>
          <w:szCs w:val="24"/>
        </w:rPr>
        <w:t>Sobreseimiento</w:t>
      </w:r>
      <w:r w:rsidR="004545FC" w:rsidRPr="00D70BF2">
        <w:rPr>
          <w:rFonts w:ascii="AvantGarde Bk BT" w:hAnsi="AvantGarde Bk BT" w:cs="Arial"/>
          <w:b/>
          <w:sz w:val="24"/>
          <w:szCs w:val="24"/>
        </w:rPr>
        <w:t>.</w:t>
      </w:r>
      <w:r w:rsidR="004545FC" w:rsidRPr="00D70BF2">
        <w:rPr>
          <w:rFonts w:ascii="AvantGarde Bk BT" w:hAnsi="AvantGarde Bk BT" w:cs="Arial"/>
          <w:sz w:val="24"/>
          <w:szCs w:val="24"/>
        </w:rPr>
        <w:t xml:space="preserve"> </w:t>
      </w:r>
      <w:r w:rsidR="004545FC">
        <w:rPr>
          <w:rFonts w:ascii="AvantGarde Bk BT" w:hAnsi="AvantGarde Bk BT" w:cs="Arial"/>
          <w:sz w:val="24"/>
          <w:szCs w:val="24"/>
        </w:rPr>
        <w:t>De conformidad con lo establecido en el artículo 180 fracciones I, II, III y IV</w:t>
      </w:r>
      <w:r w:rsidR="004545FC" w:rsidRPr="008F3A1B">
        <w:rPr>
          <w:rFonts w:ascii="AvantGarde Bk BT" w:hAnsi="AvantGarde Bk BT" w:cs="Arial"/>
          <w:sz w:val="24"/>
          <w:szCs w:val="24"/>
        </w:rPr>
        <w:t xml:space="preserve"> </w:t>
      </w:r>
      <w:r w:rsidR="004545FC">
        <w:rPr>
          <w:rFonts w:ascii="AvantGarde Bk BT" w:hAnsi="AvantGarde Bk BT" w:cs="Arial"/>
          <w:sz w:val="24"/>
          <w:szCs w:val="24"/>
        </w:rPr>
        <w:t>de la Ley de la materia, una vez que el recurso es admitido, será sobreseído, en todo o en parte cuando el recurrente se desista o fallezca, el sujeto obligado modifique o revoque el acto impugnado, o que aparezca alguna causal de improcedencia:</w:t>
      </w:r>
    </w:p>
    <w:p w14:paraId="3A9C9C92" w14:textId="77777777" w:rsidR="004545FC" w:rsidRDefault="004545FC" w:rsidP="004545FC">
      <w:pPr>
        <w:pStyle w:val="corte4fondo"/>
        <w:tabs>
          <w:tab w:val="left" w:pos="567"/>
        </w:tabs>
        <w:ind w:firstLine="680"/>
        <w:rPr>
          <w:rFonts w:ascii="AvantGarde Bk BT" w:hAnsi="AvantGarde Bk BT" w:cs="Arial"/>
          <w:sz w:val="24"/>
          <w:szCs w:val="24"/>
        </w:rPr>
      </w:pPr>
    </w:p>
    <w:p w14:paraId="252F508D" w14:textId="77777777" w:rsidR="004545FC" w:rsidRPr="008F3A1B" w:rsidRDefault="004545FC" w:rsidP="004545FC">
      <w:pPr>
        <w:pStyle w:val="corte4fondo"/>
        <w:tabs>
          <w:tab w:val="left" w:pos="567"/>
        </w:tabs>
        <w:ind w:left="680" w:right="680" w:firstLine="0"/>
        <w:rPr>
          <w:rFonts w:ascii="AvantGarde Bk BT" w:hAnsi="AvantGarde Bk BT" w:cs="Arial"/>
          <w:i/>
          <w:sz w:val="22"/>
          <w:szCs w:val="22"/>
        </w:rPr>
      </w:pPr>
      <w:r>
        <w:rPr>
          <w:rFonts w:ascii="AvantGarde Bk BT" w:hAnsi="AvantGarde Bk BT" w:cs="Arial"/>
          <w:sz w:val="24"/>
          <w:szCs w:val="24"/>
        </w:rPr>
        <w:t>“</w:t>
      </w:r>
      <w:r w:rsidRPr="008F3A1B">
        <w:rPr>
          <w:rFonts w:ascii="AvantGarde Bk BT" w:hAnsi="AvantGarde Bk BT" w:cs="Arial"/>
          <w:b/>
          <w:i/>
          <w:sz w:val="22"/>
          <w:szCs w:val="22"/>
        </w:rPr>
        <w:t>ARTÍCULO 180.</w:t>
      </w:r>
      <w:r w:rsidRPr="008F3A1B">
        <w:rPr>
          <w:rFonts w:ascii="AvantGarde Bk BT" w:hAnsi="AvantGarde Bk BT" w:cs="Arial"/>
          <w:i/>
          <w:sz w:val="22"/>
          <w:szCs w:val="22"/>
        </w:rPr>
        <w:t xml:space="preserve"> El recurso será sobreseído, en todo o en parte, cuando, una vez admitido, se actualicen alguno de los siguientes supuestos:</w:t>
      </w:r>
    </w:p>
    <w:p w14:paraId="2331FDF4" w14:textId="77777777" w:rsidR="004545FC" w:rsidRPr="008F3A1B" w:rsidRDefault="004545FC" w:rsidP="004545FC">
      <w:pPr>
        <w:pStyle w:val="corte4fondo"/>
        <w:tabs>
          <w:tab w:val="left" w:pos="567"/>
        </w:tabs>
        <w:ind w:left="680" w:right="680" w:firstLine="0"/>
        <w:rPr>
          <w:rFonts w:ascii="AvantGarde Bk BT" w:hAnsi="AvantGarde Bk BT" w:cs="Arial"/>
          <w:i/>
          <w:sz w:val="22"/>
          <w:szCs w:val="22"/>
        </w:rPr>
      </w:pPr>
      <w:r w:rsidRPr="008F3A1B">
        <w:rPr>
          <w:rFonts w:ascii="AvantGarde Bk BT" w:hAnsi="AvantGarde Bk BT" w:cs="Arial"/>
          <w:b/>
          <w:i/>
          <w:sz w:val="22"/>
          <w:szCs w:val="22"/>
        </w:rPr>
        <w:t>I.</w:t>
      </w:r>
      <w:r w:rsidRPr="008F3A1B">
        <w:rPr>
          <w:rFonts w:ascii="AvantGarde Bk BT" w:hAnsi="AvantGarde Bk BT" w:cs="Arial"/>
          <w:i/>
          <w:sz w:val="22"/>
          <w:szCs w:val="22"/>
        </w:rPr>
        <w:t xml:space="preserve"> El recurrente se desista;</w:t>
      </w:r>
    </w:p>
    <w:p w14:paraId="4FE82D1E" w14:textId="77777777" w:rsidR="004545FC" w:rsidRPr="008F3A1B" w:rsidRDefault="004545FC" w:rsidP="004545FC">
      <w:pPr>
        <w:pStyle w:val="corte4fondo"/>
        <w:tabs>
          <w:tab w:val="left" w:pos="567"/>
        </w:tabs>
        <w:ind w:left="680" w:right="680" w:firstLine="0"/>
        <w:rPr>
          <w:rFonts w:ascii="AvantGarde Bk BT" w:hAnsi="AvantGarde Bk BT" w:cs="Arial"/>
          <w:i/>
          <w:sz w:val="22"/>
          <w:szCs w:val="22"/>
        </w:rPr>
      </w:pPr>
      <w:r w:rsidRPr="008F3A1B">
        <w:rPr>
          <w:rFonts w:ascii="AvantGarde Bk BT" w:hAnsi="AvantGarde Bk BT" w:cs="Arial"/>
          <w:b/>
          <w:i/>
          <w:sz w:val="22"/>
          <w:szCs w:val="22"/>
        </w:rPr>
        <w:t>II.</w:t>
      </w:r>
      <w:r w:rsidRPr="008F3A1B">
        <w:rPr>
          <w:rFonts w:ascii="AvantGarde Bk BT" w:hAnsi="AvantGarde Bk BT" w:cs="Arial"/>
          <w:i/>
          <w:sz w:val="22"/>
          <w:szCs w:val="22"/>
        </w:rPr>
        <w:t xml:space="preserve"> El recurrente fallezca;</w:t>
      </w:r>
    </w:p>
    <w:p w14:paraId="1917A993" w14:textId="77777777" w:rsidR="004545FC" w:rsidRPr="008F3A1B" w:rsidRDefault="004545FC" w:rsidP="004545FC">
      <w:pPr>
        <w:pStyle w:val="corte4fondo"/>
        <w:tabs>
          <w:tab w:val="left" w:pos="567"/>
        </w:tabs>
        <w:ind w:left="680" w:right="680" w:firstLine="0"/>
        <w:rPr>
          <w:rFonts w:ascii="AvantGarde Bk BT" w:hAnsi="AvantGarde Bk BT" w:cs="Arial"/>
          <w:i/>
          <w:sz w:val="22"/>
          <w:szCs w:val="22"/>
        </w:rPr>
      </w:pPr>
      <w:r w:rsidRPr="008F3A1B">
        <w:rPr>
          <w:rFonts w:ascii="AvantGarde Bk BT" w:hAnsi="AvantGarde Bk BT" w:cs="Arial"/>
          <w:b/>
          <w:i/>
          <w:sz w:val="22"/>
          <w:szCs w:val="22"/>
        </w:rPr>
        <w:t>III.</w:t>
      </w:r>
      <w:r w:rsidRPr="008F3A1B">
        <w:rPr>
          <w:rFonts w:ascii="AvantGarde Bk BT" w:hAnsi="AvantGarde Bk BT" w:cs="Arial"/>
          <w:i/>
          <w:sz w:val="22"/>
          <w:szCs w:val="22"/>
        </w:rPr>
        <w:t xml:space="preserve"> El sujeto obligado responsable del acto lo modifique o revoque de tal manera que el recurso de revisión quede sin materia, o</w:t>
      </w:r>
    </w:p>
    <w:p w14:paraId="3BD11F6E" w14:textId="77777777" w:rsidR="004545FC" w:rsidRDefault="004545FC" w:rsidP="004545FC">
      <w:pPr>
        <w:pStyle w:val="corte4fondo"/>
        <w:tabs>
          <w:tab w:val="left" w:pos="567"/>
        </w:tabs>
        <w:ind w:left="680" w:right="680" w:firstLine="0"/>
        <w:rPr>
          <w:rFonts w:ascii="AvantGarde Bk BT" w:hAnsi="AvantGarde Bk BT" w:cs="Arial"/>
          <w:sz w:val="24"/>
          <w:szCs w:val="24"/>
        </w:rPr>
      </w:pPr>
      <w:r w:rsidRPr="008F3A1B">
        <w:rPr>
          <w:rFonts w:ascii="AvantGarde Bk BT" w:hAnsi="AvantGarde Bk BT" w:cs="Arial"/>
          <w:b/>
          <w:i/>
          <w:sz w:val="22"/>
          <w:szCs w:val="22"/>
        </w:rPr>
        <w:t>IV.</w:t>
      </w:r>
      <w:r w:rsidRPr="008F3A1B">
        <w:rPr>
          <w:rFonts w:ascii="AvantGarde Bk BT" w:hAnsi="AvantGarde Bk BT" w:cs="Arial"/>
          <w:i/>
          <w:sz w:val="22"/>
          <w:szCs w:val="22"/>
        </w:rPr>
        <w:t xml:space="preserve"> Admitido el recurso de revisión, aparezca alguna causal de improcedencia en los términos del presente Capítulo.</w:t>
      </w:r>
      <w:r>
        <w:rPr>
          <w:rFonts w:ascii="AvantGarde Bk BT" w:hAnsi="AvantGarde Bk BT" w:cs="Arial"/>
          <w:sz w:val="24"/>
          <w:szCs w:val="24"/>
        </w:rPr>
        <w:t>”</w:t>
      </w:r>
    </w:p>
    <w:p w14:paraId="60AF8D2F" w14:textId="77777777" w:rsidR="004545FC" w:rsidRDefault="004545FC" w:rsidP="004545FC">
      <w:pPr>
        <w:pStyle w:val="corte4fondo"/>
        <w:tabs>
          <w:tab w:val="left" w:pos="567"/>
        </w:tabs>
        <w:ind w:left="680" w:right="680" w:firstLine="0"/>
        <w:rPr>
          <w:rFonts w:ascii="AvantGarde Bk BT" w:hAnsi="AvantGarde Bk BT" w:cs="Arial"/>
          <w:sz w:val="24"/>
          <w:szCs w:val="24"/>
        </w:rPr>
      </w:pPr>
    </w:p>
    <w:p w14:paraId="49C83631" w14:textId="2E192E45" w:rsidR="004545FC" w:rsidRDefault="004545FC" w:rsidP="004545FC">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 E</w:t>
      </w:r>
      <w:r w:rsidRPr="00D70BF2">
        <w:rPr>
          <w:rFonts w:ascii="AvantGarde Bk BT" w:hAnsi="AvantGarde Bk BT" w:cs="Arial"/>
          <w:sz w:val="24"/>
          <w:szCs w:val="24"/>
        </w:rPr>
        <w:t xml:space="preserve">n el caso, </w:t>
      </w:r>
      <w:r>
        <w:rPr>
          <w:rFonts w:ascii="AvantGarde Bk BT" w:hAnsi="AvantGarde Bk BT" w:cs="Arial"/>
          <w:sz w:val="24"/>
          <w:szCs w:val="24"/>
        </w:rPr>
        <w:t>el Titular de la Unidad de Transparencia</w:t>
      </w:r>
      <w:r w:rsidR="009E63FC">
        <w:rPr>
          <w:rFonts w:ascii="AvantGarde Bk BT" w:hAnsi="AvantGarde Bk BT" w:cs="Arial"/>
          <w:sz w:val="24"/>
          <w:szCs w:val="24"/>
        </w:rPr>
        <w:t xml:space="preserve"> y el Asesor Contable B adscrito a la Tesorería Municipal</w:t>
      </w:r>
      <w:r>
        <w:rPr>
          <w:rFonts w:ascii="AvantGarde Bk BT" w:hAnsi="AvantGarde Bk BT" w:cs="Arial"/>
          <w:sz w:val="24"/>
          <w:szCs w:val="24"/>
        </w:rPr>
        <w:t xml:space="preserve"> manifest</w:t>
      </w:r>
      <w:r w:rsidR="009E63FC">
        <w:rPr>
          <w:rFonts w:ascii="AvantGarde Bk BT" w:hAnsi="AvantGarde Bk BT" w:cs="Arial"/>
          <w:sz w:val="24"/>
          <w:szCs w:val="24"/>
        </w:rPr>
        <w:t>aron</w:t>
      </w:r>
      <w:r>
        <w:rPr>
          <w:rFonts w:ascii="AvantGarde Bk BT" w:hAnsi="AvantGarde Bk BT" w:cs="Arial"/>
          <w:sz w:val="24"/>
          <w:szCs w:val="24"/>
        </w:rPr>
        <w:t xml:space="preserve"> en el informe rendido ante este organismo, que el recurrente no hace una debida motivación para interponer el presente recurso de revisión, </w:t>
      </w:r>
      <w:r w:rsidR="009E63FC">
        <w:rPr>
          <w:rFonts w:ascii="AvantGarde Bk BT" w:hAnsi="AvantGarde Bk BT" w:cs="Arial"/>
          <w:sz w:val="24"/>
          <w:szCs w:val="24"/>
        </w:rPr>
        <w:t xml:space="preserve">pues se limita a hacer una afirmación general e imprecisa </w:t>
      </w:r>
      <w:r>
        <w:rPr>
          <w:rFonts w:ascii="AvantGarde Bk BT" w:hAnsi="AvantGarde Bk BT" w:cs="Arial"/>
          <w:sz w:val="24"/>
          <w:szCs w:val="24"/>
        </w:rPr>
        <w:t>por lo que debería sobreseerse este recurso ya que</w:t>
      </w:r>
      <w:r w:rsidR="009E63FC">
        <w:rPr>
          <w:rFonts w:ascii="AvantGarde Bk BT" w:hAnsi="AvantGarde Bk BT" w:cs="Arial"/>
          <w:sz w:val="24"/>
          <w:szCs w:val="24"/>
        </w:rPr>
        <w:t xml:space="preserve"> se actualiza la causal de improcedencia relativa a que el recurso no actualiza alguno de los supuestos previstos en el artículo 167 de la Ley y </w:t>
      </w:r>
      <w:r>
        <w:rPr>
          <w:rFonts w:ascii="AvantGarde Bk BT" w:hAnsi="AvantGarde Bk BT" w:cs="Arial"/>
          <w:sz w:val="24"/>
          <w:szCs w:val="24"/>
        </w:rPr>
        <w:t xml:space="preserve">se cumplió con remitir la información conforme a lo establecido en </w:t>
      </w:r>
      <w:r w:rsidR="009E63FC">
        <w:rPr>
          <w:rFonts w:ascii="AvantGarde Bk BT" w:hAnsi="AvantGarde Bk BT" w:cs="Arial"/>
          <w:sz w:val="24"/>
          <w:szCs w:val="24"/>
        </w:rPr>
        <w:t>ésta</w:t>
      </w:r>
      <w:r>
        <w:rPr>
          <w:rFonts w:ascii="AvantGarde Bk BT" w:hAnsi="AvantGarde Bk BT" w:cs="Arial"/>
          <w:sz w:val="24"/>
          <w:szCs w:val="24"/>
        </w:rPr>
        <w:t>.</w:t>
      </w:r>
    </w:p>
    <w:p w14:paraId="20D3C1C8" w14:textId="77777777" w:rsidR="004545FC" w:rsidRDefault="004545FC" w:rsidP="004545FC">
      <w:pPr>
        <w:pStyle w:val="corte4fondo"/>
        <w:tabs>
          <w:tab w:val="left" w:pos="567"/>
        </w:tabs>
        <w:ind w:firstLine="680"/>
        <w:rPr>
          <w:rFonts w:ascii="AvantGarde Bk BT" w:hAnsi="AvantGarde Bk BT" w:cs="Arial"/>
          <w:sz w:val="24"/>
          <w:szCs w:val="24"/>
        </w:rPr>
      </w:pPr>
    </w:p>
    <w:p w14:paraId="76BDD02C" w14:textId="77777777" w:rsidR="004545FC" w:rsidRDefault="004545FC" w:rsidP="004545FC">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Al respecto, es necesario señalar que de las manifestaciones vertidas por la autoridad, en la especie no se advierte que las mismas actualicen alguna de las hipótesis establecidas por la Ley de Transparencia en el artículo antes citado y por la cual pudiera sobreseerse el presente recurso, ya que no está modificando o revocando el acto impugnado, y el señalamiento en el sentido de que el recurrente no motiva correctamente la interposición de su recurso -porque únicamente señala que no se le contestó la información requerida- tampoco encuadra en los supuestos </w:t>
      </w:r>
      <w:r>
        <w:rPr>
          <w:rFonts w:ascii="AvantGarde Bk BT" w:hAnsi="AvantGarde Bk BT" w:cs="Arial"/>
          <w:sz w:val="24"/>
          <w:szCs w:val="24"/>
        </w:rPr>
        <w:lastRenderedPageBreak/>
        <w:t>de improcedencia del recurso previstos en el artículo 179 de la ley y que se transcriben a continuación:</w:t>
      </w:r>
    </w:p>
    <w:p w14:paraId="290C25C6" w14:textId="77777777" w:rsidR="004545FC" w:rsidRDefault="004545FC" w:rsidP="004545FC">
      <w:pPr>
        <w:pStyle w:val="corte4fondo"/>
        <w:tabs>
          <w:tab w:val="left" w:pos="567"/>
        </w:tabs>
        <w:ind w:firstLine="680"/>
        <w:rPr>
          <w:rFonts w:ascii="AvantGarde Bk BT" w:hAnsi="AvantGarde Bk BT" w:cs="Arial"/>
          <w:sz w:val="24"/>
          <w:szCs w:val="24"/>
        </w:rPr>
      </w:pPr>
    </w:p>
    <w:p w14:paraId="6AE822DD" w14:textId="77777777" w:rsidR="004545FC" w:rsidRPr="008E708D" w:rsidRDefault="004545FC" w:rsidP="004545FC">
      <w:pPr>
        <w:pStyle w:val="corte4fondo"/>
        <w:tabs>
          <w:tab w:val="left" w:pos="567"/>
        </w:tabs>
        <w:ind w:left="680" w:right="680" w:firstLine="0"/>
        <w:rPr>
          <w:rFonts w:ascii="AvantGarde Bk BT" w:hAnsi="AvantGarde Bk BT" w:cs="Arial"/>
          <w:i/>
          <w:sz w:val="22"/>
          <w:szCs w:val="22"/>
        </w:rPr>
      </w:pPr>
      <w:r>
        <w:rPr>
          <w:rFonts w:ascii="AvantGarde Bk BT" w:hAnsi="AvantGarde Bk BT" w:cs="Arial"/>
          <w:sz w:val="24"/>
          <w:szCs w:val="24"/>
        </w:rPr>
        <w:t>“</w:t>
      </w:r>
      <w:r w:rsidRPr="008E708D">
        <w:rPr>
          <w:rFonts w:ascii="AvantGarde Bk BT" w:hAnsi="AvantGarde Bk BT" w:cs="Arial"/>
          <w:b/>
          <w:i/>
          <w:sz w:val="22"/>
          <w:szCs w:val="22"/>
        </w:rPr>
        <w:t>ARTÍCULO 179.</w:t>
      </w:r>
      <w:r w:rsidRPr="008E708D">
        <w:rPr>
          <w:rFonts w:ascii="AvantGarde Bk BT" w:hAnsi="AvantGarde Bk BT" w:cs="Arial"/>
          <w:i/>
          <w:sz w:val="22"/>
          <w:szCs w:val="22"/>
        </w:rPr>
        <w:t xml:space="preserve"> El recurso será desechado por improcedente cuando:</w:t>
      </w:r>
    </w:p>
    <w:p w14:paraId="668E744A" w14:textId="77777777" w:rsidR="004545FC" w:rsidRPr="008E708D" w:rsidRDefault="004545FC" w:rsidP="004545FC">
      <w:pPr>
        <w:pStyle w:val="corte4fondo"/>
        <w:tabs>
          <w:tab w:val="left" w:pos="567"/>
        </w:tabs>
        <w:ind w:left="680" w:right="680" w:firstLine="0"/>
        <w:rPr>
          <w:rFonts w:ascii="AvantGarde Bk BT" w:hAnsi="AvantGarde Bk BT" w:cs="Arial"/>
          <w:i/>
          <w:sz w:val="22"/>
          <w:szCs w:val="22"/>
        </w:rPr>
      </w:pPr>
      <w:r w:rsidRPr="008E708D">
        <w:rPr>
          <w:rFonts w:ascii="AvantGarde Bk BT" w:hAnsi="AvantGarde Bk BT" w:cs="Arial"/>
          <w:b/>
          <w:i/>
          <w:sz w:val="22"/>
          <w:szCs w:val="22"/>
        </w:rPr>
        <w:t>I.</w:t>
      </w:r>
      <w:r w:rsidRPr="008E708D">
        <w:rPr>
          <w:rFonts w:ascii="AvantGarde Bk BT" w:hAnsi="AvantGarde Bk BT" w:cs="Arial"/>
          <w:i/>
          <w:sz w:val="22"/>
          <w:szCs w:val="22"/>
        </w:rPr>
        <w:t xml:space="preserve"> Sea extemporáneo por haber transcurrido el plazo establecido en el artículo 166 de la presente Ley;</w:t>
      </w:r>
    </w:p>
    <w:p w14:paraId="02102C67" w14:textId="77777777" w:rsidR="004545FC" w:rsidRPr="008E708D" w:rsidRDefault="004545FC" w:rsidP="004545FC">
      <w:pPr>
        <w:pStyle w:val="corte4fondo"/>
        <w:tabs>
          <w:tab w:val="left" w:pos="567"/>
        </w:tabs>
        <w:ind w:left="680" w:right="680" w:firstLine="0"/>
        <w:rPr>
          <w:rFonts w:ascii="AvantGarde Bk BT" w:hAnsi="AvantGarde Bk BT" w:cs="Arial"/>
          <w:i/>
          <w:sz w:val="22"/>
          <w:szCs w:val="22"/>
        </w:rPr>
      </w:pPr>
      <w:r w:rsidRPr="008E708D">
        <w:rPr>
          <w:rFonts w:ascii="AvantGarde Bk BT" w:hAnsi="AvantGarde Bk BT" w:cs="Arial"/>
          <w:b/>
          <w:i/>
          <w:sz w:val="22"/>
          <w:szCs w:val="22"/>
        </w:rPr>
        <w:t>II.</w:t>
      </w:r>
      <w:r w:rsidRPr="008E708D">
        <w:rPr>
          <w:rFonts w:ascii="AvantGarde Bk BT" w:hAnsi="AvantGarde Bk BT" w:cs="Arial"/>
          <w:i/>
          <w:sz w:val="22"/>
          <w:szCs w:val="22"/>
        </w:rPr>
        <w:t xml:space="preserve"> Se esté tramitando ante el Poder Judicial algún recurso o medio de defensa interpuesto por el recurrente;</w:t>
      </w:r>
    </w:p>
    <w:p w14:paraId="41842603" w14:textId="77777777" w:rsidR="004545FC" w:rsidRPr="008E708D" w:rsidRDefault="004545FC" w:rsidP="004545FC">
      <w:pPr>
        <w:pStyle w:val="corte4fondo"/>
        <w:tabs>
          <w:tab w:val="left" w:pos="567"/>
        </w:tabs>
        <w:ind w:left="680" w:right="680" w:firstLine="0"/>
        <w:rPr>
          <w:rFonts w:ascii="AvantGarde Bk BT" w:hAnsi="AvantGarde Bk BT" w:cs="Arial"/>
          <w:i/>
          <w:sz w:val="22"/>
          <w:szCs w:val="22"/>
        </w:rPr>
      </w:pPr>
      <w:r w:rsidRPr="008E708D">
        <w:rPr>
          <w:rFonts w:ascii="AvantGarde Bk BT" w:hAnsi="AvantGarde Bk BT" w:cs="Arial"/>
          <w:b/>
          <w:i/>
          <w:sz w:val="22"/>
          <w:szCs w:val="22"/>
        </w:rPr>
        <w:t>III.</w:t>
      </w:r>
      <w:r w:rsidRPr="008E708D">
        <w:rPr>
          <w:rFonts w:ascii="AvantGarde Bk BT" w:hAnsi="AvantGarde Bk BT" w:cs="Arial"/>
          <w:i/>
          <w:sz w:val="22"/>
          <w:szCs w:val="22"/>
        </w:rPr>
        <w:t xml:space="preserve"> Se esté tramitando ante la CEGAIP algún recurso  de revisión por el mismo quejoso en los mismos términos;</w:t>
      </w:r>
    </w:p>
    <w:p w14:paraId="05B31C95" w14:textId="77777777" w:rsidR="004545FC" w:rsidRPr="008E708D" w:rsidRDefault="004545FC" w:rsidP="004545FC">
      <w:pPr>
        <w:pStyle w:val="corte4fondo"/>
        <w:tabs>
          <w:tab w:val="left" w:pos="567"/>
        </w:tabs>
        <w:ind w:left="680" w:right="680" w:firstLine="0"/>
        <w:rPr>
          <w:rFonts w:ascii="AvantGarde Bk BT" w:hAnsi="AvantGarde Bk BT" w:cs="Arial"/>
          <w:i/>
          <w:sz w:val="22"/>
          <w:szCs w:val="22"/>
        </w:rPr>
      </w:pPr>
      <w:r w:rsidRPr="008E708D">
        <w:rPr>
          <w:rFonts w:ascii="AvantGarde Bk BT" w:hAnsi="AvantGarde Bk BT" w:cs="Arial"/>
          <w:b/>
          <w:i/>
          <w:sz w:val="22"/>
          <w:szCs w:val="22"/>
        </w:rPr>
        <w:t>IV.</w:t>
      </w:r>
      <w:r w:rsidRPr="008E708D">
        <w:rPr>
          <w:rFonts w:ascii="AvantGarde Bk BT" w:hAnsi="AvantGarde Bk BT" w:cs="Arial"/>
          <w:i/>
          <w:sz w:val="22"/>
          <w:szCs w:val="22"/>
        </w:rPr>
        <w:t xml:space="preserve"> No actualice alguno de los supuestos previstos en el artículo 167 de la presente Ley;</w:t>
      </w:r>
    </w:p>
    <w:p w14:paraId="435C424A" w14:textId="77777777" w:rsidR="004545FC" w:rsidRPr="008E708D" w:rsidRDefault="004545FC" w:rsidP="004545FC">
      <w:pPr>
        <w:pStyle w:val="corte4fondo"/>
        <w:tabs>
          <w:tab w:val="left" w:pos="567"/>
        </w:tabs>
        <w:ind w:left="680" w:right="680" w:firstLine="0"/>
        <w:rPr>
          <w:rFonts w:ascii="AvantGarde Bk BT" w:hAnsi="AvantGarde Bk BT" w:cs="Arial"/>
          <w:i/>
          <w:sz w:val="22"/>
          <w:szCs w:val="22"/>
        </w:rPr>
      </w:pPr>
      <w:r w:rsidRPr="008E708D">
        <w:rPr>
          <w:rFonts w:ascii="AvantGarde Bk BT" w:hAnsi="AvantGarde Bk BT" w:cs="Arial"/>
          <w:b/>
          <w:i/>
          <w:sz w:val="22"/>
          <w:szCs w:val="22"/>
        </w:rPr>
        <w:t>V.</w:t>
      </w:r>
      <w:r w:rsidRPr="008E708D">
        <w:rPr>
          <w:rFonts w:ascii="AvantGarde Bk BT" w:hAnsi="AvantGarde Bk BT" w:cs="Arial"/>
          <w:i/>
          <w:sz w:val="22"/>
          <w:szCs w:val="22"/>
        </w:rPr>
        <w:t xml:space="preserve"> No se haya desahogado la prevención en los términos establecidos en el artículo 168 de la presente Ley;</w:t>
      </w:r>
    </w:p>
    <w:p w14:paraId="4567F9A2" w14:textId="77777777" w:rsidR="004545FC" w:rsidRPr="008E708D" w:rsidRDefault="004545FC" w:rsidP="004545FC">
      <w:pPr>
        <w:pStyle w:val="corte4fondo"/>
        <w:tabs>
          <w:tab w:val="left" w:pos="567"/>
        </w:tabs>
        <w:ind w:left="680" w:right="680" w:firstLine="0"/>
        <w:rPr>
          <w:rFonts w:ascii="AvantGarde Bk BT" w:hAnsi="AvantGarde Bk BT" w:cs="Arial"/>
          <w:i/>
          <w:sz w:val="22"/>
          <w:szCs w:val="22"/>
        </w:rPr>
      </w:pPr>
      <w:r w:rsidRPr="008E708D">
        <w:rPr>
          <w:rFonts w:ascii="AvantGarde Bk BT" w:hAnsi="AvantGarde Bk BT" w:cs="Arial"/>
          <w:b/>
          <w:i/>
          <w:sz w:val="22"/>
          <w:szCs w:val="22"/>
        </w:rPr>
        <w:t>VI.</w:t>
      </w:r>
      <w:r w:rsidRPr="008E708D">
        <w:rPr>
          <w:rFonts w:ascii="AvantGarde Bk BT" w:hAnsi="AvantGarde Bk BT" w:cs="Arial"/>
          <w:i/>
          <w:sz w:val="22"/>
          <w:szCs w:val="22"/>
        </w:rPr>
        <w:t xml:space="preserve"> Se impugne la veracidad de la información proporcionada; VII. Se trate de una consulta, o</w:t>
      </w:r>
    </w:p>
    <w:p w14:paraId="40E09325" w14:textId="77777777" w:rsidR="004545FC" w:rsidRDefault="004545FC" w:rsidP="004545FC">
      <w:pPr>
        <w:pStyle w:val="corte4fondo"/>
        <w:tabs>
          <w:tab w:val="left" w:pos="567"/>
        </w:tabs>
        <w:ind w:left="680" w:right="680" w:firstLine="0"/>
        <w:rPr>
          <w:rFonts w:ascii="AvantGarde Bk BT" w:hAnsi="AvantGarde Bk BT" w:cs="Arial"/>
          <w:sz w:val="24"/>
          <w:szCs w:val="24"/>
        </w:rPr>
      </w:pPr>
      <w:r w:rsidRPr="008E708D">
        <w:rPr>
          <w:rFonts w:ascii="AvantGarde Bk BT" w:hAnsi="AvantGarde Bk BT" w:cs="Arial"/>
          <w:b/>
          <w:i/>
          <w:sz w:val="22"/>
          <w:szCs w:val="22"/>
        </w:rPr>
        <w:t>VIII.</w:t>
      </w:r>
      <w:r w:rsidRPr="008E708D">
        <w:rPr>
          <w:rFonts w:ascii="AvantGarde Bk BT" w:hAnsi="AvantGarde Bk BT" w:cs="Arial"/>
          <w:i/>
          <w:sz w:val="22"/>
          <w:szCs w:val="22"/>
        </w:rPr>
        <w:t xml:space="preserve"> El recurrente amplíe su solicitud en el recurso de revisión, únicamente respecto de los nuevos contenidos.</w:t>
      </w:r>
      <w:r>
        <w:rPr>
          <w:rFonts w:ascii="AvantGarde Bk BT" w:hAnsi="AvantGarde Bk BT" w:cs="Arial"/>
          <w:sz w:val="24"/>
          <w:szCs w:val="24"/>
        </w:rPr>
        <w:t>”</w:t>
      </w:r>
    </w:p>
    <w:p w14:paraId="0279BD60" w14:textId="77777777" w:rsidR="004545FC" w:rsidRDefault="004545FC" w:rsidP="004545FC">
      <w:pPr>
        <w:pStyle w:val="corte4fondo"/>
        <w:tabs>
          <w:tab w:val="left" w:pos="567"/>
        </w:tabs>
        <w:ind w:firstLine="680"/>
        <w:rPr>
          <w:rFonts w:ascii="AvantGarde Bk BT" w:hAnsi="AvantGarde Bk BT" w:cs="Arial"/>
          <w:sz w:val="24"/>
          <w:szCs w:val="24"/>
        </w:rPr>
      </w:pPr>
    </w:p>
    <w:p w14:paraId="1362B191" w14:textId="77777777" w:rsidR="004545FC" w:rsidRDefault="004545FC" w:rsidP="004545FC">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Se afirma lo anterior, toda vez que los particulares no están obligados, de ninguna manera, a motivar “debidamente” sus manifestaciones de inconformidad para interponer su recurso de revisión, ya que la Ley de Transparencia únicamente establece como requisito de procedencia del recurso que la inconformidad encuadre en cualquiera de las hipótesis descritas en el artículo 167, y en el caso que aquí nos ocupa, la manifestación del recurrente de que “no se le contestó la información requerida” encuadra tanto en la hipótesis prevista en la fracción VI del referido artículo, esto es, falta de respuesta, o la prevista en la fracción V, es decir, entrega de información que no corresponde con lo solicitado:</w:t>
      </w:r>
    </w:p>
    <w:p w14:paraId="4C42C92A" w14:textId="77777777" w:rsidR="004545FC" w:rsidRDefault="004545FC" w:rsidP="004545FC">
      <w:pPr>
        <w:pStyle w:val="corte4fondo"/>
        <w:tabs>
          <w:tab w:val="left" w:pos="567"/>
        </w:tabs>
        <w:ind w:firstLine="680"/>
        <w:rPr>
          <w:rFonts w:ascii="AvantGarde Bk BT" w:hAnsi="AvantGarde Bk BT" w:cs="Arial"/>
          <w:sz w:val="24"/>
          <w:szCs w:val="24"/>
        </w:rPr>
      </w:pPr>
    </w:p>
    <w:p w14:paraId="392C37A9" w14:textId="77777777" w:rsidR="004545FC" w:rsidRPr="00A95CE7" w:rsidRDefault="004545FC" w:rsidP="004545FC">
      <w:pPr>
        <w:pStyle w:val="corte4fondo"/>
        <w:tabs>
          <w:tab w:val="left" w:pos="567"/>
        </w:tabs>
        <w:ind w:left="680" w:right="680" w:firstLine="0"/>
        <w:rPr>
          <w:rFonts w:ascii="AvantGarde Bk BT" w:hAnsi="AvantGarde Bk BT" w:cs="Arial"/>
          <w:sz w:val="24"/>
          <w:szCs w:val="24"/>
        </w:rPr>
      </w:pPr>
      <w:r>
        <w:rPr>
          <w:rFonts w:ascii="AvantGarde Bk BT" w:hAnsi="AvantGarde Bk BT" w:cs="Arial"/>
          <w:sz w:val="24"/>
          <w:szCs w:val="24"/>
        </w:rPr>
        <w:t>“</w:t>
      </w:r>
      <w:r w:rsidRPr="00A95CE7">
        <w:rPr>
          <w:rFonts w:ascii="AvantGarde Bk BT" w:hAnsi="AvantGarde Bk BT" w:cs="Arial"/>
          <w:b/>
          <w:i/>
          <w:sz w:val="22"/>
          <w:szCs w:val="22"/>
        </w:rPr>
        <w:t>ARTÍCULO 167.</w:t>
      </w:r>
      <w:r w:rsidRPr="00A95CE7">
        <w:rPr>
          <w:rFonts w:ascii="AvantGarde Bk BT" w:hAnsi="AvantGarde Bk BT" w:cs="Arial"/>
          <w:i/>
          <w:sz w:val="22"/>
          <w:szCs w:val="22"/>
        </w:rPr>
        <w:t xml:space="preserve"> El recurso de revisión procederá en contra de:</w:t>
      </w:r>
    </w:p>
    <w:p w14:paraId="70601B58" w14:textId="77777777" w:rsidR="004545FC" w:rsidRPr="00A95CE7" w:rsidRDefault="004545FC" w:rsidP="004545FC">
      <w:pPr>
        <w:pStyle w:val="corte4fondo"/>
        <w:tabs>
          <w:tab w:val="left" w:pos="567"/>
        </w:tabs>
        <w:ind w:left="680" w:right="680" w:firstLine="0"/>
        <w:rPr>
          <w:rFonts w:ascii="AvantGarde Bk BT" w:hAnsi="AvantGarde Bk BT" w:cs="Arial"/>
          <w:i/>
          <w:sz w:val="22"/>
          <w:szCs w:val="22"/>
        </w:rPr>
      </w:pPr>
      <w:r w:rsidRPr="00A95CE7">
        <w:rPr>
          <w:rFonts w:ascii="AvantGarde Bk BT" w:hAnsi="AvantGarde Bk BT" w:cs="Arial"/>
          <w:b/>
          <w:i/>
          <w:sz w:val="22"/>
          <w:szCs w:val="22"/>
        </w:rPr>
        <w:t>V.</w:t>
      </w:r>
      <w:r w:rsidRPr="00A95CE7">
        <w:rPr>
          <w:rFonts w:ascii="AvantGarde Bk BT" w:hAnsi="AvantGarde Bk BT" w:cs="Arial"/>
          <w:i/>
          <w:sz w:val="22"/>
          <w:szCs w:val="22"/>
        </w:rPr>
        <w:t xml:space="preserve"> La entrega de información que no corresponda con lo solicitado;</w:t>
      </w:r>
    </w:p>
    <w:p w14:paraId="3205EDB7" w14:textId="77777777" w:rsidR="004545FC" w:rsidRDefault="004545FC" w:rsidP="004545FC">
      <w:pPr>
        <w:pStyle w:val="corte4fondo"/>
        <w:tabs>
          <w:tab w:val="left" w:pos="567"/>
        </w:tabs>
        <w:ind w:left="680" w:right="680" w:firstLine="0"/>
        <w:rPr>
          <w:rFonts w:ascii="AvantGarde Bk BT" w:hAnsi="AvantGarde Bk BT" w:cs="Arial"/>
          <w:sz w:val="24"/>
          <w:szCs w:val="24"/>
        </w:rPr>
      </w:pPr>
      <w:r w:rsidRPr="00A95CE7">
        <w:rPr>
          <w:rFonts w:ascii="AvantGarde Bk BT" w:hAnsi="AvantGarde Bk BT" w:cs="Arial"/>
          <w:b/>
          <w:i/>
          <w:sz w:val="22"/>
          <w:szCs w:val="22"/>
        </w:rPr>
        <w:lastRenderedPageBreak/>
        <w:t>VI.</w:t>
      </w:r>
      <w:r w:rsidRPr="00A95CE7">
        <w:rPr>
          <w:rFonts w:ascii="AvantGarde Bk BT" w:hAnsi="AvantGarde Bk BT" w:cs="Arial"/>
          <w:i/>
          <w:sz w:val="22"/>
          <w:szCs w:val="22"/>
        </w:rPr>
        <w:t xml:space="preserve"> La falta de respuesta a una solicitud de acceso a la información dentro de los plazos establecidos en la ley;</w:t>
      </w:r>
      <w:r>
        <w:rPr>
          <w:rFonts w:ascii="AvantGarde Bk BT" w:hAnsi="AvantGarde Bk BT" w:cs="Arial"/>
          <w:sz w:val="24"/>
          <w:szCs w:val="24"/>
        </w:rPr>
        <w:t>”</w:t>
      </w:r>
    </w:p>
    <w:p w14:paraId="287D4AF1" w14:textId="77777777" w:rsidR="004545FC" w:rsidRDefault="004545FC" w:rsidP="004545FC">
      <w:pPr>
        <w:pStyle w:val="corte4fondo"/>
        <w:tabs>
          <w:tab w:val="left" w:pos="567"/>
        </w:tabs>
        <w:ind w:firstLine="0"/>
        <w:rPr>
          <w:rFonts w:ascii="AvantGarde Bk BT" w:hAnsi="AvantGarde Bk BT" w:cs="Arial"/>
          <w:sz w:val="24"/>
          <w:szCs w:val="24"/>
        </w:rPr>
      </w:pPr>
    </w:p>
    <w:p w14:paraId="69B0C1A3" w14:textId="4DF38FD3" w:rsidR="004545FC" w:rsidRDefault="00963E5B" w:rsidP="004545FC">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En virtud de lo anterior</w:t>
      </w:r>
      <w:r w:rsidR="004545FC">
        <w:rPr>
          <w:rFonts w:ascii="AvantGarde Bk BT" w:hAnsi="AvantGarde Bk BT" w:cs="Arial"/>
          <w:sz w:val="24"/>
          <w:szCs w:val="24"/>
        </w:rPr>
        <w:t>,</w:t>
      </w:r>
      <w:r>
        <w:rPr>
          <w:rFonts w:ascii="AvantGarde Bk BT" w:hAnsi="AvantGarde Bk BT" w:cs="Arial"/>
          <w:sz w:val="24"/>
          <w:szCs w:val="24"/>
        </w:rPr>
        <w:t xml:space="preserve"> el agravio vertido por el recurrente </w:t>
      </w:r>
      <w:r w:rsidR="005E458D">
        <w:rPr>
          <w:rFonts w:ascii="AvantGarde Bk BT" w:hAnsi="AvantGarde Bk BT" w:cs="Arial"/>
          <w:sz w:val="24"/>
          <w:szCs w:val="24"/>
        </w:rPr>
        <w:t xml:space="preserve">al interponer este recurso de revisión no es general ni impreciso, ya que encuadra en dos de las hipótesis de procedencia de los recursos de revisión, por lo que consecuentemente, </w:t>
      </w:r>
      <w:r w:rsidR="004545FC">
        <w:rPr>
          <w:rFonts w:ascii="AvantGarde Bk BT" w:hAnsi="AvantGarde Bk BT" w:cs="Arial"/>
          <w:sz w:val="24"/>
          <w:szCs w:val="24"/>
        </w:rPr>
        <w:t xml:space="preserve">el presente recurso de revisión </w:t>
      </w:r>
      <w:r w:rsidR="004545FC" w:rsidRPr="005E458D">
        <w:rPr>
          <w:rFonts w:ascii="AvantGarde Bk BT" w:hAnsi="AvantGarde Bk BT" w:cs="Arial"/>
          <w:sz w:val="24"/>
          <w:szCs w:val="24"/>
          <w:u w:val="single"/>
        </w:rPr>
        <w:t>sí resulta procedente</w:t>
      </w:r>
      <w:r w:rsidR="004545FC">
        <w:rPr>
          <w:rFonts w:ascii="AvantGarde Bk BT" w:hAnsi="AvantGarde Bk BT" w:cs="Arial"/>
          <w:sz w:val="24"/>
          <w:szCs w:val="24"/>
        </w:rPr>
        <w:t xml:space="preserve"> en términos de la</w:t>
      </w:r>
      <w:r>
        <w:rPr>
          <w:rFonts w:ascii="AvantGarde Bk BT" w:hAnsi="AvantGarde Bk BT" w:cs="Arial"/>
          <w:sz w:val="24"/>
          <w:szCs w:val="24"/>
        </w:rPr>
        <w:t xml:space="preserve">s dos hipótesis antes señaladas. </w:t>
      </w:r>
    </w:p>
    <w:p w14:paraId="3D016BFF" w14:textId="77777777" w:rsidR="004545FC" w:rsidRDefault="004545FC" w:rsidP="004545FC">
      <w:pPr>
        <w:pStyle w:val="corte4fondo"/>
        <w:tabs>
          <w:tab w:val="left" w:pos="567"/>
        </w:tabs>
        <w:ind w:firstLine="680"/>
        <w:rPr>
          <w:rFonts w:ascii="AvantGarde Bk BT" w:hAnsi="AvantGarde Bk BT" w:cs="Arial"/>
          <w:sz w:val="24"/>
          <w:szCs w:val="24"/>
        </w:rPr>
      </w:pPr>
    </w:p>
    <w:p w14:paraId="7A98F10C" w14:textId="77777777" w:rsidR="004545FC" w:rsidRDefault="004545FC" w:rsidP="004545FC">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Además, es pertinente hacer de conocimiento del sujeto obligado que el estudio de si la respuesta fue otorgada con apego a lo dispuesto por la Ley de Transparencia es materia del Considerando Sexto de esta resolución, relativo al estudio de fondo del asunto, mismo que corresponde realizar a esta Comisión de Transparencia, y en el que se determina si se confirma, modifica o revoca el acto impugnado, por lo que sus alusiones en este sentido no son procedentes para que solicite que se sobresea o se declare improcedente este recurso, sino que lo correcto es que solicite que, en todo caso, se confirme la respuesta que otorgó, no así decretar el sobreseimiento o </w:t>
      </w:r>
      <w:proofErr w:type="spellStart"/>
      <w:r>
        <w:rPr>
          <w:rFonts w:ascii="AvantGarde Bk BT" w:hAnsi="AvantGarde Bk BT" w:cs="Arial"/>
          <w:sz w:val="24"/>
          <w:szCs w:val="24"/>
        </w:rPr>
        <w:t>desechamiento</w:t>
      </w:r>
      <w:proofErr w:type="spellEnd"/>
      <w:r>
        <w:rPr>
          <w:rFonts w:ascii="AvantGarde Bk BT" w:hAnsi="AvantGarde Bk BT" w:cs="Arial"/>
          <w:sz w:val="24"/>
          <w:szCs w:val="24"/>
        </w:rPr>
        <w:t xml:space="preserve"> del asunto.</w:t>
      </w:r>
    </w:p>
    <w:p w14:paraId="5211EAB4" w14:textId="77777777" w:rsidR="004545FC" w:rsidRDefault="004545FC" w:rsidP="004545FC">
      <w:pPr>
        <w:pStyle w:val="corte4fondo"/>
        <w:tabs>
          <w:tab w:val="left" w:pos="567"/>
        </w:tabs>
        <w:ind w:firstLine="680"/>
        <w:rPr>
          <w:rFonts w:ascii="AvantGarde Bk BT" w:hAnsi="AvantGarde Bk BT" w:cs="Arial"/>
          <w:sz w:val="24"/>
          <w:szCs w:val="24"/>
        </w:rPr>
      </w:pPr>
    </w:p>
    <w:p w14:paraId="1465EA10" w14:textId="3A7B0BB6" w:rsidR="004545FC" w:rsidRDefault="004545FC" w:rsidP="004545FC">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Aunado a lo anterior, de una simple lectura de la respuesta puede advertirse que el sujeto obligado no atendió la modalidad de entrega elegida por el particular, </w:t>
      </w:r>
      <w:r w:rsidR="00C30535">
        <w:rPr>
          <w:rFonts w:ascii="AvantGarde Bk BT" w:hAnsi="AvantGarde Bk BT" w:cs="Arial"/>
          <w:sz w:val="24"/>
          <w:szCs w:val="24"/>
        </w:rPr>
        <w:t xml:space="preserve">sin acreditar la imposibilidad técnica para hacerlo, además de que en su informe, el Asesor Contable B adscrito a la Tesorería Municipal amplía la respuesta proporcionada en un primer momento, </w:t>
      </w:r>
      <w:r>
        <w:rPr>
          <w:rFonts w:ascii="AvantGarde Bk BT" w:hAnsi="AvantGarde Bk BT" w:cs="Arial"/>
          <w:sz w:val="24"/>
          <w:szCs w:val="24"/>
        </w:rPr>
        <w:t>por lo que por este motivo debe entrarse al estudio de fondo de este asunto.</w:t>
      </w:r>
    </w:p>
    <w:p w14:paraId="58644A46" w14:textId="77777777" w:rsidR="004545FC" w:rsidRDefault="004545FC" w:rsidP="004545FC">
      <w:pPr>
        <w:pStyle w:val="corte4fondo"/>
        <w:tabs>
          <w:tab w:val="left" w:pos="567"/>
        </w:tabs>
        <w:ind w:firstLine="680"/>
        <w:rPr>
          <w:rFonts w:ascii="AvantGarde Bk BT" w:hAnsi="AvantGarde Bk BT" w:cs="Arial"/>
          <w:sz w:val="24"/>
          <w:szCs w:val="24"/>
        </w:rPr>
      </w:pPr>
    </w:p>
    <w:p w14:paraId="1A825572" w14:textId="77777777" w:rsidR="004545FC" w:rsidRPr="00545709" w:rsidRDefault="004545FC" w:rsidP="004545FC">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Así las cosas, y </w:t>
      </w:r>
      <w:r w:rsidRPr="00D70BF2">
        <w:rPr>
          <w:rFonts w:ascii="AvantGarde Bk BT" w:hAnsi="AvantGarde Bk BT" w:cs="Arial"/>
          <w:sz w:val="24"/>
          <w:szCs w:val="24"/>
        </w:rPr>
        <w:t xml:space="preserve">al no existir </w:t>
      </w:r>
      <w:r>
        <w:rPr>
          <w:rFonts w:ascii="AvantGarde Bk BT" w:hAnsi="AvantGarde Bk BT" w:cs="Arial"/>
          <w:sz w:val="24"/>
          <w:szCs w:val="24"/>
        </w:rPr>
        <w:t xml:space="preserve">otra </w:t>
      </w:r>
      <w:r w:rsidRPr="00D70BF2">
        <w:rPr>
          <w:rFonts w:ascii="AvantGarde Bk BT" w:hAnsi="AvantGarde Bk BT" w:cs="Arial"/>
          <w:sz w:val="24"/>
          <w:szCs w:val="24"/>
        </w:rPr>
        <w:t xml:space="preserve">causa de </w:t>
      </w:r>
      <w:r>
        <w:rPr>
          <w:rFonts w:ascii="AvantGarde Bk BT" w:hAnsi="AvantGarde Bk BT" w:cs="Arial"/>
          <w:sz w:val="24"/>
          <w:szCs w:val="24"/>
        </w:rPr>
        <w:t>sobreseimiento</w:t>
      </w:r>
      <w:r w:rsidRPr="00D70BF2">
        <w:rPr>
          <w:rFonts w:ascii="AvantGarde Bk BT" w:hAnsi="AvantGarde Bk BT" w:cs="Arial"/>
          <w:sz w:val="24"/>
          <w:szCs w:val="24"/>
        </w:rPr>
        <w:t xml:space="preserve"> señalada por la </w:t>
      </w:r>
      <w:r>
        <w:rPr>
          <w:rFonts w:ascii="AvantGarde Bk BT" w:hAnsi="AvantGarde Bk BT" w:cs="Arial"/>
          <w:sz w:val="24"/>
          <w:szCs w:val="24"/>
        </w:rPr>
        <w:t>autoridad o advertida por este Órgano C</w:t>
      </w:r>
      <w:r w:rsidRPr="00D70BF2">
        <w:rPr>
          <w:rFonts w:ascii="AvantGarde Bk BT" w:hAnsi="AvantGarde Bk BT" w:cs="Arial"/>
          <w:sz w:val="24"/>
          <w:szCs w:val="24"/>
        </w:rPr>
        <w:t>olegiado se estudia de fondo la cuestión planteada.</w:t>
      </w:r>
    </w:p>
    <w:p w14:paraId="00F2571E" w14:textId="046D09A6" w:rsidR="00946007" w:rsidRPr="004A708B" w:rsidRDefault="00946007" w:rsidP="00946007">
      <w:pPr>
        <w:pStyle w:val="corte4fondo"/>
        <w:tabs>
          <w:tab w:val="left" w:pos="567"/>
        </w:tabs>
        <w:ind w:firstLine="680"/>
        <w:rPr>
          <w:rFonts w:ascii="AvantGarde Bk BT" w:hAnsi="AvantGarde Bk BT" w:cs="Arial"/>
          <w:b/>
          <w:color w:val="FF0000"/>
          <w:sz w:val="24"/>
          <w:szCs w:val="24"/>
        </w:rPr>
      </w:pPr>
    </w:p>
    <w:p w14:paraId="6C04DC0F" w14:textId="77777777" w:rsidR="00946007" w:rsidRPr="00A67C98" w:rsidRDefault="00946007" w:rsidP="00946007">
      <w:pPr>
        <w:pStyle w:val="corte4fondo"/>
        <w:tabs>
          <w:tab w:val="left" w:pos="567"/>
        </w:tabs>
        <w:ind w:firstLine="680"/>
        <w:rPr>
          <w:rFonts w:ascii="AvantGarde Bk BT" w:hAnsi="AvantGarde Bk BT" w:cs="Arial"/>
          <w:b/>
          <w:sz w:val="24"/>
          <w:szCs w:val="24"/>
        </w:rPr>
      </w:pPr>
      <w:r w:rsidRPr="00A67C98">
        <w:rPr>
          <w:rFonts w:ascii="AvantGarde Bk BT" w:hAnsi="AvantGarde Bk BT" w:cs="Arial"/>
          <w:b/>
          <w:sz w:val="24"/>
          <w:szCs w:val="24"/>
        </w:rPr>
        <w:lastRenderedPageBreak/>
        <w:t>SEXTO. Estudio de fondo.</w:t>
      </w:r>
      <w:r w:rsidRPr="00A67C98">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117B1434" w14:textId="77777777" w:rsidR="00946007" w:rsidRPr="00A67C98" w:rsidRDefault="00946007" w:rsidP="00946007">
      <w:pPr>
        <w:pStyle w:val="corte4fondo"/>
        <w:tabs>
          <w:tab w:val="left" w:pos="567"/>
        </w:tabs>
        <w:ind w:firstLine="680"/>
        <w:rPr>
          <w:rFonts w:ascii="AvantGarde Bk BT" w:hAnsi="AvantGarde Bk BT" w:cs="Arial"/>
          <w:b/>
          <w:sz w:val="24"/>
          <w:szCs w:val="24"/>
        </w:rPr>
      </w:pPr>
    </w:p>
    <w:p w14:paraId="39C2CB5C" w14:textId="77777777" w:rsidR="00946007" w:rsidRPr="00A67C98" w:rsidRDefault="00946007" w:rsidP="00946007">
      <w:pPr>
        <w:pStyle w:val="corte4fondo"/>
        <w:tabs>
          <w:tab w:val="left" w:pos="567"/>
        </w:tabs>
        <w:ind w:firstLine="680"/>
        <w:rPr>
          <w:rFonts w:ascii="AvantGarde Bk BT" w:hAnsi="AvantGarde Bk BT" w:cs="Arial"/>
          <w:b/>
          <w:sz w:val="24"/>
          <w:szCs w:val="24"/>
        </w:rPr>
      </w:pPr>
      <w:r w:rsidRPr="00A67C98">
        <w:rPr>
          <w:rFonts w:ascii="AvantGarde Bk BT" w:hAnsi="AvantGarde Bk BT" w:cs="Arial"/>
          <w:sz w:val="24"/>
          <w:szCs w:val="24"/>
        </w:rPr>
        <w:t>En la solicitud de información de la que se deriva el presente recurso de revisión se solicitó:</w:t>
      </w:r>
    </w:p>
    <w:p w14:paraId="0100524E" w14:textId="77777777" w:rsidR="00946007" w:rsidRPr="00A67C98" w:rsidRDefault="00946007" w:rsidP="00946007">
      <w:pPr>
        <w:pStyle w:val="corte4fondo"/>
        <w:tabs>
          <w:tab w:val="left" w:pos="567"/>
        </w:tabs>
        <w:ind w:firstLine="0"/>
        <w:rPr>
          <w:rFonts w:ascii="AvantGarde Bk BT" w:hAnsi="AvantGarde Bk BT" w:cs="Arial"/>
          <w:sz w:val="24"/>
          <w:szCs w:val="24"/>
        </w:rPr>
      </w:pPr>
    </w:p>
    <w:p w14:paraId="5ADC9DDD" w14:textId="5CA10C5D" w:rsidR="005B68CA" w:rsidRPr="005B68CA" w:rsidRDefault="00946007" w:rsidP="005B68CA">
      <w:pPr>
        <w:spacing w:line="360" w:lineRule="auto"/>
        <w:ind w:left="680" w:right="680"/>
        <w:jc w:val="both"/>
        <w:rPr>
          <w:rFonts w:ascii="AvantGarde Bk BT" w:hAnsi="AvantGarde Bk BT" w:cs="Arial"/>
          <w:sz w:val="24"/>
          <w:szCs w:val="24"/>
        </w:rPr>
      </w:pPr>
      <w:r w:rsidRPr="00692B8B">
        <w:rPr>
          <w:rFonts w:ascii="AvantGarde Bk BT" w:hAnsi="AvantGarde Bk BT" w:cs="Arial"/>
          <w:i/>
        </w:rPr>
        <w:t>“</w:t>
      </w:r>
      <w:r w:rsidR="00A926B9" w:rsidRPr="00A926B9">
        <w:rPr>
          <w:rFonts w:ascii="AvantGarde Bk BT" w:eastAsia="Times New Roman" w:hAnsi="AvantGarde Bk BT" w:cs="Arial"/>
          <w:i/>
        </w:rPr>
        <w:t xml:space="preserve">QUE GASTOS DE REPRESENTACIÓN Y VIÁTICOS SE HAN TENIDO A LA FECHA DE LO QUE VA DE LA ADMINISTRACION POR PARTE DEL AREA DE PRESIDENCIA, A QUIEN SE LE DIO EL RECURSO, EL EVENTO QUE SE CUBRIÓ, SOLICITO CON LAS FACTURAS (TODAS) Y LOS </w:t>
      </w:r>
      <w:r w:rsidR="00A926B9">
        <w:rPr>
          <w:rFonts w:ascii="AvantGarde Bk BT" w:eastAsia="Times New Roman" w:hAnsi="AvantGarde Bk BT" w:cs="Arial"/>
          <w:i/>
        </w:rPr>
        <w:t>RESPALDOS DEL ÁREA PARA EL PAGO</w:t>
      </w:r>
      <w:r w:rsidR="005870E7" w:rsidRPr="005870E7">
        <w:rPr>
          <w:rFonts w:ascii="AvantGarde Bk BT" w:eastAsia="Times New Roman" w:hAnsi="AvantGarde Bk BT" w:cs="Arial"/>
          <w:i/>
        </w:rPr>
        <w:t>.</w:t>
      </w:r>
      <w:r w:rsidRPr="00A67C98">
        <w:rPr>
          <w:rFonts w:ascii="AvantGarde Bk BT" w:hAnsi="AvantGarde Bk BT" w:cs="Arial"/>
          <w:sz w:val="24"/>
          <w:szCs w:val="24"/>
        </w:rPr>
        <w:t xml:space="preserve">” </w:t>
      </w:r>
      <w:r w:rsidRPr="00A67C98">
        <w:rPr>
          <w:rFonts w:ascii="AvantGarde Bk BT" w:hAnsi="AvantGarde Bk BT" w:cs="Arial"/>
          <w:b/>
          <w:sz w:val="24"/>
          <w:szCs w:val="24"/>
        </w:rPr>
        <w:t>SIC.</w:t>
      </w:r>
      <w:r w:rsidRPr="00A67C98">
        <w:rPr>
          <w:rFonts w:ascii="AvantGarde Bk BT" w:hAnsi="AvantGarde Bk BT" w:cs="Arial"/>
          <w:sz w:val="24"/>
          <w:szCs w:val="24"/>
        </w:rPr>
        <w:t xml:space="preserve"> (Visible a foja </w:t>
      </w:r>
      <w:r w:rsidR="005B68CA">
        <w:rPr>
          <w:rFonts w:ascii="AvantGarde Bk BT" w:hAnsi="AvantGarde Bk BT" w:cs="Arial"/>
          <w:sz w:val="24"/>
          <w:szCs w:val="24"/>
        </w:rPr>
        <w:t>02 dos</w:t>
      </w:r>
      <w:r w:rsidRPr="00A67C98">
        <w:rPr>
          <w:rFonts w:ascii="AvantGarde Bk BT" w:hAnsi="AvantGarde Bk BT" w:cs="Arial"/>
          <w:sz w:val="24"/>
          <w:szCs w:val="24"/>
        </w:rPr>
        <w:t xml:space="preserve"> de autos).</w:t>
      </w:r>
    </w:p>
    <w:p w14:paraId="0AADCF38" w14:textId="77777777" w:rsidR="00946007" w:rsidRPr="00A67C98" w:rsidRDefault="00946007" w:rsidP="00946007">
      <w:pPr>
        <w:pStyle w:val="corte4fondo"/>
        <w:tabs>
          <w:tab w:val="left" w:pos="567"/>
        </w:tabs>
        <w:ind w:firstLine="680"/>
        <w:rPr>
          <w:rFonts w:ascii="AvantGarde Bk BT" w:hAnsi="AvantGarde Bk BT" w:cs="Arial"/>
          <w:sz w:val="24"/>
          <w:szCs w:val="24"/>
        </w:rPr>
      </w:pPr>
      <w:r w:rsidRPr="00A67C98">
        <w:rPr>
          <w:rFonts w:ascii="AvantGarde Bk BT" w:hAnsi="AvantGarde Bk BT" w:cs="Arial"/>
          <w:sz w:val="24"/>
          <w:szCs w:val="24"/>
        </w:rPr>
        <w:t>Como respuesta a la solicitud, el sujeto obligado emitió la siguiente contestación:</w:t>
      </w:r>
    </w:p>
    <w:p w14:paraId="458921EA" w14:textId="77777777" w:rsidR="00491D78" w:rsidRPr="00491D78" w:rsidRDefault="00491D78" w:rsidP="00491D78">
      <w:pPr>
        <w:pStyle w:val="corte4fondo"/>
        <w:tabs>
          <w:tab w:val="left" w:pos="567"/>
        </w:tabs>
        <w:ind w:firstLine="0"/>
        <w:rPr>
          <w:rFonts w:ascii="AvantGarde Bk BT" w:hAnsi="AvantGarde Bk BT" w:cs="Arial"/>
          <w:i/>
          <w:iCs/>
          <w:sz w:val="22"/>
          <w:szCs w:val="22"/>
        </w:rPr>
      </w:pPr>
    </w:p>
    <w:p w14:paraId="51228311" w14:textId="13D0C35C" w:rsidR="00946007" w:rsidRPr="00A67C98" w:rsidRDefault="00491D78" w:rsidP="005161C0">
      <w:pPr>
        <w:pStyle w:val="corte4fondo"/>
        <w:tabs>
          <w:tab w:val="left" w:pos="567"/>
        </w:tabs>
        <w:ind w:left="680" w:right="680" w:firstLine="0"/>
        <w:rPr>
          <w:rFonts w:ascii="AvantGarde Bk BT" w:hAnsi="AvantGarde Bk BT" w:cs="Arial"/>
          <w:i/>
          <w:iCs/>
          <w:sz w:val="22"/>
          <w:szCs w:val="22"/>
        </w:rPr>
      </w:pPr>
      <w:r>
        <w:rPr>
          <w:rFonts w:ascii="AvantGarde Bk BT" w:hAnsi="AvantGarde Bk BT" w:cs="Arial"/>
          <w:i/>
          <w:iCs/>
          <w:sz w:val="22"/>
          <w:szCs w:val="22"/>
        </w:rPr>
        <w:t>“…</w:t>
      </w:r>
      <w:r w:rsidRPr="00491D78">
        <w:rPr>
          <w:rFonts w:ascii="AvantGarde Bk BT" w:hAnsi="AvantGarde Bk BT" w:cs="Arial"/>
          <w:i/>
          <w:iCs/>
          <w:sz w:val="22"/>
          <w:szCs w:val="22"/>
        </w:rPr>
        <w:t xml:space="preserve">Le solicito haga saber al compareciente que, la información solicitada se encuentra a su disposición, en las oficinas que ocupa esta Tesorería Municipal ubicada en Jardín Hidalgo numero 1 planta baja, Cabecera Municipal de Soledad de Graciano Sánchez, S.L.P., el próximo día martes 27 del mes y año en curso en punto de las 08:00 </w:t>
      </w:r>
      <w:proofErr w:type="spellStart"/>
      <w:r w:rsidRPr="00491D78">
        <w:rPr>
          <w:rFonts w:ascii="AvantGarde Bk BT" w:hAnsi="AvantGarde Bk BT" w:cs="Arial"/>
          <w:i/>
          <w:iCs/>
          <w:sz w:val="22"/>
          <w:szCs w:val="22"/>
        </w:rPr>
        <w:t>Hrs</w:t>
      </w:r>
      <w:proofErr w:type="spellEnd"/>
      <w:r w:rsidRPr="00491D78">
        <w:rPr>
          <w:rFonts w:ascii="AvantGarde Bk BT" w:hAnsi="AvantGarde Bk BT" w:cs="Arial"/>
          <w:i/>
          <w:iCs/>
          <w:sz w:val="22"/>
          <w:szCs w:val="22"/>
        </w:rPr>
        <w:t>., debiéndose de presentar con el que suscribe, previa identificación a fin de levantar la constancia de la entr</w:t>
      </w:r>
      <w:r>
        <w:rPr>
          <w:rFonts w:ascii="AvantGarde Bk BT" w:hAnsi="AvantGarde Bk BT" w:cs="Arial"/>
          <w:i/>
          <w:iCs/>
          <w:sz w:val="22"/>
          <w:szCs w:val="22"/>
        </w:rPr>
        <w:t>ega de información solicitada.</w:t>
      </w:r>
      <w:r w:rsidR="00946007" w:rsidRPr="00A67C98">
        <w:rPr>
          <w:rFonts w:ascii="AvantGarde Bk BT" w:hAnsi="AvantGarde Bk BT" w:cs="Arial"/>
          <w:sz w:val="24"/>
          <w:szCs w:val="24"/>
        </w:rPr>
        <w:t xml:space="preserve">” </w:t>
      </w:r>
      <w:r w:rsidR="00946007" w:rsidRPr="00A67C98">
        <w:rPr>
          <w:rFonts w:ascii="AvantGarde Bk BT" w:hAnsi="AvantGarde Bk BT" w:cs="Arial"/>
          <w:b/>
          <w:bCs/>
          <w:sz w:val="24"/>
          <w:szCs w:val="24"/>
        </w:rPr>
        <w:t>SIC</w:t>
      </w:r>
      <w:r w:rsidR="00946007" w:rsidRPr="00A67C98">
        <w:rPr>
          <w:rFonts w:ascii="AvantGarde Bk BT" w:hAnsi="AvantGarde Bk BT" w:cs="Arial"/>
          <w:sz w:val="24"/>
          <w:szCs w:val="24"/>
        </w:rPr>
        <w:t xml:space="preserve">. (Visible a foja </w:t>
      </w:r>
      <w:r w:rsidR="005870E7">
        <w:rPr>
          <w:rFonts w:ascii="AvantGarde Bk BT" w:hAnsi="AvantGarde Bk BT" w:cs="Arial"/>
          <w:sz w:val="24"/>
          <w:szCs w:val="24"/>
        </w:rPr>
        <w:t>03</w:t>
      </w:r>
      <w:r w:rsidR="00946007" w:rsidRPr="00A67C98">
        <w:rPr>
          <w:rFonts w:ascii="AvantGarde Bk BT" w:hAnsi="AvantGarde Bk BT" w:cs="Arial"/>
          <w:sz w:val="24"/>
          <w:szCs w:val="24"/>
        </w:rPr>
        <w:t xml:space="preserve"> </w:t>
      </w:r>
      <w:r w:rsidR="005870E7">
        <w:rPr>
          <w:rFonts w:ascii="AvantGarde Bk BT" w:hAnsi="AvantGarde Bk BT" w:cs="Arial"/>
          <w:sz w:val="24"/>
          <w:szCs w:val="24"/>
        </w:rPr>
        <w:t>tres</w:t>
      </w:r>
      <w:r w:rsidR="00946007" w:rsidRPr="00A67C98">
        <w:rPr>
          <w:rFonts w:ascii="AvantGarde Bk BT" w:hAnsi="AvantGarde Bk BT" w:cs="Arial"/>
          <w:sz w:val="24"/>
          <w:szCs w:val="24"/>
        </w:rPr>
        <w:t xml:space="preserve"> de autos).</w:t>
      </w:r>
    </w:p>
    <w:p w14:paraId="340B0722" w14:textId="77777777" w:rsidR="00946007" w:rsidRPr="00A67C98" w:rsidRDefault="00946007" w:rsidP="00946007">
      <w:pPr>
        <w:pStyle w:val="corte4fondo"/>
        <w:tabs>
          <w:tab w:val="left" w:pos="567"/>
        </w:tabs>
        <w:ind w:firstLine="0"/>
        <w:rPr>
          <w:rFonts w:ascii="AvantGarde Bk BT" w:hAnsi="AvantGarde Bk BT" w:cs="Arial"/>
          <w:sz w:val="24"/>
          <w:szCs w:val="24"/>
        </w:rPr>
      </w:pPr>
    </w:p>
    <w:p w14:paraId="505F0041" w14:textId="329C540B" w:rsidR="00946007" w:rsidRDefault="00946007" w:rsidP="00BB7C98">
      <w:pPr>
        <w:pStyle w:val="corte4fondo"/>
        <w:tabs>
          <w:tab w:val="left" w:pos="567"/>
        </w:tabs>
        <w:ind w:firstLine="680"/>
        <w:rPr>
          <w:rFonts w:ascii="AvantGarde Bk BT" w:hAnsi="AvantGarde Bk BT" w:cs="Arial"/>
          <w:sz w:val="24"/>
          <w:szCs w:val="24"/>
        </w:rPr>
      </w:pPr>
      <w:r w:rsidRPr="00A67C98">
        <w:rPr>
          <w:rFonts w:ascii="AvantGarde Bk BT" w:hAnsi="AvantGarde Bk BT" w:cs="Arial"/>
          <w:sz w:val="24"/>
          <w:szCs w:val="24"/>
        </w:rPr>
        <w:t>Inconforme con la respuesta recaída a su solicitud de información, el hoy recurrente interpuso el recurso de revisión que nos ocupa y manifestó:</w:t>
      </w:r>
    </w:p>
    <w:p w14:paraId="69643253" w14:textId="77777777" w:rsidR="004545FC" w:rsidRPr="00A67C98" w:rsidRDefault="004545FC" w:rsidP="00497728">
      <w:pPr>
        <w:pStyle w:val="corte4fondo"/>
        <w:tabs>
          <w:tab w:val="left" w:pos="567"/>
        </w:tabs>
        <w:ind w:right="680" w:firstLine="680"/>
        <w:rPr>
          <w:rFonts w:ascii="AvantGarde Bk BT" w:hAnsi="AvantGarde Bk BT" w:cs="Arial"/>
          <w:sz w:val="24"/>
          <w:szCs w:val="24"/>
        </w:rPr>
      </w:pPr>
    </w:p>
    <w:p w14:paraId="6799980D" w14:textId="6B00430E" w:rsidR="00946007" w:rsidRPr="007A7D4B" w:rsidRDefault="00946007" w:rsidP="00497728">
      <w:pPr>
        <w:pStyle w:val="corte4fondo"/>
        <w:tabs>
          <w:tab w:val="left" w:pos="567"/>
        </w:tabs>
        <w:ind w:left="680" w:right="680" w:firstLine="0"/>
        <w:rPr>
          <w:rFonts w:ascii="AvantGarde Bk BT" w:hAnsi="AvantGarde Bk BT" w:cs="Arial"/>
          <w:i/>
          <w:sz w:val="22"/>
          <w:szCs w:val="22"/>
        </w:rPr>
      </w:pPr>
      <w:r w:rsidRPr="00A67C98">
        <w:rPr>
          <w:rFonts w:ascii="AvantGarde Bk BT" w:hAnsi="AvantGarde Bk BT" w:cs="Arial"/>
          <w:sz w:val="24"/>
          <w:szCs w:val="24"/>
        </w:rPr>
        <w:t>“</w:t>
      </w:r>
      <w:r w:rsidR="005870E7">
        <w:rPr>
          <w:rFonts w:ascii="AvantGarde Bk BT" w:hAnsi="AvantGarde Bk BT" w:cs="Arial"/>
          <w:i/>
          <w:sz w:val="22"/>
          <w:szCs w:val="22"/>
        </w:rPr>
        <w:t>El sujeto obligado no contesto a la información requerida</w:t>
      </w:r>
      <w:r w:rsidR="007A7D4B" w:rsidRPr="007A7D4B">
        <w:rPr>
          <w:rFonts w:ascii="AvantGarde Bk BT" w:hAnsi="AvantGarde Bk BT" w:cs="Arial"/>
          <w:i/>
          <w:sz w:val="22"/>
          <w:szCs w:val="22"/>
        </w:rPr>
        <w:t>.</w:t>
      </w:r>
      <w:r w:rsidRPr="00A67C98">
        <w:rPr>
          <w:rFonts w:ascii="AvantGarde Bk BT" w:hAnsi="AvantGarde Bk BT" w:cs="Arial"/>
          <w:sz w:val="24"/>
          <w:szCs w:val="24"/>
        </w:rPr>
        <w:t xml:space="preserve">” </w:t>
      </w:r>
      <w:r w:rsidRPr="00A67C98">
        <w:rPr>
          <w:rFonts w:ascii="AvantGarde Bk BT" w:hAnsi="AvantGarde Bk BT" w:cs="Arial"/>
          <w:b/>
          <w:sz w:val="24"/>
          <w:szCs w:val="24"/>
        </w:rPr>
        <w:t>SIC.</w:t>
      </w:r>
      <w:r w:rsidRPr="00A67C98">
        <w:rPr>
          <w:rFonts w:ascii="AvantGarde Bk BT" w:hAnsi="AvantGarde Bk BT" w:cs="Arial"/>
          <w:sz w:val="24"/>
          <w:szCs w:val="24"/>
        </w:rPr>
        <w:t xml:space="preserve"> (Visible </w:t>
      </w:r>
      <w:r w:rsidR="005870E7">
        <w:rPr>
          <w:rFonts w:ascii="AvantGarde Bk BT" w:hAnsi="AvantGarde Bk BT" w:cs="Arial"/>
          <w:sz w:val="24"/>
          <w:szCs w:val="24"/>
        </w:rPr>
        <w:t>en</w:t>
      </w:r>
      <w:r w:rsidRPr="00A67C98">
        <w:rPr>
          <w:rFonts w:ascii="AvantGarde Bk BT" w:hAnsi="AvantGarde Bk BT" w:cs="Arial"/>
          <w:sz w:val="24"/>
          <w:szCs w:val="24"/>
        </w:rPr>
        <w:t xml:space="preserve"> la foja 01 uno de autos).</w:t>
      </w:r>
    </w:p>
    <w:p w14:paraId="0A6B0DC8" w14:textId="77777777" w:rsidR="00946007" w:rsidRPr="00A67C98" w:rsidRDefault="00946007" w:rsidP="00946007">
      <w:pPr>
        <w:pStyle w:val="corte4fondo"/>
        <w:tabs>
          <w:tab w:val="left" w:pos="567"/>
        </w:tabs>
        <w:ind w:firstLine="0"/>
        <w:rPr>
          <w:rFonts w:ascii="AvantGarde Bk BT" w:hAnsi="AvantGarde Bk BT" w:cs="Arial"/>
          <w:sz w:val="24"/>
          <w:szCs w:val="24"/>
        </w:rPr>
      </w:pPr>
    </w:p>
    <w:p w14:paraId="434D47E3" w14:textId="7762FDB2" w:rsidR="00A64B1A" w:rsidRDefault="006A679F" w:rsidP="00946007">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Bien, en primer lugar, es conveniente mencionar que la información peticionada correspon</w:t>
      </w:r>
      <w:bookmarkStart w:id="0" w:name="_GoBack"/>
      <w:bookmarkEnd w:id="0"/>
      <w:r>
        <w:rPr>
          <w:rFonts w:ascii="AvantGarde Bk BT" w:hAnsi="AvantGarde Bk BT" w:cs="Arial"/>
          <w:sz w:val="24"/>
          <w:szCs w:val="24"/>
        </w:rPr>
        <w:t xml:space="preserve">de a la obligación de transparencia común establecida en el </w:t>
      </w:r>
      <w:r>
        <w:rPr>
          <w:rFonts w:ascii="AvantGarde Bk BT" w:hAnsi="AvantGarde Bk BT" w:cs="Arial"/>
          <w:sz w:val="24"/>
          <w:szCs w:val="24"/>
        </w:rPr>
        <w:lastRenderedPageBreak/>
        <w:t>artículo 84 fracción XIV de la Ley de Transparencia, que constriñe a los sujetos obligados a publicar y mantener actualizada la información de los gastos de representación y viáticos, en el que además se debe contener el objeto e informe de comisión que corresponda:</w:t>
      </w:r>
    </w:p>
    <w:p w14:paraId="547E7AE4" w14:textId="77777777" w:rsidR="00A64B1A" w:rsidRDefault="00A64B1A" w:rsidP="00AC032C">
      <w:pPr>
        <w:pStyle w:val="corte4fondo"/>
        <w:tabs>
          <w:tab w:val="left" w:pos="567"/>
        </w:tabs>
        <w:ind w:firstLine="0"/>
        <w:rPr>
          <w:rFonts w:ascii="AvantGarde Bk BT" w:hAnsi="AvantGarde Bk BT" w:cs="Arial"/>
          <w:sz w:val="24"/>
          <w:szCs w:val="24"/>
        </w:rPr>
      </w:pPr>
    </w:p>
    <w:p w14:paraId="30F1084B" w14:textId="2D85BD33" w:rsidR="00E20594" w:rsidRPr="00F36786" w:rsidRDefault="00F36786" w:rsidP="00F36786">
      <w:pPr>
        <w:pStyle w:val="corte4fondo"/>
        <w:tabs>
          <w:tab w:val="left" w:pos="567"/>
        </w:tabs>
        <w:ind w:left="680" w:right="680" w:firstLine="0"/>
        <w:rPr>
          <w:rFonts w:ascii="AvantGarde Bk BT" w:hAnsi="AvantGarde Bk BT" w:cs="Arial"/>
          <w:i/>
          <w:sz w:val="22"/>
          <w:szCs w:val="22"/>
        </w:rPr>
      </w:pPr>
      <w:r>
        <w:rPr>
          <w:rFonts w:ascii="AvantGarde Bk BT" w:hAnsi="AvantGarde Bk BT" w:cs="Arial"/>
          <w:sz w:val="24"/>
          <w:szCs w:val="24"/>
        </w:rPr>
        <w:t>“</w:t>
      </w:r>
      <w:r w:rsidR="006A679F" w:rsidRPr="00F36786">
        <w:rPr>
          <w:rFonts w:ascii="AvantGarde Bk BT" w:hAnsi="AvantGarde Bk BT" w:cs="Arial"/>
          <w:b/>
          <w:i/>
          <w:sz w:val="22"/>
          <w:szCs w:val="22"/>
        </w:rPr>
        <w:t>ARTÍCULO 84.</w:t>
      </w:r>
      <w:r w:rsidR="006A679F" w:rsidRPr="00F36786">
        <w:rPr>
          <w:rFonts w:ascii="AvantGarde Bk BT" w:hAnsi="AvantGarde Bk BT" w:cs="Arial"/>
          <w:i/>
          <w:sz w:val="22"/>
          <w:szCs w:val="22"/>
        </w:rPr>
        <w:t xml:space="preserve"> Los sujetos obligados pondrán a disposición del público y mantendrán actualizada, en los respectivos medios electrónicos, de acuerdo con sus facultades, atribuciones, funciones u objeto social, según corresponda, la información, por lo menos, de los temas, documentos y políticas que a continuación se señalan:</w:t>
      </w:r>
    </w:p>
    <w:p w14:paraId="0BB42076" w14:textId="75623F26" w:rsidR="006A679F" w:rsidRPr="00F36786" w:rsidRDefault="006A679F" w:rsidP="00F36786">
      <w:pPr>
        <w:pStyle w:val="corte4fondo"/>
        <w:tabs>
          <w:tab w:val="left" w:pos="567"/>
        </w:tabs>
        <w:ind w:left="680" w:right="680" w:firstLine="0"/>
        <w:rPr>
          <w:rFonts w:ascii="AvantGarde Bk BT" w:hAnsi="AvantGarde Bk BT" w:cs="Arial"/>
          <w:i/>
          <w:sz w:val="22"/>
          <w:szCs w:val="22"/>
        </w:rPr>
      </w:pPr>
      <w:r w:rsidRPr="00F36786">
        <w:rPr>
          <w:rFonts w:ascii="AvantGarde Bk BT" w:hAnsi="AvantGarde Bk BT" w:cs="Arial"/>
          <w:i/>
          <w:sz w:val="22"/>
          <w:szCs w:val="22"/>
        </w:rPr>
        <w:t>[…]</w:t>
      </w:r>
    </w:p>
    <w:p w14:paraId="4F23B989" w14:textId="3A63E68A" w:rsidR="00F36786" w:rsidRDefault="00F36786" w:rsidP="00F36786">
      <w:pPr>
        <w:pStyle w:val="corte4fondo"/>
        <w:tabs>
          <w:tab w:val="left" w:pos="567"/>
        </w:tabs>
        <w:ind w:left="680" w:right="680" w:firstLine="0"/>
        <w:rPr>
          <w:rFonts w:ascii="AvantGarde Bk BT" w:hAnsi="AvantGarde Bk BT" w:cs="Arial"/>
          <w:sz w:val="24"/>
          <w:szCs w:val="24"/>
        </w:rPr>
      </w:pPr>
      <w:r w:rsidRPr="00F36786">
        <w:rPr>
          <w:rFonts w:ascii="AvantGarde Bk BT" w:hAnsi="AvantGarde Bk BT" w:cs="Arial"/>
          <w:b/>
          <w:i/>
          <w:sz w:val="22"/>
          <w:szCs w:val="22"/>
        </w:rPr>
        <w:t>XIV.</w:t>
      </w:r>
      <w:r w:rsidRPr="00F36786">
        <w:rPr>
          <w:rFonts w:ascii="AvantGarde Bk BT" w:hAnsi="AvantGarde Bk BT" w:cs="Arial"/>
          <w:i/>
          <w:sz w:val="22"/>
          <w:szCs w:val="22"/>
        </w:rPr>
        <w:t xml:space="preserve"> Los gastos de representación y viáticos, así como el objeto e informe de comisión correspondiente;</w:t>
      </w:r>
      <w:r>
        <w:rPr>
          <w:rFonts w:ascii="AvantGarde Bk BT" w:hAnsi="AvantGarde Bk BT" w:cs="Arial"/>
          <w:sz w:val="24"/>
          <w:szCs w:val="24"/>
        </w:rPr>
        <w:t>”</w:t>
      </w:r>
    </w:p>
    <w:p w14:paraId="29D7EA2F" w14:textId="77777777" w:rsidR="00E20594" w:rsidRDefault="00E20594" w:rsidP="00AC032C">
      <w:pPr>
        <w:pStyle w:val="corte4fondo"/>
        <w:tabs>
          <w:tab w:val="left" w:pos="567"/>
        </w:tabs>
        <w:ind w:firstLine="0"/>
        <w:rPr>
          <w:rFonts w:ascii="AvantGarde Bk BT" w:hAnsi="AvantGarde Bk BT" w:cs="Arial"/>
          <w:sz w:val="24"/>
          <w:szCs w:val="24"/>
        </w:rPr>
      </w:pPr>
    </w:p>
    <w:p w14:paraId="5B3FC4BF" w14:textId="30F0A62F" w:rsidR="00E20594" w:rsidRDefault="00253EA9" w:rsidP="00FC2AA0">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Consecuentemente, al ser información que por disposición de la Ley de la materia debe obrar publicada en la Plataforma Estatal de Transparencia</w:t>
      </w:r>
      <w:r w:rsidR="00FC2AA0">
        <w:rPr>
          <w:rFonts w:ascii="AvantGarde Bk BT" w:hAnsi="AvantGarde Bk BT" w:cs="Arial"/>
          <w:sz w:val="24"/>
          <w:szCs w:val="24"/>
        </w:rPr>
        <w:t xml:space="preserve">, </w:t>
      </w:r>
      <w:r w:rsidR="00951C46">
        <w:rPr>
          <w:rFonts w:ascii="AvantGarde Bk BT" w:hAnsi="AvantGarde Bk BT" w:cs="Arial"/>
          <w:sz w:val="24"/>
          <w:szCs w:val="24"/>
        </w:rPr>
        <w:t xml:space="preserve">el que la autoridad la ponga a disposición para su consulta directa en sus instalaciones constituye una transgresión al derecho humano de acceso a la información del solicitante, puesto que no puede acreditarse justificación alguna para que lo relativo a los gastos de representación, viáticos, a quién se le dio el recurso y el evento que se cubrió no se encuentren disponibles de manera electrónica, ya que estos últimos datos se desprenden de los informes de comisión, y como ya ha quedado visto, esta información debe publicarse </w:t>
      </w:r>
      <w:r w:rsidR="00951C46" w:rsidRPr="00C30535">
        <w:rPr>
          <w:rFonts w:ascii="AvantGarde Bk BT" w:hAnsi="AvantGarde Bk BT" w:cs="Arial"/>
          <w:sz w:val="24"/>
          <w:szCs w:val="24"/>
          <w:u w:val="single"/>
        </w:rPr>
        <w:t>mensualmente</w:t>
      </w:r>
      <w:r w:rsidR="00951C46">
        <w:rPr>
          <w:rFonts w:ascii="AvantGarde Bk BT" w:hAnsi="AvantGarde Bk BT" w:cs="Arial"/>
          <w:sz w:val="24"/>
          <w:szCs w:val="24"/>
        </w:rPr>
        <w:t xml:space="preserve"> en la Plataforma de Transparencia.</w:t>
      </w:r>
    </w:p>
    <w:p w14:paraId="1D7D2999" w14:textId="77777777" w:rsidR="00C30535" w:rsidRDefault="00C30535" w:rsidP="00FC2AA0">
      <w:pPr>
        <w:pStyle w:val="corte4fondo"/>
        <w:tabs>
          <w:tab w:val="left" w:pos="567"/>
        </w:tabs>
        <w:ind w:firstLine="680"/>
        <w:rPr>
          <w:rFonts w:ascii="AvantGarde Bk BT" w:hAnsi="AvantGarde Bk BT" w:cs="Arial"/>
          <w:sz w:val="24"/>
          <w:szCs w:val="24"/>
        </w:rPr>
      </w:pPr>
    </w:p>
    <w:p w14:paraId="65B19C4F" w14:textId="3501589A" w:rsidR="00C30535" w:rsidRDefault="00C30535" w:rsidP="00FC2AA0">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Ahora, en el informe que el Asesor C</w:t>
      </w:r>
      <w:r>
        <w:rPr>
          <w:rFonts w:ascii="AvantGarde Bk BT" w:hAnsi="AvantGarde Bk BT" w:cs="Arial"/>
          <w:sz w:val="24"/>
          <w:szCs w:val="24"/>
        </w:rPr>
        <w:tab/>
      </w:r>
      <w:proofErr w:type="spellStart"/>
      <w:r>
        <w:rPr>
          <w:rFonts w:ascii="AvantGarde Bk BT" w:hAnsi="AvantGarde Bk BT" w:cs="Arial"/>
          <w:sz w:val="24"/>
          <w:szCs w:val="24"/>
        </w:rPr>
        <w:t>ontable</w:t>
      </w:r>
      <w:proofErr w:type="spellEnd"/>
      <w:r>
        <w:rPr>
          <w:rFonts w:ascii="AvantGarde Bk BT" w:hAnsi="AvantGarde Bk BT" w:cs="Arial"/>
          <w:sz w:val="24"/>
          <w:szCs w:val="24"/>
        </w:rPr>
        <w:t xml:space="preserve"> B de la Tesorería Municipal rindió ante esta Comisión, realizó en esencia, los siguientes señalamientos:</w:t>
      </w:r>
    </w:p>
    <w:p w14:paraId="4D07AA19" w14:textId="77777777" w:rsidR="00C30535" w:rsidRDefault="00C30535" w:rsidP="00FC2AA0">
      <w:pPr>
        <w:pStyle w:val="corte4fondo"/>
        <w:tabs>
          <w:tab w:val="left" w:pos="567"/>
        </w:tabs>
        <w:ind w:firstLine="680"/>
        <w:rPr>
          <w:rFonts w:ascii="AvantGarde Bk BT" w:hAnsi="AvantGarde Bk BT" w:cs="Arial"/>
          <w:sz w:val="24"/>
          <w:szCs w:val="24"/>
        </w:rPr>
      </w:pPr>
    </w:p>
    <w:p w14:paraId="0FB0CE1C" w14:textId="53D9E6A3" w:rsidR="00C30535" w:rsidRDefault="00455F37" w:rsidP="00455F37">
      <w:pPr>
        <w:pStyle w:val="corte4fondo"/>
        <w:numPr>
          <w:ilvl w:val="0"/>
          <w:numId w:val="4"/>
        </w:numPr>
        <w:tabs>
          <w:tab w:val="left" w:pos="567"/>
        </w:tabs>
        <w:ind w:left="680" w:right="680"/>
        <w:rPr>
          <w:rFonts w:ascii="AvantGarde Bk BT" w:hAnsi="AvantGarde Bk BT" w:cs="Arial"/>
          <w:sz w:val="24"/>
          <w:szCs w:val="24"/>
        </w:rPr>
      </w:pPr>
      <w:r>
        <w:rPr>
          <w:rFonts w:ascii="AvantGarde Bk BT" w:hAnsi="AvantGarde Bk BT" w:cs="Arial"/>
          <w:sz w:val="24"/>
          <w:szCs w:val="24"/>
        </w:rPr>
        <w:t xml:space="preserve"> </w:t>
      </w:r>
      <w:r w:rsidR="00C30535">
        <w:rPr>
          <w:rFonts w:ascii="AvantGarde Bk BT" w:hAnsi="AvantGarde Bk BT" w:cs="Arial"/>
          <w:sz w:val="24"/>
          <w:szCs w:val="24"/>
        </w:rPr>
        <w:t>Que se puso a disposición la información solicitada y se señaló fecha, hora y lugar para la consulta sin que el peticionario compareciera.</w:t>
      </w:r>
    </w:p>
    <w:p w14:paraId="3A156244" w14:textId="6971EEAD" w:rsidR="00C30535" w:rsidRDefault="00455F37" w:rsidP="00455F37">
      <w:pPr>
        <w:pStyle w:val="corte4fondo"/>
        <w:numPr>
          <w:ilvl w:val="0"/>
          <w:numId w:val="4"/>
        </w:numPr>
        <w:tabs>
          <w:tab w:val="left" w:pos="567"/>
        </w:tabs>
        <w:ind w:left="680" w:right="680"/>
        <w:rPr>
          <w:rFonts w:ascii="AvantGarde Bk BT" w:hAnsi="AvantGarde Bk BT" w:cs="Arial"/>
          <w:sz w:val="24"/>
          <w:szCs w:val="24"/>
        </w:rPr>
      </w:pPr>
      <w:r>
        <w:rPr>
          <w:rFonts w:ascii="AvantGarde Bk BT" w:hAnsi="AvantGarde Bk BT" w:cs="Arial"/>
          <w:sz w:val="24"/>
          <w:szCs w:val="24"/>
        </w:rPr>
        <w:t xml:space="preserve"> </w:t>
      </w:r>
      <w:r w:rsidR="00C30535">
        <w:rPr>
          <w:rFonts w:ascii="AvantGarde Bk BT" w:hAnsi="AvantGarde Bk BT" w:cs="Arial"/>
          <w:sz w:val="24"/>
          <w:szCs w:val="24"/>
        </w:rPr>
        <w:t>Se eligió esta opción de entrega debido a que el recurrente desea acceder a un todo y no a un documento específico.</w:t>
      </w:r>
    </w:p>
    <w:p w14:paraId="1C59184D" w14:textId="52DE5F87" w:rsidR="00C30535" w:rsidRDefault="00455F37" w:rsidP="00455F37">
      <w:pPr>
        <w:pStyle w:val="corte4fondo"/>
        <w:numPr>
          <w:ilvl w:val="0"/>
          <w:numId w:val="4"/>
        </w:numPr>
        <w:tabs>
          <w:tab w:val="left" w:pos="567"/>
        </w:tabs>
        <w:ind w:left="680" w:right="680"/>
        <w:rPr>
          <w:rFonts w:ascii="AvantGarde Bk BT" w:hAnsi="AvantGarde Bk BT" w:cs="Arial"/>
          <w:sz w:val="24"/>
          <w:szCs w:val="24"/>
        </w:rPr>
      </w:pPr>
      <w:r>
        <w:rPr>
          <w:rFonts w:ascii="AvantGarde Bk BT" w:hAnsi="AvantGarde Bk BT" w:cs="Arial"/>
          <w:sz w:val="24"/>
          <w:szCs w:val="24"/>
        </w:rPr>
        <w:lastRenderedPageBreak/>
        <w:t xml:space="preserve"> </w:t>
      </w:r>
      <w:r w:rsidR="00C30535">
        <w:rPr>
          <w:rFonts w:ascii="AvantGarde Bk BT" w:hAnsi="AvantGarde Bk BT" w:cs="Arial"/>
          <w:sz w:val="24"/>
          <w:szCs w:val="24"/>
        </w:rPr>
        <w:t>El 21 veintiuno de agosto de 2019, la Auditoría Superior de la Federación inició los trabajos de ejecución de la auditoría número 1291/DE-GF, por lo que los documentos a los que se desea acceder se encuentran en diferentes áreas en análisis y procesamiento, lo que imposibilita aún más dar cumplimiento con la modalidad de entrega elegida por el solicitante.</w:t>
      </w:r>
    </w:p>
    <w:p w14:paraId="7E1ED2D0" w14:textId="3803A179" w:rsidR="00C30535" w:rsidRDefault="00455F37" w:rsidP="00455F37">
      <w:pPr>
        <w:pStyle w:val="corte4fondo"/>
        <w:numPr>
          <w:ilvl w:val="0"/>
          <w:numId w:val="4"/>
        </w:numPr>
        <w:tabs>
          <w:tab w:val="left" w:pos="567"/>
        </w:tabs>
        <w:ind w:left="680" w:right="680"/>
        <w:rPr>
          <w:rFonts w:ascii="AvantGarde Bk BT" w:hAnsi="AvantGarde Bk BT" w:cs="Arial"/>
          <w:sz w:val="24"/>
          <w:szCs w:val="24"/>
        </w:rPr>
      </w:pPr>
      <w:r>
        <w:rPr>
          <w:rFonts w:ascii="AvantGarde Bk BT" w:hAnsi="AvantGarde Bk BT" w:cs="Arial"/>
          <w:sz w:val="24"/>
          <w:szCs w:val="24"/>
        </w:rPr>
        <w:t xml:space="preserve"> Se le ha hecho saber en múltiples ocasiones al solicitante que la información que peticiona se puede consultar en la Plataforma de la CEGAIP.</w:t>
      </w:r>
    </w:p>
    <w:p w14:paraId="2955F144" w14:textId="7E567A37" w:rsidR="00455F37" w:rsidRDefault="00455F37" w:rsidP="00455F37">
      <w:pPr>
        <w:pStyle w:val="corte4fondo"/>
        <w:numPr>
          <w:ilvl w:val="0"/>
          <w:numId w:val="4"/>
        </w:numPr>
        <w:tabs>
          <w:tab w:val="left" w:pos="567"/>
        </w:tabs>
        <w:ind w:left="680" w:right="680"/>
        <w:rPr>
          <w:rFonts w:ascii="AvantGarde Bk BT" w:hAnsi="AvantGarde Bk BT" w:cs="Arial"/>
          <w:sz w:val="24"/>
          <w:szCs w:val="24"/>
        </w:rPr>
      </w:pPr>
      <w:r>
        <w:rPr>
          <w:rFonts w:ascii="AvantGarde Bk BT" w:hAnsi="AvantGarde Bk BT" w:cs="Arial"/>
          <w:sz w:val="24"/>
          <w:szCs w:val="24"/>
        </w:rPr>
        <w:t xml:space="preserve"> Que si se puso la información a disposición del solicitante fue porque no especificó un documento al cuál quería acceder.</w:t>
      </w:r>
    </w:p>
    <w:p w14:paraId="69C678B6" w14:textId="77777777" w:rsidR="00C30535" w:rsidRDefault="00C30535" w:rsidP="00455F37">
      <w:pPr>
        <w:pStyle w:val="corte4fondo"/>
        <w:tabs>
          <w:tab w:val="left" w:pos="567"/>
        </w:tabs>
        <w:ind w:left="680" w:right="680" w:firstLine="680"/>
        <w:rPr>
          <w:rFonts w:ascii="AvantGarde Bk BT" w:hAnsi="AvantGarde Bk BT" w:cs="Arial"/>
          <w:sz w:val="24"/>
          <w:szCs w:val="24"/>
        </w:rPr>
      </w:pPr>
    </w:p>
    <w:p w14:paraId="2E1E3591" w14:textId="3A1FD0DB" w:rsidR="009E258A" w:rsidRPr="00455F37" w:rsidRDefault="00455F37" w:rsidP="00455F37">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Pues bien, respecto a la modalidad de entrega de la información, </w:t>
      </w:r>
      <w:r w:rsidR="001C517A">
        <w:rPr>
          <w:rFonts w:ascii="AvantGarde Bk BT" w:hAnsi="AvantGarde Bk BT" w:cs="Arial"/>
          <w:sz w:val="24"/>
          <w:szCs w:val="24"/>
        </w:rPr>
        <w:t>la autoridad no atendió lo dispuesto por la Ley de Transparencia</w:t>
      </w:r>
      <w:r w:rsidR="009E258A">
        <w:rPr>
          <w:rFonts w:ascii="AvantGarde Bk BT" w:hAnsi="AvantGarde Bk BT" w:cs="Arial"/>
          <w:sz w:val="24"/>
          <w:szCs w:val="24"/>
        </w:rPr>
        <w:t xml:space="preserve">, que en </w:t>
      </w:r>
      <w:r>
        <w:rPr>
          <w:rFonts w:ascii="AvantGarde Bk BT" w:hAnsi="AvantGarde Bk BT" w:cs="Arial"/>
          <w:color w:val="000000" w:themeColor="text1"/>
          <w:sz w:val="24"/>
          <w:szCs w:val="24"/>
        </w:rPr>
        <w:t xml:space="preserve">sus </w:t>
      </w:r>
      <w:r w:rsidR="009E258A" w:rsidRPr="0014704E">
        <w:rPr>
          <w:rFonts w:ascii="AvantGarde Bk BT" w:hAnsi="AvantGarde Bk BT" w:cs="Arial"/>
          <w:color w:val="000000" w:themeColor="text1"/>
          <w:sz w:val="24"/>
          <w:szCs w:val="24"/>
        </w:rPr>
        <w:t xml:space="preserve">artículos 146, fracción V, primer párrafo y 155 </w:t>
      </w:r>
      <w:r w:rsidR="009E258A">
        <w:rPr>
          <w:rFonts w:ascii="AvantGarde Bk BT" w:hAnsi="AvantGarde Bk BT" w:cs="Arial"/>
          <w:color w:val="000000" w:themeColor="text1"/>
          <w:sz w:val="24"/>
          <w:szCs w:val="24"/>
        </w:rPr>
        <w:t xml:space="preserve">establece </w:t>
      </w:r>
      <w:r w:rsidR="009E258A" w:rsidRPr="0014704E">
        <w:rPr>
          <w:rFonts w:ascii="AvantGarde Bk BT" w:hAnsi="AvantGarde Bk BT" w:cs="Arial"/>
          <w:color w:val="000000" w:themeColor="text1"/>
          <w:sz w:val="24"/>
          <w:szCs w:val="24"/>
        </w:rPr>
        <w:t>que:</w:t>
      </w:r>
    </w:p>
    <w:p w14:paraId="57F9B572" w14:textId="77777777" w:rsidR="009E258A" w:rsidRPr="00791DEC" w:rsidRDefault="009E258A" w:rsidP="009E258A">
      <w:pPr>
        <w:pStyle w:val="corte4fondo"/>
        <w:tabs>
          <w:tab w:val="left" w:pos="567"/>
        </w:tabs>
        <w:ind w:left="680" w:firstLine="0"/>
        <w:rPr>
          <w:rFonts w:ascii="AvantGarde Bk BT" w:hAnsi="AvantGarde Bk BT" w:cs="Arial"/>
          <w:i/>
          <w:color w:val="000000" w:themeColor="text1"/>
          <w:sz w:val="22"/>
          <w:szCs w:val="22"/>
        </w:rPr>
      </w:pPr>
    </w:p>
    <w:p w14:paraId="21B2B1FB" w14:textId="77777777" w:rsidR="009E258A" w:rsidRPr="00791DEC" w:rsidRDefault="009E258A" w:rsidP="0070677E">
      <w:pPr>
        <w:pStyle w:val="corte4fondo"/>
        <w:tabs>
          <w:tab w:val="left" w:pos="567"/>
        </w:tabs>
        <w:ind w:left="680" w:right="680" w:firstLine="0"/>
        <w:rPr>
          <w:rFonts w:ascii="AvantGarde Bk BT" w:hAnsi="AvantGarde Bk BT" w:cs="Arial"/>
          <w:i/>
          <w:color w:val="000000" w:themeColor="text1"/>
          <w:sz w:val="22"/>
          <w:szCs w:val="22"/>
        </w:rPr>
      </w:pPr>
      <w:r w:rsidRPr="00791DEC">
        <w:rPr>
          <w:rFonts w:ascii="AvantGarde Bk BT" w:hAnsi="AvantGarde Bk BT" w:cs="Arial"/>
          <w:i/>
          <w:color w:val="000000" w:themeColor="text1"/>
          <w:sz w:val="22"/>
          <w:szCs w:val="22"/>
        </w:rPr>
        <w:t>“</w:t>
      </w:r>
      <w:r w:rsidRPr="00791DEC">
        <w:rPr>
          <w:rFonts w:ascii="AvantGarde Bk BT" w:hAnsi="AvantGarde Bk BT" w:cs="Arial"/>
          <w:b/>
          <w:i/>
          <w:color w:val="000000" w:themeColor="text1"/>
          <w:sz w:val="22"/>
          <w:szCs w:val="22"/>
        </w:rPr>
        <w:t>ARTÍCULO 146.</w:t>
      </w:r>
      <w:r w:rsidRPr="00791DEC">
        <w:rPr>
          <w:rFonts w:ascii="AvantGarde Bk BT" w:hAnsi="AvantGarde Bk BT" w:cs="Arial"/>
          <w:i/>
          <w:color w:val="000000" w:themeColor="text1"/>
          <w:sz w:val="22"/>
          <w:szCs w:val="22"/>
        </w:rPr>
        <w:t xml:space="preserve"> Para presentar una solicitud no se podrán exigir mayores requisitos que los siguientes: </w:t>
      </w:r>
    </w:p>
    <w:p w14:paraId="5F629C4F" w14:textId="77777777" w:rsidR="009E258A" w:rsidRPr="00791DEC" w:rsidRDefault="009E258A" w:rsidP="0070677E">
      <w:pPr>
        <w:pStyle w:val="corte4fondo"/>
        <w:tabs>
          <w:tab w:val="left" w:pos="567"/>
        </w:tabs>
        <w:ind w:left="680" w:right="680" w:firstLine="0"/>
        <w:rPr>
          <w:rFonts w:ascii="AvantGarde Bk BT" w:hAnsi="AvantGarde Bk BT" w:cs="Arial"/>
          <w:i/>
          <w:color w:val="000000" w:themeColor="text1"/>
          <w:sz w:val="22"/>
          <w:szCs w:val="22"/>
        </w:rPr>
      </w:pPr>
      <w:r w:rsidRPr="00791DEC">
        <w:rPr>
          <w:rFonts w:ascii="AvantGarde Bk BT" w:hAnsi="AvantGarde Bk BT" w:cs="Arial"/>
          <w:i/>
          <w:color w:val="000000" w:themeColor="text1"/>
          <w:sz w:val="22"/>
          <w:szCs w:val="22"/>
        </w:rPr>
        <w:t>[…]</w:t>
      </w:r>
    </w:p>
    <w:p w14:paraId="65137064" w14:textId="77777777" w:rsidR="009E258A" w:rsidRPr="00791DEC" w:rsidRDefault="009E258A" w:rsidP="0070677E">
      <w:pPr>
        <w:pStyle w:val="corte4fondo"/>
        <w:tabs>
          <w:tab w:val="left" w:pos="567"/>
        </w:tabs>
        <w:ind w:left="680" w:right="680" w:firstLine="0"/>
        <w:rPr>
          <w:rFonts w:ascii="AvantGarde Bk BT" w:hAnsi="AvantGarde Bk BT" w:cs="Arial"/>
          <w:i/>
          <w:color w:val="000000" w:themeColor="text1"/>
          <w:sz w:val="22"/>
          <w:szCs w:val="22"/>
        </w:rPr>
      </w:pPr>
      <w:r w:rsidRPr="00791DEC">
        <w:rPr>
          <w:rFonts w:ascii="AvantGarde Bk BT" w:hAnsi="AvantGarde Bk BT" w:cs="Arial"/>
          <w:b/>
          <w:i/>
          <w:color w:val="000000" w:themeColor="text1"/>
          <w:sz w:val="22"/>
          <w:szCs w:val="22"/>
        </w:rPr>
        <w:t>V.</w:t>
      </w:r>
      <w:r w:rsidRPr="00791DEC">
        <w:rPr>
          <w:rFonts w:ascii="AvantGarde Bk BT" w:hAnsi="AvantGarde Bk BT" w:cs="Arial"/>
          <w:i/>
          <w:color w:val="000000" w:themeColor="text1"/>
          <w:sz w:val="22"/>
          <w:szCs w:val="22"/>
        </w:rPr>
        <w:t xml:space="preserve"> La modalidad en la que prefiere se otorgue el acceso a la información, la cual podrá ser verbal, siempre y cuando sea para fines de orientación, mediante consulta directa, mediante la expedición de copias simples o certificadas o la reproducción en cualquier otro medio, incluidos los electrónicos…”</w:t>
      </w:r>
    </w:p>
    <w:p w14:paraId="35CBA989" w14:textId="77777777" w:rsidR="009E258A" w:rsidRPr="00791DEC" w:rsidRDefault="009E258A" w:rsidP="0070677E">
      <w:pPr>
        <w:pStyle w:val="corte4fondo"/>
        <w:tabs>
          <w:tab w:val="left" w:pos="567"/>
        </w:tabs>
        <w:ind w:left="680" w:right="680"/>
        <w:rPr>
          <w:rFonts w:ascii="AvantGarde Bk BT" w:hAnsi="AvantGarde Bk BT" w:cs="Arial"/>
          <w:i/>
          <w:color w:val="000000" w:themeColor="text1"/>
          <w:sz w:val="22"/>
          <w:szCs w:val="22"/>
        </w:rPr>
      </w:pPr>
    </w:p>
    <w:p w14:paraId="6133B440" w14:textId="77777777" w:rsidR="009E258A" w:rsidRPr="00791DEC" w:rsidRDefault="009E258A" w:rsidP="0070677E">
      <w:pPr>
        <w:pStyle w:val="corte4fondo"/>
        <w:tabs>
          <w:tab w:val="left" w:pos="567"/>
        </w:tabs>
        <w:ind w:left="680" w:right="680" w:firstLine="0"/>
        <w:rPr>
          <w:rFonts w:ascii="AvantGarde Bk BT" w:hAnsi="AvantGarde Bk BT" w:cs="Arial"/>
          <w:i/>
          <w:color w:val="000000" w:themeColor="text1"/>
          <w:sz w:val="22"/>
          <w:szCs w:val="22"/>
        </w:rPr>
      </w:pPr>
      <w:r w:rsidRPr="00791DEC">
        <w:rPr>
          <w:rFonts w:ascii="AvantGarde Bk BT" w:hAnsi="AvantGarde Bk BT" w:cs="Arial"/>
          <w:i/>
          <w:color w:val="000000" w:themeColor="text1"/>
          <w:sz w:val="22"/>
          <w:szCs w:val="22"/>
        </w:rPr>
        <w:t>“</w:t>
      </w:r>
      <w:r w:rsidRPr="00791DEC">
        <w:rPr>
          <w:rFonts w:ascii="AvantGarde Bk BT" w:hAnsi="AvantGarde Bk BT" w:cs="Arial"/>
          <w:b/>
          <w:i/>
          <w:color w:val="000000" w:themeColor="text1"/>
          <w:sz w:val="22"/>
          <w:szCs w:val="22"/>
        </w:rPr>
        <w:t>ARTÍCULO 155.</w:t>
      </w:r>
      <w:r w:rsidRPr="00791DEC">
        <w:rPr>
          <w:rFonts w:ascii="AvantGarde Bk BT" w:hAnsi="AvantGarde Bk BT" w:cs="Arial"/>
          <w:i/>
          <w:color w:val="000000" w:themeColor="text1"/>
          <w:sz w:val="22"/>
          <w:szCs w:val="22"/>
        </w:rPr>
        <w:t xml:space="preserve"> El acceso se dará en la modalidad de entrega y, en su caso, de envío elegidos por el solicitante. Cuando la información no pueda entregarse o enviarse en la modalidad elegida, el sujeto obligado deberá ofrecer otra u otras modalidades de entrega.</w:t>
      </w:r>
    </w:p>
    <w:p w14:paraId="1796E008" w14:textId="77777777" w:rsidR="009E258A" w:rsidRPr="00791DEC" w:rsidRDefault="009E258A" w:rsidP="0070677E">
      <w:pPr>
        <w:pStyle w:val="corte4fondo"/>
        <w:tabs>
          <w:tab w:val="left" w:pos="567"/>
        </w:tabs>
        <w:ind w:left="680" w:right="680" w:firstLine="0"/>
        <w:rPr>
          <w:rFonts w:ascii="AvantGarde Bk BT" w:hAnsi="AvantGarde Bk BT" w:cs="Arial"/>
          <w:i/>
          <w:color w:val="000000" w:themeColor="text1"/>
          <w:sz w:val="22"/>
          <w:szCs w:val="22"/>
        </w:rPr>
      </w:pPr>
    </w:p>
    <w:p w14:paraId="09E53AF9" w14:textId="672BBC3F" w:rsidR="009E258A" w:rsidRPr="005B5593" w:rsidRDefault="009E258A" w:rsidP="005B5593">
      <w:pPr>
        <w:pStyle w:val="corte4fondo"/>
        <w:tabs>
          <w:tab w:val="left" w:pos="567"/>
        </w:tabs>
        <w:ind w:left="680" w:right="680" w:firstLine="0"/>
        <w:rPr>
          <w:rFonts w:ascii="AvantGarde Bk BT" w:hAnsi="AvantGarde Bk BT" w:cs="Arial"/>
          <w:i/>
          <w:color w:val="000000" w:themeColor="text1"/>
          <w:sz w:val="22"/>
          <w:szCs w:val="22"/>
        </w:rPr>
      </w:pPr>
      <w:r w:rsidRPr="00791DEC">
        <w:rPr>
          <w:rFonts w:ascii="AvantGarde Bk BT" w:hAnsi="AvantGarde Bk BT" w:cs="Arial"/>
          <w:i/>
          <w:color w:val="000000" w:themeColor="text1"/>
          <w:sz w:val="22"/>
          <w:szCs w:val="22"/>
        </w:rPr>
        <w:t>En cualquier caso, se deberá fundar y motivar la necesidad de ofrecer otras modalidades.”</w:t>
      </w:r>
    </w:p>
    <w:p w14:paraId="3A141AA7" w14:textId="333AE232" w:rsidR="009E258A" w:rsidRPr="0014704E" w:rsidRDefault="00AE2426" w:rsidP="009E258A">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D</w:t>
      </w:r>
      <w:r w:rsidR="009E258A">
        <w:rPr>
          <w:rFonts w:ascii="AvantGarde Bk BT" w:hAnsi="AvantGarde Bk BT" w:cs="Arial"/>
          <w:color w:val="000000" w:themeColor="text1"/>
          <w:sz w:val="24"/>
          <w:szCs w:val="24"/>
        </w:rPr>
        <w:t>e lo anterior</w:t>
      </w:r>
      <w:r>
        <w:rPr>
          <w:rFonts w:ascii="AvantGarde Bk BT" w:hAnsi="AvantGarde Bk BT" w:cs="Arial"/>
          <w:color w:val="000000" w:themeColor="text1"/>
          <w:sz w:val="24"/>
          <w:szCs w:val="24"/>
        </w:rPr>
        <w:t>,</w:t>
      </w:r>
      <w:r w:rsidR="009E258A">
        <w:rPr>
          <w:rFonts w:ascii="AvantGarde Bk BT" w:hAnsi="AvantGarde Bk BT" w:cs="Arial"/>
          <w:color w:val="000000" w:themeColor="text1"/>
          <w:sz w:val="24"/>
          <w:szCs w:val="24"/>
        </w:rPr>
        <w:t xml:space="preserve"> se tiene que</w:t>
      </w:r>
      <w:r w:rsidR="009E258A" w:rsidRPr="0014704E">
        <w:rPr>
          <w:rFonts w:ascii="AvantGarde Bk BT" w:hAnsi="AvantGarde Bk BT" w:cs="Arial"/>
          <w:color w:val="000000" w:themeColor="text1"/>
          <w:sz w:val="24"/>
          <w:szCs w:val="24"/>
        </w:rPr>
        <w:t xml:space="preserve"> el acceso </w:t>
      </w:r>
      <w:r w:rsidR="009E258A">
        <w:rPr>
          <w:rFonts w:ascii="AvantGarde Bk BT" w:hAnsi="AvantGarde Bk BT" w:cs="Arial"/>
          <w:color w:val="000000" w:themeColor="text1"/>
          <w:sz w:val="24"/>
          <w:szCs w:val="24"/>
        </w:rPr>
        <w:t xml:space="preserve">a la información </w:t>
      </w:r>
      <w:r w:rsidR="009E258A" w:rsidRPr="0014704E">
        <w:rPr>
          <w:rFonts w:ascii="AvantGarde Bk BT" w:hAnsi="AvantGarde Bk BT" w:cs="Arial"/>
          <w:color w:val="000000" w:themeColor="text1"/>
          <w:sz w:val="24"/>
          <w:szCs w:val="24"/>
        </w:rPr>
        <w:t>se dará en la modalidad de entrega elegido por el solicitante</w:t>
      </w:r>
      <w:r w:rsidR="009E258A">
        <w:rPr>
          <w:rFonts w:ascii="AvantGarde Bk BT" w:hAnsi="AvantGarde Bk BT" w:cs="Arial"/>
          <w:color w:val="000000" w:themeColor="text1"/>
          <w:sz w:val="24"/>
          <w:szCs w:val="24"/>
        </w:rPr>
        <w:t xml:space="preserve">, </w:t>
      </w:r>
      <w:r w:rsidR="009E258A" w:rsidRPr="0014704E">
        <w:rPr>
          <w:rFonts w:ascii="AvantGarde Bk BT" w:hAnsi="AvantGarde Bk BT" w:cs="Arial"/>
          <w:color w:val="000000" w:themeColor="text1"/>
          <w:sz w:val="24"/>
          <w:szCs w:val="24"/>
        </w:rPr>
        <w:t xml:space="preserve">y que </w:t>
      </w:r>
      <w:r w:rsidR="009E258A">
        <w:rPr>
          <w:rFonts w:ascii="AvantGarde Bk BT" w:hAnsi="AvantGarde Bk BT" w:cs="Arial"/>
          <w:color w:val="000000" w:themeColor="text1"/>
          <w:sz w:val="24"/>
          <w:szCs w:val="24"/>
        </w:rPr>
        <w:t>en el caso de que</w:t>
      </w:r>
      <w:r w:rsidR="009E258A" w:rsidRPr="0014704E">
        <w:rPr>
          <w:rFonts w:ascii="AvantGarde Bk BT" w:hAnsi="AvantGarde Bk BT" w:cs="Arial"/>
          <w:color w:val="000000" w:themeColor="text1"/>
          <w:sz w:val="24"/>
          <w:szCs w:val="24"/>
        </w:rPr>
        <w:t xml:space="preserve"> la </w:t>
      </w:r>
      <w:r w:rsidR="009E258A">
        <w:rPr>
          <w:rFonts w:ascii="AvantGarde Bk BT" w:hAnsi="AvantGarde Bk BT" w:cs="Arial"/>
          <w:color w:val="000000" w:themeColor="text1"/>
          <w:sz w:val="24"/>
          <w:szCs w:val="24"/>
        </w:rPr>
        <w:t>misma</w:t>
      </w:r>
      <w:r w:rsidR="009E258A" w:rsidRPr="0014704E">
        <w:rPr>
          <w:rFonts w:ascii="AvantGarde Bk BT" w:hAnsi="AvantGarde Bk BT" w:cs="Arial"/>
          <w:color w:val="000000" w:themeColor="text1"/>
          <w:sz w:val="24"/>
          <w:szCs w:val="24"/>
        </w:rPr>
        <w:t xml:space="preserve"> no pueda entregarse o enviarse en la modalidad elegida, el sujeto obligado deberá ofrecer otra u otras modalidades de entrega</w:t>
      </w:r>
      <w:r w:rsidR="009E258A">
        <w:rPr>
          <w:rFonts w:ascii="AvantGarde Bk BT" w:hAnsi="AvantGarde Bk BT" w:cs="Arial"/>
          <w:color w:val="000000" w:themeColor="text1"/>
          <w:sz w:val="24"/>
          <w:szCs w:val="24"/>
        </w:rPr>
        <w:t>, para lo que</w:t>
      </w:r>
      <w:r w:rsidR="009E258A" w:rsidRPr="0014704E">
        <w:rPr>
          <w:rFonts w:ascii="AvantGarde Bk BT" w:hAnsi="AvantGarde Bk BT" w:cs="Arial"/>
          <w:color w:val="000000" w:themeColor="text1"/>
          <w:sz w:val="24"/>
          <w:szCs w:val="24"/>
        </w:rPr>
        <w:t xml:space="preserve"> </w:t>
      </w:r>
      <w:r w:rsidR="009E258A" w:rsidRPr="0070677E">
        <w:rPr>
          <w:rFonts w:ascii="AvantGarde Bk BT" w:hAnsi="AvantGarde Bk BT" w:cs="Arial"/>
          <w:b/>
          <w:color w:val="000000" w:themeColor="text1"/>
          <w:sz w:val="24"/>
          <w:szCs w:val="24"/>
        </w:rPr>
        <w:t>deberá fundar y motivar la necesidad de ofrecer otras modalidades</w:t>
      </w:r>
      <w:r w:rsidR="009E258A" w:rsidRPr="0014704E">
        <w:rPr>
          <w:rFonts w:ascii="AvantGarde Bk BT" w:hAnsi="AvantGarde Bk BT" w:cs="Arial"/>
          <w:color w:val="000000" w:themeColor="text1"/>
          <w:sz w:val="24"/>
          <w:szCs w:val="24"/>
        </w:rPr>
        <w:t>.</w:t>
      </w:r>
    </w:p>
    <w:p w14:paraId="304F5B5A" w14:textId="77777777" w:rsidR="009E258A" w:rsidRPr="0014704E" w:rsidRDefault="009E258A" w:rsidP="009E258A">
      <w:pPr>
        <w:pStyle w:val="corte4fondo"/>
        <w:tabs>
          <w:tab w:val="left" w:pos="567"/>
        </w:tabs>
        <w:rPr>
          <w:rFonts w:ascii="AvantGarde Bk BT" w:hAnsi="AvantGarde Bk BT" w:cs="Arial"/>
          <w:color w:val="000000" w:themeColor="text1"/>
          <w:sz w:val="24"/>
          <w:szCs w:val="24"/>
        </w:rPr>
      </w:pPr>
    </w:p>
    <w:p w14:paraId="6F7047A3" w14:textId="37A90BF2" w:rsidR="009E258A" w:rsidRDefault="009E258A" w:rsidP="009E258A">
      <w:pPr>
        <w:pStyle w:val="corte4fondo"/>
        <w:tabs>
          <w:tab w:val="left" w:pos="567"/>
        </w:tabs>
        <w:rPr>
          <w:rFonts w:ascii="AvantGarde Bk BT" w:hAnsi="AvantGarde Bk BT" w:cs="Arial"/>
          <w:color w:val="000000" w:themeColor="text1"/>
          <w:sz w:val="24"/>
          <w:szCs w:val="24"/>
        </w:rPr>
      </w:pPr>
      <w:r w:rsidRPr="0014704E">
        <w:rPr>
          <w:rFonts w:ascii="AvantGarde Bk BT" w:hAnsi="AvantGarde Bk BT" w:cs="Arial"/>
          <w:color w:val="000000" w:themeColor="text1"/>
          <w:sz w:val="24"/>
          <w:szCs w:val="24"/>
        </w:rPr>
        <w:t>De ahí que para presentar una solicitud</w:t>
      </w:r>
      <w:r>
        <w:rPr>
          <w:rFonts w:ascii="AvantGarde Bk BT" w:hAnsi="AvantGarde Bk BT" w:cs="Arial"/>
          <w:color w:val="000000" w:themeColor="text1"/>
          <w:sz w:val="24"/>
          <w:szCs w:val="24"/>
        </w:rPr>
        <w:t>,</w:t>
      </w:r>
      <w:r w:rsidRPr="0014704E">
        <w:rPr>
          <w:rFonts w:ascii="AvantGarde Bk BT" w:hAnsi="AvantGarde Bk BT" w:cs="Arial"/>
          <w:color w:val="000000" w:themeColor="text1"/>
          <w:sz w:val="24"/>
          <w:szCs w:val="24"/>
        </w:rPr>
        <w:t xml:space="preserve"> no se podrá exigir</w:t>
      </w:r>
      <w:r>
        <w:rPr>
          <w:rFonts w:ascii="AvantGarde Bk BT" w:hAnsi="AvantGarde Bk BT" w:cs="Arial"/>
          <w:color w:val="000000" w:themeColor="text1"/>
          <w:sz w:val="24"/>
          <w:szCs w:val="24"/>
        </w:rPr>
        <w:t xml:space="preserve"> mayor requisito que, entre otros</w:t>
      </w:r>
      <w:r w:rsidRPr="0014704E">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el de </w:t>
      </w:r>
      <w:r w:rsidRPr="0014704E">
        <w:rPr>
          <w:rFonts w:ascii="AvantGarde Bk BT" w:hAnsi="AvantGarde Bk BT" w:cs="Arial"/>
          <w:color w:val="000000" w:themeColor="text1"/>
          <w:sz w:val="24"/>
          <w:szCs w:val="24"/>
        </w:rPr>
        <w:t xml:space="preserve">la modalidad en la que prefiere se otorgue el acceso a la información, por ello, </w:t>
      </w:r>
      <w:r w:rsidR="00451659">
        <w:rPr>
          <w:rFonts w:ascii="AvantGarde Bk BT" w:hAnsi="AvantGarde Bk BT" w:cs="Arial"/>
          <w:color w:val="000000" w:themeColor="text1"/>
          <w:sz w:val="24"/>
          <w:szCs w:val="24"/>
        </w:rPr>
        <w:t xml:space="preserve">es dable afirmar que </w:t>
      </w:r>
      <w:r w:rsidRPr="0014704E">
        <w:rPr>
          <w:rFonts w:ascii="AvantGarde Bk BT" w:hAnsi="AvantGarde Bk BT" w:cs="Arial"/>
          <w:color w:val="000000" w:themeColor="text1"/>
          <w:sz w:val="24"/>
          <w:szCs w:val="24"/>
        </w:rPr>
        <w:t xml:space="preserve">la regla </w:t>
      </w:r>
      <w:r w:rsidR="00451659">
        <w:rPr>
          <w:rFonts w:ascii="AvantGarde Bk BT" w:hAnsi="AvantGarde Bk BT" w:cs="Arial"/>
          <w:color w:val="000000" w:themeColor="text1"/>
          <w:sz w:val="24"/>
          <w:szCs w:val="24"/>
        </w:rPr>
        <w:t xml:space="preserve">general </w:t>
      </w:r>
      <w:r w:rsidRPr="0014704E">
        <w:rPr>
          <w:rFonts w:ascii="AvantGarde Bk BT" w:hAnsi="AvantGarde Bk BT" w:cs="Arial"/>
          <w:color w:val="000000" w:themeColor="text1"/>
          <w:sz w:val="24"/>
          <w:szCs w:val="24"/>
        </w:rPr>
        <w:t xml:space="preserve">es que el acceso se dará en la modalidad de solicitada y, en su caso, el envío elegido por el solicitante y, la excepción es </w:t>
      </w:r>
      <w:r>
        <w:rPr>
          <w:rFonts w:ascii="AvantGarde Bk BT" w:hAnsi="AvantGarde Bk BT" w:cs="Arial"/>
          <w:color w:val="000000" w:themeColor="text1"/>
          <w:sz w:val="24"/>
          <w:szCs w:val="24"/>
        </w:rPr>
        <w:t xml:space="preserve">que </w:t>
      </w:r>
      <w:r w:rsidRPr="0014704E">
        <w:rPr>
          <w:rFonts w:ascii="AvantGarde Bk BT" w:hAnsi="AvantGarde Bk BT" w:cs="Arial"/>
          <w:color w:val="000000" w:themeColor="text1"/>
          <w:sz w:val="24"/>
          <w:szCs w:val="24"/>
        </w:rPr>
        <w:t>cuando la información no pueda entregarse o enviarse en la modalidad elegida, el sujeto obligado deberá ofrecer otra u otras modalidades de entrega</w:t>
      </w:r>
      <w:r>
        <w:rPr>
          <w:rFonts w:ascii="AvantGarde Bk BT" w:hAnsi="AvantGarde Bk BT" w:cs="Arial"/>
          <w:color w:val="000000" w:themeColor="text1"/>
          <w:sz w:val="24"/>
          <w:szCs w:val="24"/>
        </w:rPr>
        <w:t>; y e</w:t>
      </w:r>
      <w:r w:rsidRPr="0014704E">
        <w:rPr>
          <w:rFonts w:ascii="AvantGarde Bk BT" w:hAnsi="AvantGarde Bk BT" w:cs="Arial"/>
          <w:color w:val="000000" w:themeColor="text1"/>
          <w:sz w:val="24"/>
          <w:szCs w:val="24"/>
        </w:rPr>
        <w:t>n cualquier caso, se deberá fundar y motivar la necesidad de ofrecer otras modalidades.</w:t>
      </w:r>
    </w:p>
    <w:p w14:paraId="41791E0B" w14:textId="77777777" w:rsidR="009E258A" w:rsidRDefault="009E258A" w:rsidP="009E258A">
      <w:pPr>
        <w:pStyle w:val="corte4fondo"/>
        <w:tabs>
          <w:tab w:val="left" w:pos="567"/>
        </w:tabs>
        <w:rPr>
          <w:rFonts w:ascii="AvantGarde Bk BT" w:hAnsi="AvantGarde Bk BT" w:cs="Arial"/>
          <w:color w:val="000000" w:themeColor="text1"/>
          <w:sz w:val="24"/>
          <w:szCs w:val="24"/>
        </w:rPr>
      </w:pPr>
    </w:p>
    <w:p w14:paraId="5E826024" w14:textId="77777777" w:rsidR="009E258A" w:rsidRDefault="009E258A" w:rsidP="009E258A">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Con independencia de lo anterior, en el caso de que el solicitante no hubiera especificado la modalidad en la que deseaba recibir la información, toda vez que éste</w:t>
      </w:r>
      <w:r w:rsidRPr="0014704E">
        <w:rPr>
          <w:rFonts w:ascii="AvantGarde Bk BT" w:hAnsi="AvantGarde Bk BT" w:cs="Arial"/>
          <w:color w:val="000000" w:themeColor="text1"/>
          <w:sz w:val="24"/>
          <w:szCs w:val="24"/>
        </w:rPr>
        <w:t xml:space="preserve"> presentó </w:t>
      </w:r>
      <w:r>
        <w:rPr>
          <w:rFonts w:ascii="AvantGarde Bk BT" w:hAnsi="AvantGarde Bk BT" w:cs="Arial"/>
          <w:color w:val="000000" w:themeColor="text1"/>
          <w:sz w:val="24"/>
          <w:szCs w:val="24"/>
        </w:rPr>
        <w:t>su s</w:t>
      </w:r>
      <w:r w:rsidRPr="0014704E">
        <w:rPr>
          <w:rFonts w:ascii="AvantGarde Bk BT" w:hAnsi="AvantGarde Bk BT" w:cs="Arial"/>
          <w:color w:val="000000" w:themeColor="text1"/>
          <w:sz w:val="24"/>
          <w:szCs w:val="24"/>
        </w:rPr>
        <w:t>olicitud de información por medios electrónicos, entonces</w:t>
      </w:r>
      <w:r>
        <w:rPr>
          <w:rFonts w:ascii="AvantGarde Bk BT" w:hAnsi="AvantGarde Bk BT" w:cs="Arial"/>
          <w:color w:val="000000" w:themeColor="text1"/>
          <w:sz w:val="24"/>
          <w:szCs w:val="24"/>
        </w:rPr>
        <w:t xml:space="preserve"> </w:t>
      </w:r>
      <w:r w:rsidRPr="0014704E">
        <w:rPr>
          <w:rFonts w:ascii="AvantGarde Bk BT" w:hAnsi="AvantGarde Bk BT" w:cs="Arial"/>
          <w:color w:val="000000" w:themeColor="text1"/>
          <w:sz w:val="24"/>
          <w:szCs w:val="24"/>
        </w:rPr>
        <w:t xml:space="preserve">la autoridad debe </w:t>
      </w:r>
      <w:r>
        <w:rPr>
          <w:rFonts w:ascii="AvantGarde Bk BT" w:hAnsi="AvantGarde Bk BT" w:cs="Arial"/>
          <w:color w:val="000000" w:themeColor="text1"/>
          <w:sz w:val="24"/>
          <w:szCs w:val="24"/>
        </w:rPr>
        <w:t xml:space="preserve">dar preferencia a </w:t>
      </w:r>
      <w:r w:rsidRPr="0014704E">
        <w:rPr>
          <w:rFonts w:ascii="AvantGarde Bk BT" w:hAnsi="AvantGarde Bk BT" w:cs="Arial"/>
          <w:color w:val="000000" w:themeColor="text1"/>
          <w:sz w:val="24"/>
          <w:szCs w:val="24"/>
        </w:rPr>
        <w:t>entregar la información peticionada por ese mismo medio</w:t>
      </w:r>
      <w:r>
        <w:rPr>
          <w:rFonts w:ascii="AvantGarde Bk BT" w:hAnsi="AvantGarde Bk BT" w:cs="Arial"/>
          <w:color w:val="000000" w:themeColor="text1"/>
          <w:sz w:val="24"/>
          <w:szCs w:val="24"/>
        </w:rPr>
        <w:t>.</w:t>
      </w:r>
    </w:p>
    <w:p w14:paraId="4AAF1E3E" w14:textId="77777777" w:rsidR="009E258A" w:rsidRPr="0014704E" w:rsidRDefault="009E258A" w:rsidP="009E258A">
      <w:pPr>
        <w:pStyle w:val="corte4fondo"/>
        <w:tabs>
          <w:tab w:val="left" w:pos="567"/>
        </w:tabs>
        <w:rPr>
          <w:rFonts w:ascii="AvantGarde Bk BT" w:hAnsi="AvantGarde Bk BT" w:cs="Arial"/>
          <w:color w:val="000000" w:themeColor="text1"/>
          <w:sz w:val="24"/>
          <w:szCs w:val="24"/>
        </w:rPr>
      </w:pPr>
    </w:p>
    <w:p w14:paraId="3B281035" w14:textId="45F28968" w:rsidR="009E258A" w:rsidRPr="0014704E" w:rsidRDefault="009E258A" w:rsidP="009E258A">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Lo </w:t>
      </w:r>
      <w:r w:rsidR="00AE2426">
        <w:rPr>
          <w:rFonts w:ascii="AvantGarde Bk BT" w:hAnsi="AvantGarde Bk BT" w:cs="Arial"/>
          <w:color w:val="000000" w:themeColor="text1"/>
          <w:sz w:val="24"/>
          <w:szCs w:val="24"/>
        </w:rPr>
        <w:t xml:space="preserve">que </w:t>
      </w:r>
      <w:r w:rsidRPr="0014704E">
        <w:rPr>
          <w:rFonts w:ascii="AvantGarde Bk BT" w:hAnsi="AvantGarde Bk BT" w:cs="Arial"/>
          <w:color w:val="000000" w:themeColor="text1"/>
          <w:sz w:val="24"/>
          <w:szCs w:val="24"/>
        </w:rPr>
        <w:t>encuentra sustento en el criterio 03/2008 emitido por el Comité de Acceso a la Información Pública y Protección de Datos Personales de la Suprema Corte de Justicia de la Nación, publicado en la Compilación de Normas y Criterios en Materia de Transparencia, Acceso a la Información Pública y Protección de Datos Personales de la Suprema Corte de Justicia de la Nación, Novena Edición, página 919, México 2013</w:t>
      </w:r>
      <w:r>
        <w:rPr>
          <w:rFonts w:ascii="AvantGarde Bk BT" w:hAnsi="AvantGarde Bk BT" w:cs="Arial"/>
          <w:color w:val="000000" w:themeColor="text1"/>
          <w:sz w:val="24"/>
          <w:szCs w:val="24"/>
        </w:rPr>
        <w:t>,</w:t>
      </w:r>
      <w:r w:rsidRPr="0014704E">
        <w:rPr>
          <w:rFonts w:ascii="AvantGarde Bk BT" w:hAnsi="AvantGarde Bk BT" w:cs="Arial"/>
          <w:color w:val="000000" w:themeColor="text1"/>
          <w:sz w:val="24"/>
          <w:szCs w:val="24"/>
        </w:rPr>
        <w:t xml:space="preserve"> cuyo rubro y texto es:</w:t>
      </w:r>
    </w:p>
    <w:p w14:paraId="0B029960" w14:textId="77777777" w:rsidR="009E258A" w:rsidRDefault="009E258A" w:rsidP="00677D8F">
      <w:pPr>
        <w:pStyle w:val="corte4fondo"/>
        <w:tabs>
          <w:tab w:val="left" w:pos="567"/>
        </w:tabs>
        <w:ind w:right="680" w:firstLine="0"/>
        <w:rPr>
          <w:rFonts w:ascii="AvantGarde Bk BT" w:hAnsi="AvantGarde Bk BT" w:cs="Arial"/>
          <w:color w:val="000000" w:themeColor="text1"/>
          <w:sz w:val="24"/>
          <w:szCs w:val="24"/>
        </w:rPr>
      </w:pPr>
    </w:p>
    <w:p w14:paraId="7DC29C5D" w14:textId="77777777" w:rsidR="009E258A" w:rsidRDefault="009E258A" w:rsidP="00677D8F">
      <w:pPr>
        <w:pStyle w:val="corte4fondo"/>
        <w:tabs>
          <w:tab w:val="left" w:pos="567"/>
        </w:tabs>
        <w:ind w:left="680" w:right="680" w:firstLine="0"/>
        <w:rPr>
          <w:rFonts w:ascii="AvantGarde Bk BT" w:hAnsi="AvantGarde Bk BT" w:cs="Arial"/>
          <w:i/>
          <w:color w:val="000000" w:themeColor="text1"/>
          <w:sz w:val="22"/>
          <w:szCs w:val="22"/>
        </w:rPr>
      </w:pPr>
      <w:r w:rsidRPr="00733BDD">
        <w:rPr>
          <w:rFonts w:ascii="AvantGarde Bk BT" w:hAnsi="AvantGarde Bk BT" w:cs="Arial"/>
          <w:i/>
          <w:color w:val="000000" w:themeColor="text1"/>
          <w:sz w:val="22"/>
          <w:szCs w:val="22"/>
        </w:rPr>
        <w:t>“</w:t>
      </w:r>
      <w:r w:rsidRPr="00733BDD">
        <w:rPr>
          <w:rFonts w:ascii="AvantGarde Bk BT" w:hAnsi="AvantGarde Bk BT" w:cs="Arial"/>
          <w:b/>
          <w:i/>
          <w:color w:val="000000" w:themeColor="text1"/>
          <w:sz w:val="22"/>
          <w:szCs w:val="22"/>
        </w:rPr>
        <w:t xml:space="preserve">MODALIDAD ELECTRÓNICA DE ACCESO A LA INFORMACIÓN. SI SE RECIBE UNA SOLICITUD POR MEDIOS ELECTRÓNICOS SIN PRECISAR LA MODALIDAD DE PREFERENCIA DEBE PRESUMIRSE QUE SE REQUIRIÓ EL ACCESO POR ESA MISMA </w:t>
      </w:r>
      <w:r w:rsidRPr="00733BDD">
        <w:rPr>
          <w:rFonts w:ascii="AvantGarde Bk BT" w:hAnsi="AvantGarde Bk BT" w:cs="Arial"/>
          <w:b/>
          <w:i/>
          <w:color w:val="000000" w:themeColor="text1"/>
          <w:sz w:val="22"/>
          <w:szCs w:val="22"/>
        </w:rPr>
        <w:lastRenderedPageBreak/>
        <w:t>VÍA.</w:t>
      </w:r>
      <w:r w:rsidRPr="00733BDD">
        <w:rPr>
          <w:rFonts w:ascii="AvantGarde Bk BT" w:hAnsi="AvantGarde Bk BT" w:cs="Arial"/>
          <w:i/>
          <w:color w:val="000000" w:themeColor="text1"/>
          <w:sz w:val="22"/>
          <w:szCs w:val="22"/>
        </w:rPr>
        <w:t xml:space="preserve"> El ejercicio del derecho de acceso a la información gubernamental no se entiende de forma abstracta y desvinculada a la forma en que los gobernados pueden allegarse de aquélla; destacándose que la modalidad de entrega de la información resulta de especial interés para hacer efectivo este derecho. En este sentido, la Comisión para la Transparencia y Acceso a la Información de la Suprema Corte de Justicia de la Nación (recurso de revisión 1/2005) determinó que el acceso a la información no se cumple de forma íntegra cuando se entrega la información al peticionario en una modalidad diversa a la solicitada, cuando esta fue la remisión por medios electrónicos, toda vez que el otorgamiento en una diversa puede constituir un obstáculo material para el ejercicio del derecho de acceso a la información tutelado en el artículo 6° constitucional. Por lo tanto, si el peticionario solicita por vía electrónica determinada información sin precisar la modalidad de su preferencia debe presumirse que la requiere por esa misma vía.</w:t>
      </w:r>
      <w:r>
        <w:rPr>
          <w:rFonts w:ascii="AvantGarde Bk BT" w:hAnsi="AvantGarde Bk BT" w:cs="Arial"/>
          <w:i/>
          <w:color w:val="000000" w:themeColor="text1"/>
          <w:sz w:val="22"/>
          <w:szCs w:val="22"/>
        </w:rPr>
        <w:t>”</w:t>
      </w:r>
    </w:p>
    <w:p w14:paraId="2DF5873C" w14:textId="77777777" w:rsidR="009E258A" w:rsidRPr="00302BBA" w:rsidRDefault="009E258A" w:rsidP="009E258A">
      <w:pPr>
        <w:pStyle w:val="corte4fondo"/>
        <w:tabs>
          <w:tab w:val="left" w:pos="567"/>
        </w:tabs>
        <w:ind w:left="680" w:firstLine="0"/>
        <w:rPr>
          <w:rFonts w:ascii="AvantGarde Bk BT" w:hAnsi="AvantGarde Bk BT" w:cs="Arial"/>
          <w:i/>
          <w:color w:val="000000" w:themeColor="text1"/>
          <w:sz w:val="22"/>
          <w:szCs w:val="22"/>
        </w:rPr>
      </w:pPr>
    </w:p>
    <w:p w14:paraId="3F51CE8E" w14:textId="77777777" w:rsidR="009E258A" w:rsidRDefault="009E258A" w:rsidP="009E258A">
      <w:pPr>
        <w:pStyle w:val="corte4fondo"/>
        <w:tabs>
          <w:tab w:val="left" w:pos="567"/>
        </w:tabs>
        <w:rPr>
          <w:rFonts w:ascii="AvantGarde Bk BT" w:hAnsi="AvantGarde Bk BT" w:cs="Arial"/>
          <w:color w:val="000000" w:themeColor="text1"/>
          <w:sz w:val="24"/>
          <w:szCs w:val="24"/>
        </w:rPr>
      </w:pPr>
      <w:r w:rsidRPr="0014704E">
        <w:rPr>
          <w:rFonts w:ascii="AvantGarde Bk BT" w:hAnsi="AvantGarde Bk BT" w:cs="Arial"/>
          <w:color w:val="000000" w:themeColor="text1"/>
          <w:sz w:val="24"/>
          <w:szCs w:val="24"/>
        </w:rPr>
        <w:t xml:space="preserve">Criterio que de conformidad con el artículo 7°  de la Ley de Transparencia resulta aplicable al caso concreto, pues el mismo es para hacer efectivo el derecho de acceso a la información pública, ya que orienta a esta Comisión de Transparencia para favorecer el principio de máxima publicidad y disponibilidad de la información en posesión del sujeto obligado. </w:t>
      </w:r>
    </w:p>
    <w:p w14:paraId="406DFB8C" w14:textId="77777777" w:rsidR="009E258A" w:rsidRDefault="009E258A" w:rsidP="009E258A">
      <w:pPr>
        <w:pStyle w:val="corte4fondo"/>
        <w:tabs>
          <w:tab w:val="left" w:pos="567"/>
        </w:tabs>
        <w:rPr>
          <w:rFonts w:ascii="AvantGarde Bk BT" w:hAnsi="AvantGarde Bk BT" w:cs="Arial"/>
          <w:color w:val="000000" w:themeColor="text1"/>
          <w:sz w:val="24"/>
          <w:szCs w:val="24"/>
        </w:rPr>
      </w:pPr>
    </w:p>
    <w:p w14:paraId="5657FB28" w14:textId="2526D0D6" w:rsidR="009E258A" w:rsidRDefault="009E258A" w:rsidP="009E258A">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Así pues, se colige que </w:t>
      </w:r>
      <w:r w:rsidRPr="0014704E">
        <w:rPr>
          <w:rFonts w:ascii="AvantGarde Bk BT" w:hAnsi="AvantGarde Bk BT" w:cs="Arial"/>
          <w:color w:val="000000" w:themeColor="text1"/>
          <w:sz w:val="24"/>
          <w:szCs w:val="24"/>
        </w:rPr>
        <w:t>si el solicitante presentó la solicitud de información por medios electrónicos, entonces</w:t>
      </w:r>
      <w:r>
        <w:rPr>
          <w:rFonts w:ascii="AvantGarde Bk BT" w:hAnsi="AvantGarde Bk BT" w:cs="Arial"/>
          <w:color w:val="000000" w:themeColor="text1"/>
          <w:sz w:val="24"/>
          <w:szCs w:val="24"/>
        </w:rPr>
        <w:t xml:space="preserve"> </w:t>
      </w:r>
      <w:r w:rsidRPr="0014704E">
        <w:rPr>
          <w:rFonts w:ascii="AvantGarde Bk BT" w:hAnsi="AvantGarde Bk BT" w:cs="Arial"/>
          <w:color w:val="000000" w:themeColor="text1"/>
          <w:sz w:val="24"/>
          <w:szCs w:val="24"/>
        </w:rPr>
        <w:t>la autoridad debe entregar la información peticionada por ese mismo medio</w:t>
      </w:r>
      <w:r>
        <w:rPr>
          <w:rFonts w:ascii="AvantGarde Bk BT" w:hAnsi="AvantGarde Bk BT" w:cs="Arial"/>
          <w:color w:val="000000" w:themeColor="text1"/>
          <w:sz w:val="24"/>
          <w:szCs w:val="24"/>
        </w:rPr>
        <w:t xml:space="preserve">, máxime que en la especie el hoy recurrente </w:t>
      </w:r>
      <w:r w:rsidRPr="004333DF">
        <w:rPr>
          <w:rFonts w:ascii="AvantGarde Bk BT" w:hAnsi="AvantGarde Bk BT" w:cs="Arial"/>
          <w:color w:val="000000" w:themeColor="text1"/>
          <w:sz w:val="24"/>
          <w:szCs w:val="24"/>
        </w:rPr>
        <w:t xml:space="preserve">especificó que la información fuera entregada a través del sistema de solicitudes de acceso a la información de la Plataforma Nacional de Transparencia, como puede corroborarse a foja </w:t>
      </w:r>
      <w:r w:rsidR="00FE3975">
        <w:rPr>
          <w:rFonts w:ascii="AvantGarde Bk BT" w:hAnsi="AvantGarde Bk BT" w:cs="Arial"/>
          <w:color w:val="000000" w:themeColor="text1"/>
          <w:sz w:val="24"/>
          <w:szCs w:val="24"/>
        </w:rPr>
        <w:t>07 siete</w:t>
      </w:r>
      <w:r w:rsidRPr="004333DF">
        <w:rPr>
          <w:rFonts w:ascii="AvantGarde Bk BT" w:hAnsi="AvantGarde Bk BT" w:cs="Arial"/>
          <w:color w:val="000000" w:themeColor="text1"/>
          <w:sz w:val="24"/>
          <w:szCs w:val="24"/>
        </w:rPr>
        <w:t xml:space="preserve"> de autos</w:t>
      </w:r>
      <w:r w:rsidRPr="00760D9C">
        <w:rPr>
          <w:rFonts w:ascii="AvantGarde Bk BT" w:hAnsi="AvantGarde Bk BT" w:cs="Arial"/>
          <w:color w:val="000000" w:themeColor="text1"/>
          <w:sz w:val="24"/>
          <w:szCs w:val="24"/>
        </w:rPr>
        <w:t>.</w:t>
      </w:r>
    </w:p>
    <w:p w14:paraId="084B0A72" w14:textId="77777777" w:rsidR="009E258A" w:rsidRPr="0014704E" w:rsidRDefault="009E258A" w:rsidP="009E258A">
      <w:pPr>
        <w:pStyle w:val="corte4fondo"/>
        <w:tabs>
          <w:tab w:val="left" w:pos="567"/>
        </w:tabs>
        <w:rPr>
          <w:rFonts w:ascii="AvantGarde Bk BT" w:hAnsi="AvantGarde Bk BT" w:cs="Arial"/>
          <w:color w:val="000000" w:themeColor="text1"/>
          <w:sz w:val="24"/>
          <w:szCs w:val="24"/>
        </w:rPr>
      </w:pPr>
    </w:p>
    <w:p w14:paraId="41DC73E2" w14:textId="77777777" w:rsidR="009E258A" w:rsidRPr="0014704E" w:rsidRDefault="009E258A" w:rsidP="009E258A">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Aunado a lo anterior</w:t>
      </w:r>
      <w:r w:rsidRPr="0014704E">
        <w:rPr>
          <w:rFonts w:ascii="AvantGarde Bk BT" w:hAnsi="AvantGarde Bk BT" w:cs="Arial"/>
          <w:color w:val="000000" w:themeColor="text1"/>
          <w:sz w:val="24"/>
          <w:szCs w:val="24"/>
        </w:rPr>
        <w:t xml:space="preserve">, el criterio 8/13 sustentado por el ahora Instituto Nacional de Transparencia, Acceso a la Información y Protección de Datos Personales </w:t>
      </w:r>
      <w:r>
        <w:rPr>
          <w:rFonts w:ascii="AvantGarde Bk BT" w:hAnsi="AvantGarde Bk BT" w:cs="Arial"/>
          <w:color w:val="000000" w:themeColor="text1"/>
          <w:sz w:val="24"/>
          <w:szCs w:val="24"/>
        </w:rPr>
        <w:t>señala que c</w:t>
      </w:r>
      <w:r w:rsidRPr="0014704E">
        <w:rPr>
          <w:rFonts w:ascii="AvantGarde Bk BT" w:hAnsi="AvantGarde Bk BT" w:cs="Arial"/>
          <w:color w:val="000000" w:themeColor="text1"/>
          <w:sz w:val="24"/>
          <w:szCs w:val="24"/>
        </w:rPr>
        <w:t xml:space="preserve">uando exista impedimento justificado de atender la modalidad de entrega </w:t>
      </w:r>
      <w:r w:rsidRPr="0014704E">
        <w:rPr>
          <w:rFonts w:ascii="AvantGarde Bk BT" w:hAnsi="AvantGarde Bk BT" w:cs="Arial"/>
          <w:color w:val="000000" w:themeColor="text1"/>
          <w:sz w:val="24"/>
          <w:szCs w:val="24"/>
        </w:rPr>
        <w:lastRenderedPageBreak/>
        <w:t>elegida por el solicitante, procede ofrecer todas las demás opciones previstas en la Ley:</w:t>
      </w:r>
    </w:p>
    <w:p w14:paraId="41566EFB" w14:textId="77777777" w:rsidR="009E258A" w:rsidRPr="0014704E" w:rsidRDefault="009E258A" w:rsidP="009E258A">
      <w:pPr>
        <w:pStyle w:val="corte4fondo"/>
        <w:tabs>
          <w:tab w:val="left" w:pos="567"/>
        </w:tabs>
        <w:rPr>
          <w:rFonts w:ascii="AvantGarde Bk BT" w:hAnsi="AvantGarde Bk BT" w:cs="Arial"/>
          <w:color w:val="000000" w:themeColor="text1"/>
          <w:sz w:val="24"/>
          <w:szCs w:val="24"/>
        </w:rPr>
      </w:pPr>
    </w:p>
    <w:p w14:paraId="2BEC70C5" w14:textId="77777777" w:rsidR="009E258A" w:rsidRPr="0014704E" w:rsidRDefault="009E258A" w:rsidP="00E505C3">
      <w:pPr>
        <w:pStyle w:val="corte4fondo"/>
        <w:tabs>
          <w:tab w:val="left" w:pos="567"/>
        </w:tabs>
        <w:ind w:left="680" w:righ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w:t>
      </w:r>
      <w:r w:rsidRPr="007A7C8B">
        <w:rPr>
          <w:rFonts w:ascii="AvantGarde Bk BT" w:hAnsi="AvantGarde Bk BT" w:cs="Arial"/>
          <w:b/>
          <w:i/>
          <w:color w:val="000000" w:themeColor="text1"/>
          <w:sz w:val="22"/>
          <w:szCs w:val="22"/>
        </w:rPr>
        <w:t>Cuando exista impedimento justificado de atender la modalidad de entrega elegida por el solicitante, procede ofrecer todas las demás opciones previstas en la Ley.</w:t>
      </w:r>
      <w:r w:rsidRPr="007A7C8B">
        <w:rPr>
          <w:rFonts w:ascii="AvantGarde Bk BT" w:hAnsi="AvantGarde Bk BT" w:cs="Arial"/>
          <w:i/>
          <w:color w:val="000000" w:themeColor="text1"/>
          <w:sz w:val="22"/>
          <w:szCs w:val="22"/>
        </w:rPr>
        <w:t xml:space="preserve"> De conformidad con lo dispuesto en los artículos 42 y 44 de la Ley Federal de Transparencia y Acceso a la Información Pública Gubernamental, y 54 de su Reglamento, la entrega de la información debe hacerse, en la medida de lo posible, en la forma solicitada por el interesado, salvo que exista un impedimento justificado para atenderla, en cuyo caso, deberán exponerse las razones por las cuales no es posible utilizar el medio de reproducción solicitado. En este sentido, la entrega de la información en una modalidad distinta a la elegida por el particular sólo procede, en caso de que se acredite la imposibilidad de atenderla. Lo anterior, ya que si bien, los sujetos obligados deben privilegiar, en todo momento, el derecho de acceso a la información, ello no implica que desvíen su objeto sustancial en la atención y trámite de las solicitudes efectuadas bajo la tutela de dicho derecho. Así, cuando se justifique el impedimento, los sujetos obligados deberán notificar al particular la disposición de la información en todas las modalidades de entrega que permita el documento, tales como consulta directa, copias simples y certificadas, así como la reproducción en cualquier otro medio e indicarle, en su caso, los costos de reproducción y envío, para que pueda estar en aptitud de elegir la que sea de su interés o la que más le convenga. En estos casos, los sujetos obligados deberán intentar reducir, en todo momento, los costos de entrega de la información y garantizar el debido equilibrio entre el legítimo derecho de acceso a la información y las posibilidades materiales de otorgar acceso a los documentos.</w:t>
      </w:r>
      <w:r>
        <w:rPr>
          <w:rFonts w:ascii="AvantGarde Bk BT" w:hAnsi="AvantGarde Bk BT" w:cs="Arial"/>
          <w:color w:val="000000" w:themeColor="text1"/>
          <w:sz w:val="24"/>
          <w:szCs w:val="24"/>
        </w:rPr>
        <w:t>”</w:t>
      </w:r>
    </w:p>
    <w:p w14:paraId="28AF0A63" w14:textId="77777777" w:rsidR="009E258A" w:rsidRPr="0014704E" w:rsidRDefault="009E258A" w:rsidP="009E258A">
      <w:pPr>
        <w:pStyle w:val="corte4fondo"/>
        <w:tabs>
          <w:tab w:val="left" w:pos="567"/>
        </w:tabs>
        <w:rPr>
          <w:rFonts w:ascii="AvantGarde Bk BT" w:hAnsi="AvantGarde Bk BT" w:cs="Arial"/>
          <w:color w:val="000000" w:themeColor="text1"/>
          <w:sz w:val="24"/>
          <w:szCs w:val="24"/>
        </w:rPr>
      </w:pPr>
    </w:p>
    <w:p w14:paraId="5E2E431E" w14:textId="77777777" w:rsidR="009E258A" w:rsidRPr="0014704E" w:rsidRDefault="009E258A" w:rsidP="009E258A">
      <w:pPr>
        <w:pStyle w:val="corte4fondo"/>
        <w:tabs>
          <w:tab w:val="left" w:pos="567"/>
        </w:tabs>
        <w:rPr>
          <w:rFonts w:ascii="AvantGarde Bk BT" w:hAnsi="AvantGarde Bk BT" w:cs="Arial"/>
          <w:color w:val="000000" w:themeColor="text1"/>
          <w:sz w:val="24"/>
          <w:szCs w:val="24"/>
        </w:rPr>
      </w:pPr>
      <w:r w:rsidRPr="0014704E">
        <w:rPr>
          <w:rFonts w:ascii="AvantGarde Bk BT" w:hAnsi="AvantGarde Bk BT" w:cs="Arial"/>
          <w:color w:val="000000" w:themeColor="text1"/>
          <w:sz w:val="24"/>
          <w:szCs w:val="24"/>
        </w:rPr>
        <w:t xml:space="preserve">Dicho criterio es lo bastante claro, </w:t>
      </w:r>
      <w:r>
        <w:rPr>
          <w:rFonts w:ascii="AvantGarde Bk BT" w:hAnsi="AvantGarde Bk BT" w:cs="Arial"/>
          <w:color w:val="000000" w:themeColor="text1"/>
          <w:sz w:val="24"/>
          <w:szCs w:val="24"/>
        </w:rPr>
        <w:t>y</w:t>
      </w:r>
      <w:r w:rsidRPr="0014704E">
        <w:rPr>
          <w:rFonts w:ascii="AvantGarde Bk BT" w:hAnsi="AvantGarde Bk BT" w:cs="Arial"/>
          <w:color w:val="000000" w:themeColor="text1"/>
          <w:sz w:val="24"/>
          <w:szCs w:val="24"/>
        </w:rPr>
        <w:t xml:space="preserve"> de manera enunciativa refiere:</w:t>
      </w:r>
    </w:p>
    <w:p w14:paraId="2FD1B6DB" w14:textId="77777777" w:rsidR="009E258A" w:rsidRPr="0014704E" w:rsidRDefault="009E258A" w:rsidP="009E258A">
      <w:pPr>
        <w:pStyle w:val="corte4fondo"/>
        <w:tabs>
          <w:tab w:val="left" w:pos="567"/>
        </w:tabs>
        <w:ind w:left="680"/>
        <w:rPr>
          <w:rFonts w:ascii="AvantGarde Bk BT" w:hAnsi="AvantGarde Bk BT" w:cs="Arial"/>
          <w:color w:val="000000" w:themeColor="text1"/>
          <w:sz w:val="24"/>
          <w:szCs w:val="24"/>
        </w:rPr>
      </w:pPr>
    </w:p>
    <w:p w14:paraId="1B60CB0C" w14:textId="77777777" w:rsidR="009E258A" w:rsidRPr="0014704E" w:rsidRDefault="009E258A" w:rsidP="009E258A">
      <w:pPr>
        <w:pStyle w:val="corte4fondo"/>
        <w:tabs>
          <w:tab w:val="left" w:pos="567"/>
        </w:tabs>
        <w:ind w:left="680" w:firstLine="0"/>
        <w:rPr>
          <w:rFonts w:ascii="AvantGarde Bk BT" w:hAnsi="AvantGarde Bk BT" w:cs="Arial"/>
          <w:color w:val="000000" w:themeColor="text1"/>
          <w:sz w:val="24"/>
          <w:szCs w:val="24"/>
        </w:rPr>
      </w:pPr>
      <w:r w:rsidRPr="00C84C32">
        <w:rPr>
          <w:rFonts w:ascii="AvantGarde Bk BT" w:hAnsi="AvantGarde Bk BT" w:cs="Arial"/>
          <w:b/>
          <w:color w:val="000000" w:themeColor="text1"/>
          <w:sz w:val="24"/>
          <w:szCs w:val="24"/>
        </w:rPr>
        <w:t>a.</w:t>
      </w:r>
      <w:r>
        <w:rPr>
          <w:rFonts w:ascii="AvantGarde Bk BT" w:hAnsi="AvantGarde Bk BT" w:cs="Arial"/>
          <w:color w:val="000000" w:themeColor="text1"/>
          <w:sz w:val="24"/>
          <w:szCs w:val="24"/>
        </w:rPr>
        <w:t xml:space="preserve"> </w:t>
      </w:r>
      <w:r w:rsidRPr="0014704E">
        <w:rPr>
          <w:rFonts w:ascii="AvantGarde Bk BT" w:hAnsi="AvantGarde Bk BT" w:cs="Arial"/>
          <w:color w:val="000000" w:themeColor="text1"/>
          <w:sz w:val="24"/>
          <w:szCs w:val="24"/>
        </w:rPr>
        <w:t>Que la entrega de la información debe hacerse, en la medida de lo posible, en la forma solicitada por el interesado.</w:t>
      </w:r>
    </w:p>
    <w:p w14:paraId="6B5A5CE1" w14:textId="77777777" w:rsidR="009E258A" w:rsidRPr="0014704E" w:rsidRDefault="009E258A" w:rsidP="009E258A">
      <w:pPr>
        <w:pStyle w:val="corte4fondo"/>
        <w:tabs>
          <w:tab w:val="left" w:pos="567"/>
        </w:tabs>
        <w:ind w:left="680"/>
        <w:rPr>
          <w:rFonts w:ascii="AvantGarde Bk BT" w:hAnsi="AvantGarde Bk BT" w:cs="Arial"/>
          <w:color w:val="000000" w:themeColor="text1"/>
          <w:sz w:val="24"/>
          <w:szCs w:val="24"/>
        </w:rPr>
      </w:pPr>
    </w:p>
    <w:p w14:paraId="04AA158F" w14:textId="77777777" w:rsidR="009E258A" w:rsidRPr="0014704E" w:rsidRDefault="009E258A" w:rsidP="009E258A">
      <w:pPr>
        <w:pStyle w:val="corte4fondo"/>
        <w:tabs>
          <w:tab w:val="left" w:pos="567"/>
        </w:tabs>
        <w:ind w:left="680" w:firstLine="0"/>
        <w:rPr>
          <w:rFonts w:ascii="AvantGarde Bk BT" w:hAnsi="AvantGarde Bk BT" w:cs="Arial"/>
          <w:color w:val="000000" w:themeColor="text1"/>
          <w:sz w:val="24"/>
          <w:szCs w:val="24"/>
        </w:rPr>
      </w:pPr>
      <w:r w:rsidRPr="00C84C32">
        <w:rPr>
          <w:rFonts w:ascii="AvantGarde Bk BT" w:hAnsi="AvantGarde Bk BT" w:cs="Arial"/>
          <w:b/>
          <w:color w:val="000000" w:themeColor="text1"/>
          <w:sz w:val="24"/>
          <w:szCs w:val="24"/>
        </w:rPr>
        <w:lastRenderedPageBreak/>
        <w:t>b.</w:t>
      </w:r>
      <w:r>
        <w:rPr>
          <w:rFonts w:ascii="AvantGarde Bk BT" w:hAnsi="AvantGarde Bk BT" w:cs="Arial"/>
          <w:color w:val="000000" w:themeColor="text1"/>
          <w:sz w:val="24"/>
          <w:szCs w:val="24"/>
        </w:rPr>
        <w:t xml:space="preserve"> </w:t>
      </w:r>
      <w:r w:rsidRPr="0014704E">
        <w:rPr>
          <w:rFonts w:ascii="AvantGarde Bk BT" w:hAnsi="AvantGarde Bk BT" w:cs="Arial"/>
          <w:color w:val="000000" w:themeColor="text1"/>
          <w:sz w:val="24"/>
          <w:szCs w:val="24"/>
        </w:rPr>
        <w:t xml:space="preserve">Que en caso de que exista un impedimento justificado para atenderla en la forma solicitada por el interesado, deberán exponerse las razones por las cuales no es posible utilizar el medio de reproducción solicitado. </w:t>
      </w:r>
    </w:p>
    <w:p w14:paraId="0C09BF22" w14:textId="77777777" w:rsidR="009E258A" w:rsidRPr="0014704E" w:rsidRDefault="009E258A" w:rsidP="009E258A">
      <w:pPr>
        <w:pStyle w:val="corte4fondo"/>
        <w:tabs>
          <w:tab w:val="left" w:pos="567"/>
        </w:tabs>
        <w:ind w:left="680"/>
        <w:rPr>
          <w:rFonts w:ascii="AvantGarde Bk BT" w:hAnsi="AvantGarde Bk BT" w:cs="Arial"/>
          <w:color w:val="000000" w:themeColor="text1"/>
          <w:sz w:val="24"/>
          <w:szCs w:val="24"/>
        </w:rPr>
      </w:pPr>
    </w:p>
    <w:p w14:paraId="6CF626F5" w14:textId="77777777" w:rsidR="009E258A" w:rsidRPr="0014704E" w:rsidRDefault="009E258A" w:rsidP="009E258A">
      <w:pPr>
        <w:pStyle w:val="corte4fondo"/>
        <w:tabs>
          <w:tab w:val="left" w:pos="567"/>
        </w:tabs>
        <w:ind w:left="680" w:firstLine="0"/>
        <w:rPr>
          <w:rFonts w:ascii="AvantGarde Bk BT" w:hAnsi="AvantGarde Bk BT" w:cs="Arial"/>
          <w:color w:val="000000" w:themeColor="text1"/>
          <w:sz w:val="24"/>
          <w:szCs w:val="24"/>
        </w:rPr>
      </w:pPr>
      <w:r w:rsidRPr="00C84C32">
        <w:rPr>
          <w:rFonts w:ascii="AvantGarde Bk BT" w:hAnsi="AvantGarde Bk BT" w:cs="Arial"/>
          <w:b/>
          <w:color w:val="000000" w:themeColor="text1"/>
          <w:sz w:val="24"/>
          <w:szCs w:val="24"/>
        </w:rPr>
        <w:t>c.</w:t>
      </w:r>
      <w:r>
        <w:rPr>
          <w:rFonts w:ascii="AvantGarde Bk BT" w:hAnsi="AvantGarde Bk BT" w:cs="Arial"/>
          <w:color w:val="000000" w:themeColor="text1"/>
          <w:sz w:val="24"/>
          <w:szCs w:val="24"/>
        </w:rPr>
        <w:t xml:space="preserve"> </w:t>
      </w:r>
      <w:r w:rsidRPr="0014704E">
        <w:rPr>
          <w:rFonts w:ascii="AvantGarde Bk BT" w:hAnsi="AvantGarde Bk BT" w:cs="Arial"/>
          <w:color w:val="000000" w:themeColor="text1"/>
          <w:sz w:val="24"/>
          <w:szCs w:val="24"/>
        </w:rPr>
        <w:t xml:space="preserve">Que en este sentido, la entrega de la información en una modalidad distinta a la elegida por el particular </w:t>
      </w:r>
      <w:r w:rsidRPr="00C84C32">
        <w:rPr>
          <w:rFonts w:ascii="AvantGarde Bk BT" w:hAnsi="AvantGarde Bk BT" w:cs="Arial"/>
          <w:color w:val="000000" w:themeColor="text1"/>
          <w:sz w:val="24"/>
          <w:szCs w:val="24"/>
        </w:rPr>
        <w:t>sólo procede en caso de que se acredite la imposibilidad de atenderla</w:t>
      </w:r>
      <w:r w:rsidRPr="0014704E">
        <w:rPr>
          <w:rFonts w:ascii="AvantGarde Bk BT" w:hAnsi="AvantGarde Bk BT" w:cs="Arial"/>
          <w:color w:val="000000" w:themeColor="text1"/>
          <w:sz w:val="24"/>
          <w:szCs w:val="24"/>
        </w:rPr>
        <w:t xml:space="preserve">. </w:t>
      </w:r>
    </w:p>
    <w:p w14:paraId="3A417A44" w14:textId="77777777" w:rsidR="009E258A" w:rsidRPr="0014704E" w:rsidRDefault="009E258A" w:rsidP="009E258A">
      <w:pPr>
        <w:pStyle w:val="corte4fondo"/>
        <w:tabs>
          <w:tab w:val="left" w:pos="567"/>
        </w:tabs>
        <w:ind w:left="680"/>
        <w:rPr>
          <w:rFonts w:ascii="AvantGarde Bk BT" w:hAnsi="AvantGarde Bk BT" w:cs="Arial"/>
          <w:color w:val="000000" w:themeColor="text1"/>
          <w:sz w:val="24"/>
          <w:szCs w:val="24"/>
        </w:rPr>
      </w:pPr>
    </w:p>
    <w:p w14:paraId="7CFC66E1" w14:textId="77777777" w:rsidR="009E258A" w:rsidRPr="0014704E" w:rsidRDefault="009E258A" w:rsidP="009E258A">
      <w:pPr>
        <w:pStyle w:val="corte4fondo"/>
        <w:tabs>
          <w:tab w:val="left" w:pos="567"/>
        </w:tabs>
        <w:ind w:left="680" w:firstLine="0"/>
        <w:rPr>
          <w:rFonts w:ascii="AvantGarde Bk BT" w:hAnsi="AvantGarde Bk BT" w:cs="Arial"/>
          <w:color w:val="000000" w:themeColor="text1"/>
          <w:sz w:val="24"/>
          <w:szCs w:val="24"/>
        </w:rPr>
      </w:pPr>
      <w:r w:rsidRPr="00C84C32">
        <w:rPr>
          <w:rFonts w:ascii="AvantGarde Bk BT" w:hAnsi="AvantGarde Bk BT" w:cs="Arial"/>
          <w:b/>
          <w:color w:val="000000" w:themeColor="text1"/>
          <w:sz w:val="24"/>
          <w:szCs w:val="24"/>
        </w:rPr>
        <w:t>d.</w:t>
      </w:r>
      <w:r>
        <w:rPr>
          <w:rFonts w:ascii="AvantGarde Bk BT" w:hAnsi="AvantGarde Bk BT" w:cs="Arial"/>
          <w:color w:val="000000" w:themeColor="text1"/>
          <w:sz w:val="24"/>
          <w:szCs w:val="24"/>
        </w:rPr>
        <w:t xml:space="preserve"> </w:t>
      </w:r>
      <w:r w:rsidRPr="0014704E">
        <w:rPr>
          <w:rFonts w:ascii="AvantGarde Bk BT" w:hAnsi="AvantGarde Bk BT" w:cs="Arial"/>
          <w:color w:val="000000" w:themeColor="text1"/>
          <w:sz w:val="24"/>
          <w:szCs w:val="24"/>
        </w:rPr>
        <w:t>Que cuando se justifique el impedimento, los sujetos obligados deberán notificar al particular la disposición de la información en todas las modalidades de entrega que permita el documento, tales como consulta directa, copias simples y certificadas, así como la reproducción en cualquier otro medio e indicarle, en su caso, los costos de reproducción y envío, para que pueda estar en aptitud de elegir la que sea de su interés o la que más le convenga y que en estos casos, los sujetos obligados deberán intentar reducir, en todo momento, los costos de entrega de la información y garantizar el debido equilibrio entre el legítimo derecho de acceso a la información y las posibilidades materiales de otorgar acceso a los documentos.</w:t>
      </w:r>
    </w:p>
    <w:p w14:paraId="7A03C051" w14:textId="77777777" w:rsidR="009E258A" w:rsidRPr="0014704E" w:rsidRDefault="009E258A" w:rsidP="009E258A">
      <w:pPr>
        <w:pStyle w:val="corte4fondo"/>
        <w:tabs>
          <w:tab w:val="left" w:pos="567"/>
        </w:tabs>
        <w:rPr>
          <w:rFonts w:ascii="AvantGarde Bk BT" w:hAnsi="AvantGarde Bk BT" w:cs="Arial"/>
          <w:color w:val="000000" w:themeColor="text1"/>
          <w:sz w:val="24"/>
          <w:szCs w:val="24"/>
        </w:rPr>
      </w:pPr>
    </w:p>
    <w:p w14:paraId="7CF5E9EB" w14:textId="7FF3F767" w:rsidR="009E258A" w:rsidRDefault="009E258A" w:rsidP="009E258A">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Bajo este contexto, tenemos que la respuesta del sujeto obligado resulta por demás desapegada a la normativa aplicable al caso, puesto que éste </w:t>
      </w:r>
      <w:r w:rsidRPr="0014704E">
        <w:rPr>
          <w:rFonts w:ascii="AvantGarde Bk BT" w:hAnsi="AvantGarde Bk BT" w:cs="Arial"/>
          <w:color w:val="000000" w:themeColor="text1"/>
          <w:sz w:val="24"/>
          <w:szCs w:val="24"/>
        </w:rPr>
        <w:t xml:space="preserve">se limitó a poner a disposición la información en </w:t>
      </w:r>
      <w:r>
        <w:rPr>
          <w:rFonts w:ascii="AvantGarde Bk BT" w:hAnsi="AvantGarde Bk BT" w:cs="Arial"/>
          <w:color w:val="000000" w:themeColor="text1"/>
          <w:sz w:val="24"/>
          <w:szCs w:val="24"/>
        </w:rPr>
        <w:t xml:space="preserve">sus instalaciones, </w:t>
      </w:r>
      <w:r w:rsidRPr="002A7A59">
        <w:rPr>
          <w:rFonts w:ascii="AvantGarde Bk BT" w:hAnsi="AvantGarde Bk BT" w:cs="Arial"/>
          <w:color w:val="000000" w:themeColor="text1"/>
          <w:sz w:val="24"/>
          <w:szCs w:val="24"/>
          <w:u w:val="single"/>
        </w:rPr>
        <w:t>sin fundar ni motivar el por qué no podía atender la modalidad electrónica de entrega de la información, además de que impuso una fecha y hora para que se realizara la consulta</w:t>
      </w:r>
      <w:r>
        <w:rPr>
          <w:rFonts w:ascii="AvantGarde Bk BT" w:hAnsi="AvantGarde Bk BT" w:cs="Arial"/>
          <w:color w:val="000000" w:themeColor="text1"/>
          <w:sz w:val="24"/>
          <w:szCs w:val="24"/>
        </w:rPr>
        <w:t xml:space="preserve">, </w:t>
      </w:r>
      <w:r w:rsidR="00E91867">
        <w:rPr>
          <w:rFonts w:ascii="AvantGarde Bk BT" w:hAnsi="AvantGarde Bk BT" w:cs="Arial"/>
          <w:color w:val="000000" w:themeColor="text1"/>
          <w:sz w:val="24"/>
          <w:szCs w:val="24"/>
          <w:u w:val="single"/>
        </w:rPr>
        <w:t>y</w:t>
      </w:r>
      <w:r w:rsidRPr="00691562">
        <w:rPr>
          <w:rFonts w:ascii="AvantGarde Bk BT" w:hAnsi="AvantGarde Bk BT" w:cs="Arial"/>
          <w:color w:val="000000" w:themeColor="text1"/>
          <w:sz w:val="24"/>
          <w:szCs w:val="24"/>
          <w:u w:val="single"/>
        </w:rPr>
        <w:t xml:space="preserve"> no proporcionó ningún elemento con el que acreditara que el envío electrónico de la información representa</w:t>
      </w:r>
      <w:r w:rsidR="003217AD">
        <w:rPr>
          <w:rFonts w:ascii="AvantGarde Bk BT" w:hAnsi="AvantGarde Bk BT" w:cs="Arial"/>
          <w:color w:val="000000" w:themeColor="text1"/>
          <w:sz w:val="24"/>
          <w:szCs w:val="24"/>
          <w:u w:val="single"/>
        </w:rPr>
        <w:t>ra</w:t>
      </w:r>
      <w:r w:rsidRPr="00691562">
        <w:rPr>
          <w:rFonts w:ascii="AvantGarde Bk BT" w:hAnsi="AvantGarde Bk BT" w:cs="Arial"/>
          <w:color w:val="000000" w:themeColor="text1"/>
          <w:sz w:val="24"/>
          <w:szCs w:val="24"/>
          <w:u w:val="single"/>
        </w:rPr>
        <w:t xml:space="preserve"> una carga excesiva, o que exist</w:t>
      </w:r>
      <w:r>
        <w:rPr>
          <w:rFonts w:ascii="AvantGarde Bk BT" w:hAnsi="AvantGarde Bk BT" w:cs="Arial"/>
          <w:color w:val="000000" w:themeColor="text1"/>
          <w:sz w:val="24"/>
          <w:szCs w:val="24"/>
          <w:u w:val="single"/>
        </w:rPr>
        <w:t>a</w:t>
      </w:r>
      <w:r w:rsidRPr="00691562">
        <w:rPr>
          <w:rFonts w:ascii="AvantGarde Bk BT" w:hAnsi="AvantGarde Bk BT" w:cs="Arial"/>
          <w:color w:val="000000" w:themeColor="text1"/>
          <w:sz w:val="24"/>
          <w:szCs w:val="24"/>
          <w:u w:val="single"/>
        </w:rPr>
        <w:t xml:space="preserve"> una imposibilidad técnica para realizarlo</w:t>
      </w:r>
      <w:r>
        <w:rPr>
          <w:rFonts w:ascii="AvantGarde Bk BT" w:hAnsi="AvantGarde Bk BT" w:cs="Arial"/>
          <w:color w:val="000000" w:themeColor="text1"/>
          <w:sz w:val="24"/>
          <w:szCs w:val="24"/>
        </w:rPr>
        <w:t>.</w:t>
      </w:r>
    </w:p>
    <w:p w14:paraId="7E13819E" w14:textId="77777777" w:rsidR="00FF3528" w:rsidRDefault="00FF3528" w:rsidP="009E258A">
      <w:pPr>
        <w:pStyle w:val="corte4fondo"/>
        <w:tabs>
          <w:tab w:val="left" w:pos="567"/>
        </w:tabs>
        <w:ind w:firstLine="680"/>
        <w:rPr>
          <w:rFonts w:ascii="AvantGarde Bk BT" w:hAnsi="AvantGarde Bk BT" w:cs="Arial"/>
          <w:color w:val="000000" w:themeColor="text1"/>
          <w:sz w:val="24"/>
          <w:szCs w:val="24"/>
        </w:rPr>
      </w:pPr>
    </w:p>
    <w:p w14:paraId="1B42FB73" w14:textId="70787C6A" w:rsidR="000F2528" w:rsidRDefault="003217AD" w:rsidP="003217AD">
      <w:pPr>
        <w:pStyle w:val="corte4fondo"/>
        <w:tabs>
          <w:tab w:val="left" w:pos="567"/>
        </w:tabs>
        <w:ind w:firstLine="680"/>
        <w:rPr>
          <w:rFonts w:ascii="AvantGarde Bk BT" w:hAnsi="AvantGarde Bk BT" w:cs="Arial"/>
          <w:sz w:val="24"/>
          <w:szCs w:val="24"/>
        </w:rPr>
      </w:pPr>
      <w:r>
        <w:rPr>
          <w:rFonts w:ascii="AvantGarde Bk BT" w:hAnsi="AvantGarde Bk BT" w:cs="Arial"/>
          <w:color w:val="000000" w:themeColor="text1"/>
          <w:sz w:val="24"/>
          <w:szCs w:val="24"/>
        </w:rPr>
        <w:t xml:space="preserve">Máxime que como ya se dijo y se insiste, </w:t>
      </w:r>
      <w:r w:rsidR="00FF3528">
        <w:rPr>
          <w:rFonts w:ascii="AvantGarde Bk BT" w:hAnsi="AvantGarde Bk BT" w:cs="Arial"/>
          <w:color w:val="000000" w:themeColor="text1"/>
          <w:sz w:val="24"/>
          <w:szCs w:val="24"/>
        </w:rPr>
        <w:t xml:space="preserve">la información peticionada es relativa a obligaciones de transparencia comunes para los sujetos obligados, por lo que </w:t>
      </w:r>
      <w:r w:rsidR="00FF3528" w:rsidRPr="00FF3528">
        <w:rPr>
          <w:rFonts w:ascii="AvantGarde Bk BT" w:hAnsi="AvantGarde Bk BT" w:cs="Arial"/>
          <w:b/>
          <w:color w:val="000000" w:themeColor="text1"/>
          <w:sz w:val="24"/>
          <w:szCs w:val="24"/>
        </w:rPr>
        <w:t>debe constar en formato electrónico</w:t>
      </w:r>
      <w:r w:rsidR="00FF3528">
        <w:rPr>
          <w:rFonts w:ascii="AvantGarde Bk BT" w:hAnsi="AvantGarde Bk BT" w:cs="Arial"/>
          <w:color w:val="000000" w:themeColor="text1"/>
          <w:sz w:val="24"/>
          <w:szCs w:val="24"/>
        </w:rPr>
        <w:t xml:space="preserve"> la correspondiente a </w:t>
      </w:r>
      <w:r w:rsidR="00FF3528">
        <w:rPr>
          <w:rFonts w:ascii="AvantGarde Bk BT" w:hAnsi="AvantGarde Bk BT" w:cs="Arial"/>
          <w:sz w:val="24"/>
          <w:szCs w:val="24"/>
        </w:rPr>
        <w:t xml:space="preserve">gastos de representación, </w:t>
      </w:r>
      <w:r w:rsidR="00FF3528">
        <w:rPr>
          <w:rFonts w:ascii="AvantGarde Bk BT" w:hAnsi="AvantGarde Bk BT" w:cs="Arial"/>
          <w:sz w:val="24"/>
          <w:szCs w:val="24"/>
        </w:rPr>
        <w:lastRenderedPageBreak/>
        <w:t>viáticos, a quién se le dio el recurso y el evento que se cubrió</w:t>
      </w:r>
      <w:r w:rsidR="00932707">
        <w:rPr>
          <w:rFonts w:ascii="AvantGarde Bk BT" w:hAnsi="AvantGarde Bk BT" w:cs="Arial"/>
          <w:sz w:val="24"/>
          <w:szCs w:val="24"/>
        </w:rPr>
        <w:t xml:space="preserve">, </w:t>
      </w:r>
      <w:r w:rsidR="000F2528">
        <w:rPr>
          <w:rFonts w:ascii="AvantGarde Bk BT" w:hAnsi="AvantGarde Bk BT" w:cs="Arial"/>
          <w:sz w:val="24"/>
          <w:szCs w:val="24"/>
        </w:rPr>
        <w:t xml:space="preserve">para lo que </w:t>
      </w:r>
      <w:r w:rsidR="00852CE0">
        <w:rPr>
          <w:rFonts w:ascii="AvantGarde Bk BT" w:hAnsi="AvantGarde Bk BT" w:cs="Arial"/>
          <w:sz w:val="24"/>
          <w:szCs w:val="24"/>
        </w:rPr>
        <w:t xml:space="preserve">también </w:t>
      </w:r>
      <w:r w:rsidR="000F2528" w:rsidRPr="00612EC2">
        <w:rPr>
          <w:rFonts w:ascii="AvantGarde Bk BT" w:hAnsi="AvantGarde Bk BT" w:cs="Arial"/>
          <w:b/>
          <w:sz w:val="24"/>
          <w:szCs w:val="24"/>
        </w:rPr>
        <w:t>es importante destacar que</w:t>
      </w:r>
      <w:r w:rsidR="000F2528">
        <w:rPr>
          <w:rFonts w:ascii="AvantGarde Bk BT" w:hAnsi="AvantGarde Bk BT" w:cs="Arial"/>
          <w:sz w:val="24"/>
          <w:szCs w:val="24"/>
        </w:rPr>
        <w:t xml:space="preserve"> </w:t>
      </w:r>
      <w:r w:rsidR="000F2528" w:rsidRPr="000F2528">
        <w:rPr>
          <w:rFonts w:ascii="AvantGarde Bk BT" w:hAnsi="AvantGarde Bk BT" w:cs="Arial"/>
          <w:b/>
          <w:sz w:val="24"/>
          <w:szCs w:val="24"/>
        </w:rPr>
        <w:t>la solicitud de información</w:t>
      </w:r>
      <w:r w:rsidR="000F2528">
        <w:rPr>
          <w:rFonts w:ascii="AvantGarde Bk BT" w:hAnsi="AvantGarde Bk BT" w:cs="Arial"/>
          <w:b/>
          <w:sz w:val="24"/>
          <w:szCs w:val="24"/>
        </w:rPr>
        <w:t xml:space="preserve"> de la que se deriva este recur</w:t>
      </w:r>
      <w:r w:rsidR="000F2528" w:rsidRPr="000F2528">
        <w:rPr>
          <w:rFonts w:ascii="AvantGarde Bk BT" w:hAnsi="AvantGarde Bk BT" w:cs="Arial"/>
          <w:b/>
          <w:sz w:val="24"/>
          <w:szCs w:val="24"/>
        </w:rPr>
        <w:t>so no es genérica y sí se identifica un documento en específico</w:t>
      </w:r>
      <w:r w:rsidR="000F2528">
        <w:rPr>
          <w:rFonts w:ascii="AvantGarde Bk BT" w:hAnsi="AvantGarde Bk BT" w:cs="Arial"/>
          <w:sz w:val="24"/>
          <w:szCs w:val="24"/>
        </w:rPr>
        <w:t xml:space="preserve"> al que el peticionario requirió tener acceso, </w:t>
      </w:r>
      <w:r w:rsidR="00612EC2">
        <w:rPr>
          <w:rFonts w:ascii="AvantGarde Bk BT" w:hAnsi="AvantGarde Bk BT" w:cs="Arial"/>
          <w:sz w:val="24"/>
          <w:szCs w:val="24"/>
        </w:rPr>
        <w:t xml:space="preserve">ya que es por demás claro que desea acceder a los documentos generados con motivo de los gastos de representación y viáticos que se han tenido en </w:t>
      </w:r>
      <w:r w:rsidR="008F1235">
        <w:rPr>
          <w:rFonts w:ascii="AvantGarde Bk BT" w:hAnsi="AvantGarde Bk BT" w:cs="Arial"/>
          <w:sz w:val="24"/>
          <w:szCs w:val="24"/>
        </w:rPr>
        <w:t>esta</w:t>
      </w:r>
      <w:r w:rsidR="00612EC2">
        <w:rPr>
          <w:rFonts w:ascii="AvantGarde Bk BT" w:hAnsi="AvantGarde Bk BT" w:cs="Arial"/>
          <w:sz w:val="24"/>
          <w:szCs w:val="24"/>
        </w:rPr>
        <w:t xml:space="preserve"> administración hasta la fecha de la presentación de la solicitud de acceso.</w:t>
      </w:r>
    </w:p>
    <w:p w14:paraId="07508A0A" w14:textId="77777777" w:rsidR="000F2528" w:rsidRDefault="000F2528" w:rsidP="003217AD">
      <w:pPr>
        <w:pStyle w:val="corte4fondo"/>
        <w:tabs>
          <w:tab w:val="left" w:pos="567"/>
        </w:tabs>
        <w:ind w:firstLine="680"/>
        <w:rPr>
          <w:rFonts w:ascii="AvantGarde Bk BT" w:hAnsi="AvantGarde Bk BT" w:cs="Arial"/>
          <w:sz w:val="24"/>
          <w:szCs w:val="24"/>
        </w:rPr>
      </w:pPr>
    </w:p>
    <w:p w14:paraId="37CC4779" w14:textId="5B19B8BA" w:rsidR="000F2528" w:rsidRDefault="005B5840" w:rsidP="003217AD">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Es menester hacer del conocimiento del sujeto obligado, que con independencia de que en el caso que nos ocupa, y contrario a lo que éste aduce, la solicitud de información sí precisa los documentos a los que el particular desea acceder, de ser el caso</w:t>
      </w:r>
      <w:r w:rsidR="0041483A">
        <w:rPr>
          <w:rFonts w:ascii="AvantGarde Bk BT" w:hAnsi="AvantGarde Bk BT" w:cs="Arial"/>
          <w:sz w:val="24"/>
          <w:szCs w:val="24"/>
        </w:rPr>
        <w:t xml:space="preserve"> de que no lo hubiere precisado, si la respuesta pudiera obrar en algún documento, los sujetos obligados </w:t>
      </w:r>
      <w:r w:rsidR="0041483A" w:rsidRPr="0041483A">
        <w:rPr>
          <w:rFonts w:ascii="AvantGarde Bk BT" w:hAnsi="AvantGarde Bk BT" w:cs="Arial"/>
          <w:b/>
          <w:sz w:val="24"/>
          <w:szCs w:val="24"/>
        </w:rPr>
        <w:t>deben dar a estas solicitudes una interpretación que les otorgue una expresión documental</w:t>
      </w:r>
      <w:r w:rsidR="000853E0" w:rsidRPr="000853E0">
        <w:rPr>
          <w:rFonts w:ascii="AvantGarde Bk BT" w:hAnsi="AvantGarde Bk BT" w:cs="Arial"/>
          <w:sz w:val="24"/>
          <w:szCs w:val="24"/>
        </w:rPr>
        <w:t>,</w:t>
      </w:r>
      <w:r w:rsidR="000853E0">
        <w:rPr>
          <w:rFonts w:ascii="AvantGarde Bk BT" w:hAnsi="AvantGarde Bk BT" w:cs="Arial"/>
          <w:b/>
          <w:sz w:val="24"/>
          <w:szCs w:val="24"/>
        </w:rPr>
        <w:t xml:space="preserve"> </w:t>
      </w:r>
      <w:r w:rsidR="000853E0" w:rsidRPr="000853E0">
        <w:rPr>
          <w:rFonts w:ascii="AvantGarde Bk BT" w:hAnsi="AvantGarde Bk BT" w:cs="Arial"/>
          <w:sz w:val="24"/>
          <w:szCs w:val="24"/>
        </w:rPr>
        <w:t>lo</w:t>
      </w:r>
      <w:r w:rsidR="000853E0">
        <w:rPr>
          <w:rFonts w:ascii="AvantGarde Bk BT" w:hAnsi="AvantGarde Bk BT" w:cs="Arial"/>
          <w:b/>
          <w:sz w:val="24"/>
          <w:szCs w:val="24"/>
        </w:rPr>
        <w:t xml:space="preserve"> </w:t>
      </w:r>
      <w:r w:rsidR="000853E0" w:rsidRPr="000853E0">
        <w:rPr>
          <w:rFonts w:ascii="AvantGarde Bk BT" w:hAnsi="AvantGarde Bk BT" w:cs="Arial"/>
          <w:sz w:val="24"/>
          <w:szCs w:val="24"/>
        </w:rPr>
        <w:t>que</w:t>
      </w:r>
      <w:r w:rsidR="000853E0">
        <w:rPr>
          <w:rFonts w:ascii="AvantGarde Bk BT" w:hAnsi="AvantGarde Bk BT" w:cs="Arial"/>
          <w:sz w:val="24"/>
          <w:szCs w:val="24"/>
        </w:rPr>
        <w:t xml:space="preserve"> encuentra sustento en el C</w:t>
      </w:r>
      <w:r w:rsidR="000853E0" w:rsidRPr="000853E0">
        <w:rPr>
          <w:rFonts w:ascii="AvantGarde Bk BT" w:hAnsi="AvantGarde Bk BT" w:cs="Arial"/>
          <w:sz w:val="24"/>
          <w:szCs w:val="24"/>
        </w:rPr>
        <w:t xml:space="preserve">riterio </w:t>
      </w:r>
      <w:r w:rsidR="000853E0">
        <w:rPr>
          <w:rFonts w:ascii="AvantGarde Bk BT" w:hAnsi="AvantGarde Bk BT" w:cs="Arial"/>
          <w:sz w:val="24"/>
          <w:szCs w:val="24"/>
        </w:rPr>
        <w:t>16/17 emitido por el Instituto Nacional de Transparencia, Acceso a la Información</w:t>
      </w:r>
      <w:r w:rsidR="0041483A">
        <w:rPr>
          <w:rFonts w:ascii="AvantGarde Bk BT" w:hAnsi="AvantGarde Bk BT" w:cs="Arial"/>
          <w:sz w:val="24"/>
          <w:szCs w:val="24"/>
        </w:rPr>
        <w:t>:</w:t>
      </w:r>
    </w:p>
    <w:p w14:paraId="37E2733F" w14:textId="77777777" w:rsidR="0041483A" w:rsidRDefault="0041483A" w:rsidP="003217AD">
      <w:pPr>
        <w:pStyle w:val="corte4fondo"/>
        <w:tabs>
          <w:tab w:val="left" w:pos="567"/>
        </w:tabs>
        <w:ind w:firstLine="680"/>
        <w:rPr>
          <w:rFonts w:ascii="AvantGarde Bk BT" w:hAnsi="AvantGarde Bk BT" w:cs="Arial"/>
          <w:sz w:val="24"/>
          <w:szCs w:val="24"/>
        </w:rPr>
      </w:pPr>
    </w:p>
    <w:p w14:paraId="056C0E82" w14:textId="3784C065" w:rsidR="0041483A" w:rsidRDefault="0041483A" w:rsidP="0041483A">
      <w:pPr>
        <w:pStyle w:val="corte4fondo"/>
        <w:tabs>
          <w:tab w:val="left" w:pos="567"/>
        </w:tabs>
        <w:ind w:left="680" w:right="680" w:firstLine="0"/>
        <w:rPr>
          <w:rFonts w:ascii="AvantGarde Bk BT" w:hAnsi="AvantGarde Bk BT" w:cs="Arial"/>
          <w:sz w:val="24"/>
          <w:szCs w:val="24"/>
        </w:rPr>
      </w:pPr>
      <w:r>
        <w:rPr>
          <w:rFonts w:ascii="AvantGarde Bk BT" w:hAnsi="AvantGarde Bk BT" w:cs="Arial"/>
          <w:sz w:val="24"/>
          <w:szCs w:val="24"/>
        </w:rPr>
        <w:t>“</w:t>
      </w:r>
      <w:r w:rsidRPr="0041483A">
        <w:rPr>
          <w:rFonts w:ascii="AvantGarde Bk BT" w:hAnsi="AvantGarde Bk BT" w:cs="Arial"/>
          <w:b/>
          <w:i/>
          <w:sz w:val="22"/>
          <w:szCs w:val="22"/>
        </w:rPr>
        <w:t>Expresión documental.</w:t>
      </w:r>
      <w:r w:rsidRPr="0041483A">
        <w:rPr>
          <w:rFonts w:ascii="AvantGarde Bk BT" w:hAnsi="AvantGarde Bk BT" w:cs="Arial"/>
          <w:i/>
          <w:sz w:val="22"/>
          <w:szCs w:val="22"/>
        </w:rPr>
        <w:t xml:space="preserve"> Cuando los particulares presenten solicitudes de acceso a la información sin identificar de forma precisa la documentación que pudiera contener la información de su interés, o bien, la solicitud constituya una consulta, pero la respuesta pudiera obrar en algún documento en poder de los sujetos obligados, éstos deben dar a dichas solicitudes una interpretación que les otorgue una expresión documental.</w:t>
      </w:r>
      <w:r>
        <w:rPr>
          <w:rFonts w:ascii="AvantGarde Bk BT" w:hAnsi="AvantGarde Bk BT" w:cs="Arial"/>
          <w:sz w:val="24"/>
          <w:szCs w:val="24"/>
        </w:rPr>
        <w:t>”</w:t>
      </w:r>
    </w:p>
    <w:p w14:paraId="32DEBC62" w14:textId="77777777" w:rsidR="000F2528" w:rsidRDefault="000F2528" w:rsidP="005E2DB2">
      <w:pPr>
        <w:pStyle w:val="corte4fondo"/>
        <w:tabs>
          <w:tab w:val="left" w:pos="567"/>
        </w:tabs>
        <w:ind w:firstLine="0"/>
        <w:rPr>
          <w:rFonts w:ascii="AvantGarde Bk BT" w:hAnsi="AvantGarde Bk BT" w:cs="Arial"/>
          <w:sz w:val="24"/>
          <w:szCs w:val="24"/>
        </w:rPr>
      </w:pPr>
    </w:p>
    <w:p w14:paraId="2015B301" w14:textId="77777777" w:rsidR="005B5593" w:rsidRDefault="005E2DB2" w:rsidP="003217AD">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Por otra parte, </w:t>
      </w:r>
      <w:r w:rsidR="00932707">
        <w:rPr>
          <w:rFonts w:ascii="AvantGarde Bk BT" w:hAnsi="AvantGarde Bk BT" w:cs="Arial"/>
          <w:sz w:val="24"/>
          <w:szCs w:val="24"/>
        </w:rPr>
        <w:t>en cuanto a las facturas y los respaldos del área para el pago,</w:t>
      </w:r>
      <w:r>
        <w:rPr>
          <w:rFonts w:ascii="AvantGarde Bk BT" w:hAnsi="AvantGarde Bk BT" w:cs="Arial"/>
          <w:sz w:val="24"/>
          <w:szCs w:val="24"/>
        </w:rPr>
        <w:t xml:space="preserve"> el sujeto obligado</w:t>
      </w:r>
      <w:r w:rsidR="00932707">
        <w:rPr>
          <w:rFonts w:ascii="AvantGarde Bk BT" w:hAnsi="AvantGarde Bk BT" w:cs="Arial"/>
          <w:sz w:val="24"/>
          <w:szCs w:val="24"/>
        </w:rPr>
        <w:t xml:space="preserve"> no fundó ni motivó, así como tampoco acreditó el impedimento de atender la m</w:t>
      </w:r>
      <w:r>
        <w:rPr>
          <w:rFonts w:ascii="AvantGarde Bk BT" w:hAnsi="AvantGarde Bk BT" w:cs="Arial"/>
          <w:sz w:val="24"/>
          <w:szCs w:val="24"/>
        </w:rPr>
        <w:t>odalidad electrónica de entrega</w:t>
      </w:r>
      <w:r w:rsidR="005B5593">
        <w:rPr>
          <w:rFonts w:ascii="AvantGarde Bk BT" w:hAnsi="AvantGarde Bk BT" w:cs="Arial"/>
          <w:sz w:val="24"/>
          <w:szCs w:val="24"/>
        </w:rPr>
        <w:t>.</w:t>
      </w:r>
    </w:p>
    <w:p w14:paraId="1F79ED84" w14:textId="77777777" w:rsidR="005B5593" w:rsidRDefault="005B5593" w:rsidP="003217AD">
      <w:pPr>
        <w:pStyle w:val="corte4fondo"/>
        <w:tabs>
          <w:tab w:val="left" w:pos="567"/>
        </w:tabs>
        <w:ind w:firstLine="680"/>
        <w:rPr>
          <w:rFonts w:ascii="AvantGarde Bk BT" w:hAnsi="AvantGarde Bk BT" w:cs="Arial"/>
          <w:sz w:val="24"/>
          <w:szCs w:val="24"/>
        </w:rPr>
      </w:pPr>
    </w:p>
    <w:p w14:paraId="4D609876" w14:textId="0018C4EA" w:rsidR="00FF3528" w:rsidRDefault="005B5593" w:rsidP="003217AD">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Sobre este respecto,</w:t>
      </w:r>
      <w:r w:rsidR="005E2DB2">
        <w:rPr>
          <w:rFonts w:ascii="AvantGarde Bk BT" w:hAnsi="AvantGarde Bk BT" w:cs="Arial"/>
          <w:sz w:val="24"/>
          <w:szCs w:val="24"/>
        </w:rPr>
        <w:t xml:space="preserve"> </w:t>
      </w:r>
      <w:r>
        <w:rPr>
          <w:rFonts w:ascii="AvantGarde Bk BT" w:hAnsi="AvantGarde Bk BT" w:cs="Arial"/>
          <w:sz w:val="24"/>
          <w:szCs w:val="24"/>
        </w:rPr>
        <w:t xml:space="preserve">igualmente </w:t>
      </w:r>
      <w:r w:rsidR="005E2DB2">
        <w:rPr>
          <w:rFonts w:ascii="AvantGarde Bk BT" w:hAnsi="AvantGarde Bk BT" w:cs="Arial"/>
          <w:sz w:val="24"/>
          <w:szCs w:val="24"/>
        </w:rPr>
        <w:t xml:space="preserve">cabe señalar que </w:t>
      </w:r>
      <w:r>
        <w:rPr>
          <w:rFonts w:ascii="AvantGarde Bk BT" w:hAnsi="AvantGarde Bk BT" w:cs="Arial"/>
          <w:sz w:val="24"/>
          <w:szCs w:val="24"/>
        </w:rPr>
        <w:t>las</w:t>
      </w:r>
      <w:r w:rsidR="005E2DB2">
        <w:rPr>
          <w:rFonts w:ascii="AvantGarde Bk BT" w:hAnsi="AvantGarde Bk BT" w:cs="Arial"/>
          <w:sz w:val="24"/>
          <w:szCs w:val="24"/>
        </w:rPr>
        <w:t xml:space="preserve"> manifestaciones </w:t>
      </w:r>
      <w:r>
        <w:rPr>
          <w:rFonts w:ascii="AvantGarde Bk BT" w:hAnsi="AvantGarde Bk BT" w:cs="Arial"/>
          <w:sz w:val="24"/>
          <w:szCs w:val="24"/>
        </w:rPr>
        <w:t xml:space="preserve">del Asesor Contable B de la Tesorería Municipal </w:t>
      </w:r>
      <w:r w:rsidR="005E2DB2">
        <w:rPr>
          <w:rFonts w:ascii="AvantGarde Bk BT" w:hAnsi="AvantGarde Bk BT" w:cs="Arial"/>
          <w:sz w:val="24"/>
          <w:szCs w:val="24"/>
        </w:rPr>
        <w:t xml:space="preserve">en el sentido de que </w:t>
      </w:r>
      <w:r>
        <w:rPr>
          <w:rFonts w:ascii="AvantGarde Bk BT" w:hAnsi="AvantGarde Bk BT" w:cs="Arial"/>
          <w:sz w:val="24"/>
          <w:szCs w:val="24"/>
        </w:rPr>
        <w:t>e</w:t>
      </w:r>
      <w:r w:rsidRPr="005B5593">
        <w:rPr>
          <w:rFonts w:ascii="AvantGarde Bk BT" w:hAnsi="AvantGarde Bk BT" w:cs="Arial"/>
          <w:sz w:val="24"/>
          <w:szCs w:val="24"/>
        </w:rPr>
        <w:t>l 21 veintiuno de agosto de 2019</w:t>
      </w:r>
      <w:r>
        <w:rPr>
          <w:rFonts w:ascii="AvantGarde Bk BT" w:hAnsi="AvantGarde Bk BT" w:cs="Arial"/>
          <w:sz w:val="24"/>
          <w:szCs w:val="24"/>
        </w:rPr>
        <w:t xml:space="preserve"> dos mil diecinueve</w:t>
      </w:r>
      <w:r w:rsidRPr="005B5593">
        <w:rPr>
          <w:rFonts w:ascii="AvantGarde Bk BT" w:hAnsi="AvantGarde Bk BT" w:cs="Arial"/>
          <w:sz w:val="24"/>
          <w:szCs w:val="24"/>
        </w:rPr>
        <w:t xml:space="preserve"> la Auditoría Superior de la Federación inició los </w:t>
      </w:r>
      <w:r w:rsidRPr="005B5593">
        <w:rPr>
          <w:rFonts w:ascii="AvantGarde Bk BT" w:hAnsi="AvantGarde Bk BT" w:cs="Arial"/>
          <w:sz w:val="24"/>
          <w:szCs w:val="24"/>
        </w:rPr>
        <w:lastRenderedPageBreak/>
        <w:t xml:space="preserve">trabajos de ejecución de la auditoría número 1291/DE-GF, por lo que los documentos a los que se desea acceder </w:t>
      </w:r>
      <w:r>
        <w:rPr>
          <w:rFonts w:ascii="AvantGarde Bk BT" w:hAnsi="AvantGarde Bk BT" w:cs="Arial"/>
          <w:sz w:val="24"/>
          <w:szCs w:val="24"/>
        </w:rPr>
        <w:t xml:space="preserve">por el particular </w:t>
      </w:r>
      <w:r w:rsidRPr="005B5593">
        <w:rPr>
          <w:rFonts w:ascii="AvantGarde Bk BT" w:hAnsi="AvantGarde Bk BT" w:cs="Arial"/>
          <w:sz w:val="24"/>
          <w:szCs w:val="24"/>
        </w:rPr>
        <w:t>se encuentran en diferentes áreas en análisis y procesamiento, lo que imposibilita aún más dar cumplimiento con la modalidad de entrega elegida</w:t>
      </w:r>
      <w:r>
        <w:rPr>
          <w:rFonts w:ascii="AvantGarde Bk BT" w:hAnsi="AvantGarde Bk BT" w:cs="Arial"/>
          <w:sz w:val="24"/>
          <w:szCs w:val="24"/>
        </w:rPr>
        <w:t xml:space="preserve">, </w:t>
      </w:r>
      <w:r w:rsidRPr="005B5593">
        <w:rPr>
          <w:rFonts w:ascii="AvantGarde Bk BT" w:hAnsi="AvantGarde Bk BT" w:cs="Arial"/>
          <w:sz w:val="24"/>
          <w:szCs w:val="24"/>
          <w:u w:val="single"/>
        </w:rPr>
        <w:t>resultan inoperantes</w:t>
      </w:r>
      <w:r>
        <w:rPr>
          <w:rFonts w:ascii="AvantGarde Bk BT" w:hAnsi="AvantGarde Bk BT" w:cs="Arial"/>
          <w:sz w:val="24"/>
          <w:szCs w:val="24"/>
        </w:rPr>
        <w:t xml:space="preserve">, toda vez que la solicitud de información fue presentada el 12 doce de agosto del 2019 dos mil diecinueve, por lo que en esa fecha, la autoridad </w:t>
      </w:r>
      <w:r w:rsidR="00A666AA">
        <w:rPr>
          <w:rFonts w:ascii="AvantGarde Bk BT" w:hAnsi="AvantGarde Bk BT" w:cs="Arial"/>
          <w:sz w:val="24"/>
          <w:szCs w:val="24"/>
        </w:rPr>
        <w:t>tenía la disponibilidad de otorgar acceso a los documentos peticionados.</w:t>
      </w:r>
    </w:p>
    <w:p w14:paraId="1BFE2687" w14:textId="77777777" w:rsidR="00A666AA" w:rsidRDefault="00A666AA" w:rsidP="003217AD">
      <w:pPr>
        <w:pStyle w:val="corte4fondo"/>
        <w:tabs>
          <w:tab w:val="left" w:pos="567"/>
        </w:tabs>
        <w:ind w:firstLine="680"/>
        <w:rPr>
          <w:rFonts w:ascii="AvantGarde Bk BT" w:hAnsi="AvantGarde Bk BT" w:cs="Arial"/>
          <w:sz w:val="24"/>
          <w:szCs w:val="24"/>
        </w:rPr>
      </w:pPr>
    </w:p>
    <w:p w14:paraId="5146FD81" w14:textId="19EC29A8" w:rsidR="00A666AA" w:rsidRDefault="00A666AA" w:rsidP="003217AD">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Asimismo, en relación a que se requirió al particular en una fecha, hora y lugar para que acudiera a consultar la información peticionada sin que éste se presentara, es pertinente informar al sujeto obligado que de acuerdo con el artículo 157 de la Ley de Transparencia del Estado, </w:t>
      </w:r>
      <w:r w:rsidRPr="00D46949">
        <w:rPr>
          <w:rFonts w:ascii="AvantGarde Bk BT" w:hAnsi="AvantGarde Bk BT" w:cs="Arial"/>
          <w:b/>
          <w:sz w:val="24"/>
          <w:szCs w:val="24"/>
        </w:rPr>
        <w:t>las Unidades de Transparencia deben tener disponible la información solicitada durante un plazo mínimo de sesenta días</w:t>
      </w:r>
      <w:r w:rsidR="000F6276">
        <w:rPr>
          <w:rFonts w:ascii="AvantGarde Bk BT" w:hAnsi="AvantGarde Bk BT" w:cs="Arial"/>
          <w:sz w:val="24"/>
          <w:szCs w:val="24"/>
        </w:rPr>
        <w:t>:</w:t>
      </w:r>
    </w:p>
    <w:p w14:paraId="611CA487" w14:textId="77777777" w:rsidR="00A666AA" w:rsidRDefault="00A666AA" w:rsidP="003217AD">
      <w:pPr>
        <w:pStyle w:val="corte4fondo"/>
        <w:tabs>
          <w:tab w:val="left" w:pos="567"/>
        </w:tabs>
        <w:ind w:firstLine="680"/>
        <w:rPr>
          <w:rFonts w:ascii="AvantGarde Bk BT" w:hAnsi="AvantGarde Bk BT" w:cs="Arial"/>
          <w:sz w:val="24"/>
          <w:szCs w:val="24"/>
        </w:rPr>
      </w:pPr>
    </w:p>
    <w:p w14:paraId="7D4ECE2A" w14:textId="1C1C4754" w:rsidR="00A666AA" w:rsidRPr="00A666AA" w:rsidRDefault="00A666AA" w:rsidP="00A666AA">
      <w:pPr>
        <w:pStyle w:val="corte4fondo"/>
        <w:tabs>
          <w:tab w:val="left" w:pos="567"/>
        </w:tabs>
        <w:ind w:left="680" w:right="680" w:firstLine="0"/>
        <w:rPr>
          <w:rFonts w:ascii="AvantGarde Bk BT" w:hAnsi="AvantGarde Bk BT" w:cs="Arial"/>
          <w:i/>
          <w:sz w:val="22"/>
          <w:szCs w:val="22"/>
        </w:rPr>
      </w:pPr>
      <w:r>
        <w:rPr>
          <w:rFonts w:ascii="AvantGarde Bk BT" w:hAnsi="AvantGarde Bk BT" w:cs="Arial"/>
          <w:sz w:val="24"/>
          <w:szCs w:val="24"/>
        </w:rPr>
        <w:t>“</w:t>
      </w:r>
      <w:r w:rsidRPr="00A666AA">
        <w:rPr>
          <w:rFonts w:ascii="AvantGarde Bk BT" w:hAnsi="AvantGarde Bk BT" w:cs="Arial"/>
          <w:b/>
          <w:i/>
          <w:sz w:val="22"/>
          <w:szCs w:val="22"/>
        </w:rPr>
        <w:t>ARTÍCULO 157.</w:t>
      </w:r>
      <w:r w:rsidRPr="00A666AA">
        <w:rPr>
          <w:rFonts w:ascii="AvantGarde Bk BT" w:hAnsi="AvantGarde Bk BT" w:cs="Arial"/>
          <w:i/>
          <w:sz w:val="22"/>
          <w:szCs w:val="22"/>
        </w:rPr>
        <w:t xml:space="preserve"> La Unidad de Transparencia tendrá disponible la información solicitada, durante un plazo mínimo de sesenta días, contado a partir de que el solicitante hubiere realizado, en su caso, el pago respectivo, el cual deberá efectuarse en un plazo no mayor a treinta días.</w:t>
      </w:r>
    </w:p>
    <w:p w14:paraId="0E05428D" w14:textId="77777777" w:rsidR="00A666AA" w:rsidRPr="00A666AA" w:rsidRDefault="00A666AA" w:rsidP="00A666AA">
      <w:pPr>
        <w:pStyle w:val="corte4fondo"/>
        <w:tabs>
          <w:tab w:val="left" w:pos="567"/>
        </w:tabs>
        <w:ind w:left="680" w:right="680" w:firstLine="0"/>
        <w:rPr>
          <w:rFonts w:ascii="AvantGarde Bk BT" w:hAnsi="AvantGarde Bk BT" w:cs="Arial"/>
          <w:i/>
          <w:sz w:val="22"/>
          <w:szCs w:val="22"/>
        </w:rPr>
      </w:pPr>
    </w:p>
    <w:p w14:paraId="22E0BC37" w14:textId="7D9C99D8" w:rsidR="00A666AA" w:rsidRDefault="00A666AA" w:rsidP="00A666AA">
      <w:pPr>
        <w:pStyle w:val="corte4fondo"/>
        <w:tabs>
          <w:tab w:val="left" w:pos="567"/>
        </w:tabs>
        <w:ind w:left="680" w:right="680" w:firstLine="0"/>
        <w:rPr>
          <w:rFonts w:ascii="AvantGarde Bk BT" w:hAnsi="AvantGarde Bk BT" w:cs="Arial"/>
          <w:sz w:val="24"/>
          <w:szCs w:val="24"/>
        </w:rPr>
      </w:pPr>
      <w:r w:rsidRPr="00A666AA">
        <w:rPr>
          <w:rFonts w:ascii="AvantGarde Bk BT" w:hAnsi="AvantGarde Bk BT" w:cs="Arial"/>
          <w:i/>
          <w:sz w:val="22"/>
          <w:szCs w:val="22"/>
        </w:rPr>
        <w:t>Transcurridos dichos plazos, los sujetos obligados darán por concluida la solicitud y procederán, de ser el caso, a la destrucción del material en el que se reprodujo la información.</w:t>
      </w:r>
      <w:r>
        <w:rPr>
          <w:rFonts w:ascii="AvantGarde Bk BT" w:hAnsi="AvantGarde Bk BT" w:cs="Arial"/>
          <w:sz w:val="24"/>
          <w:szCs w:val="24"/>
        </w:rPr>
        <w:t>”</w:t>
      </w:r>
    </w:p>
    <w:p w14:paraId="22A15669" w14:textId="77777777" w:rsidR="00A666AA" w:rsidRDefault="00A666AA" w:rsidP="003217AD">
      <w:pPr>
        <w:pStyle w:val="corte4fondo"/>
        <w:tabs>
          <w:tab w:val="left" w:pos="567"/>
        </w:tabs>
        <w:ind w:firstLine="680"/>
        <w:rPr>
          <w:rFonts w:ascii="AvantGarde Bk BT" w:hAnsi="AvantGarde Bk BT" w:cs="Arial"/>
          <w:color w:val="000000" w:themeColor="text1"/>
          <w:sz w:val="24"/>
          <w:szCs w:val="24"/>
        </w:rPr>
      </w:pPr>
    </w:p>
    <w:p w14:paraId="6E5355EE" w14:textId="2AA7D5EF" w:rsidR="00932707" w:rsidRDefault="00431E08" w:rsidP="00431E08">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De lo anterior, puede inferirse que a partir de la notificación de la respuesta, o en su caso, a partir de que el solicitante hubiere realizado el pago correspondiente, </w:t>
      </w:r>
      <w:r w:rsidRPr="00D46949">
        <w:rPr>
          <w:rFonts w:ascii="AvantGarde Bk BT" w:hAnsi="AvantGarde Bk BT" w:cs="Arial"/>
          <w:color w:val="000000" w:themeColor="text1"/>
          <w:sz w:val="24"/>
          <w:szCs w:val="24"/>
        </w:rPr>
        <w:t>los peticionarios cuentan con un plazo mínimo de 60 sesenta días para acudir a consultar la información</w:t>
      </w:r>
      <w:r>
        <w:rPr>
          <w:rFonts w:ascii="AvantGarde Bk BT" w:hAnsi="AvantGarde Bk BT" w:cs="Arial"/>
          <w:color w:val="000000" w:themeColor="text1"/>
          <w:sz w:val="24"/>
          <w:szCs w:val="24"/>
        </w:rPr>
        <w:t xml:space="preserve"> puesta a disposición, </w:t>
      </w:r>
      <w:r w:rsidR="00D46949">
        <w:rPr>
          <w:rFonts w:ascii="AvantGarde Bk BT" w:hAnsi="AvantGarde Bk BT" w:cs="Arial"/>
          <w:color w:val="000000" w:themeColor="text1"/>
          <w:sz w:val="24"/>
          <w:szCs w:val="24"/>
        </w:rPr>
        <w:t xml:space="preserve">por lo que </w:t>
      </w:r>
      <w:r w:rsidR="00D46949" w:rsidRPr="00D46949">
        <w:rPr>
          <w:rFonts w:ascii="AvantGarde Bk BT" w:hAnsi="AvantGarde Bk BT" w:cs="Arial"/>
          <w:b/>
          <w:color w:val="000000" w:themeColor="text1"/>
          <w:sz w:val="24"/>
          <w:szCs w:val="24"/>
        </w:rPr>
        <w:t>se EXHORTA al sujeto obligado</w:t>
      </w:r>
      <w:r w:rsidR="00D46949">
        <w:rPr>
          <w:rFonts w:ascii="AvantGarde Bk BT" w:hAnsi="AvantGarde Bk BT" w:cs="Arial"/>
          <w:color w:val="000000" w:themeColor="text1"/>
          <w:sz w:val="24"/>
          <w:szCs w:val="24"/>
        </w:rPr>
        <w:t xml:space="preserve"> para que</w:t>
      </w:r>
      <w:r w:rsidR="001E3148">
        <w:rPr>
          <w:rFonts w:ascii="AvantGarde Bk BT" w:hAnsi="AvantGarde Bk BT" w:cs="Arial"/>
          <w:color w:val="000000" w:themeColor="text1"/>
          <w:sz w:val="24"/>
          <w:szCs w:val="24"/>
        </w:rPr>
        <w:t xml:space="preserve"> </w:t>
      </w:r>
      <w:r w:rsidR="00D46949">
        <w:rPr>
          <w:rFonts w:ascii="AvantGarde Bk BT" w:hAnsi="AvantGarde Bk BT" w:cs="Arial"/>
          <w:color w:val="000000" w:themeColor="text1"/>
          <w:sz w:val="24"/>
          <w:szCs w:val="24"/>
        </w:rPr>
        <w:t>en lo subsecuente</w:t>
      </w:r>
      <w:r w:rsidR="001E3148">
        <w:rPr>
          <w:rFonts w:ascii="AvantGarde Bk BT" w:hAnsi="AvantGarde Bk BT" w:cs="Arial"/>
          <w:color w:val="000000" w:themeColor="text1"/>
          <w:sz w:val="24"/>
          <w:szCs w:val="24"/>
        </w:rPr>
        <w:t>,</w:t>
      </w:r>
      <w:r w:rsidR="00D46949">
        <w:rPr>
          <w:rFonts w:ascii="AvantGarde Bk BT" w:hAnsi="AvantGarde Bk BT" w:cs="Arial"/>
          <w:color w:val="000000" w:themeColor="text1"/>
          <w:sz w:val="24"/>
          <w:szCs w:val="24"/>
        </w:rPr>
        <w:t xml:space="preserve"> se abstenga de imponer una fecha y hora para que los solicitantes lleven a cabo la consulta directa de la información</w:t>
      </w:r>
      <w:r w:rsidR="001E3148">
        <w:rPr>
          <w:rFonts w:ascii="AvantGarde Bk BT" w:hAnsi="AvantGarde Bk BT" w:cs="Arial"/>
          <w:color w:val="000000" w:themeColor="text1"/>
          <w:sz w:val="24"/>
          <w:szCs w:val="24"/>
        </w:rPr>
        <w:t>, y actúe con apego a esta disposición de la Ley de la materia.</w:t>
      </w:r>
    </w:p>
    <w:p w14:paraId="07710C83" w14:textId="77777777" w:rsidR="00431E08" w:rsidRDefault="00431E08" w:rsidP="00932707">
      <w:pPr>
        <w:pStyle w:val="corte4fondo"/>
        <w:tabs>
          <w:tab w:val="left" w:pos="567"/>
        </w:tabs>
        <w:ind w:firstLine="0"/>
        <w:rPr>
          <w:rFonts w:ascii="AvantGarde Bk BT" w:hAnsi="AvantGarde Bk BT" w:cs="Arial"/>
          <w:color w:val="000000" w:themeColor="text1"/>
          <w:sz w:val="24"/>
          <w:szCs w:val="24"/>
        </w:rPr>
      </w:pPr>
    </w:p>
    <w:p w14:paraId="0B14AFA7" w14:textId="5E0A313D" w:rsidR="00F944B8" w:rsidRDefault="00F944B8" w:rsidP="00F944B8">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Finalmente, es conveniente precisar que si bien en su informe el Asesor Contable B de la Tesorería Municipal enunció las instrucciones para localizar la información peticionada en la Plataforma Estatal de Transparencia, éste no lo hizo en la respuesta primigenia, aunado a que tampoco acompañó constancia alguna con la que acreditara que estas instrucciones hubieren sido notificadas en alcance al particular.</w:t>
      </w:r>
    </w:p>
    <w:p w14:paraId="6B45BCA7" w14:textId="77777777" w:rsidR="00F944B8" w:rsidRPr="0014704E" w:rsidRDefault="00F944B8" w:rsidP="00932707">
      <w:pPr>
        <w:pStyle w:val="corte4fondo"/>
        <w:tabs>
          <w:tab w:val="left" w:pos="567"/>
        </w:tabs>
        <w:ind w:firstLine="0"/>
        <w:rPr>
          <w:rFonts w:ascii="AvantGarde Bk BT" w:hAnsi="AvantGarde Bk BT" w:cs="Arial"/>
          <w:color w:val="000000" w:themeColor="text1"/>
          <w:sz w:val="24"/>
          <w:szCs w:val="24"/>
        </w:rPr>
      </w:pPr>
    </w:p>
    <w:p w14:paraId="1C17D730" w14:textId="1987AF71" w:rsidR="00932707" w:rsidRDefault="009E258A" w:rsidP="00932707">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Por lo </w:t>
      </w:r>
      <w:r w:rsidR="002D56D6">
        <w:rPr>
          <w:rFonts w:ascii="AvantGarde Bk BT" w:hAnsi="AvantGarde Bk BT" w:cs="Arial"/>
          <w:color w:val="000000" w:themeColor="text1"/>
          <w:sz w:val="24"/>
          <w:szCs w:val="24"/>
        </w:rPr>
        <w:t>anteriormente señalado</w:t>
      </w:r>
      <w:r>
        <w:rPr>
          <w:rFonts w:ascii="AvantGarde Bk BT" w:hAnsi="AvantGarde Bk BT" w:cs="Arial"/>
          <w:color w:val="000000" w:themeColor="text1"/>
          <w:sz w:val="24"/>
          <w:szCs w:val="24"/>
        </w:rPr>
        <w:t xml:space="preserve">, se </w:t>
      </w:r>
      <w:r w:rsidRPr="00684188">
        <w:rPr>
          <w:rFonts w:ascii="AvantGarde Bk BT" w:hAnsi="AvantGarde Bk BT" w:cs="Arial"/>
          <w:b/>
          <w:color w:val="000000" w:themeColor="text1"/>
          <w:sz w:val="24"/>
          <w:szCs w:val="24"/>
        </w:rPr>
        <w:t>revoca</w:t>
      </w:r>
      <w:r>
        <w:rPr>
          <w:rFonts w:ascii="AvantGarde Bk BT" w:hAnsi="AvantGarde Bk BT" w:cs="Arial"/>
          <w:color w:val="000000" w:themeColor="text1"/>
          <w:sz w:val="24"/>
          <w:szCs w:val="24"/>
        </w:rPr>
        <w:t xml:space="preserve"> la resp</w:t>
      </w:r>
      <w:r w:rsidR="002D56D6">
        <w:rPr>
          <w:rFonts w:ascii="AvantGarde Bk BT" w:hAnsi="AvantGarde Bk BT" w:cs="Arial"/>
          <w:color w:val="000000" w:themeColor="text1"/>
          <w:sz w:val="24"/>
          <w:szCs w:val="24"/>
        </w:rPr>
        <w:t>uesta otorgada por la autoridad.</w:t>
      </w:r>
    </w:p>
    <w:p w14:paraId="788070FC" w14:textId="77777777" w:rsidR="00932707" w:rsidRDefault="00932707" w:rsidP="00932707">
      <w:pPr>
        <w:pStyle w:val="corte4fondo"/>
        <w:tabs>
          <w:tab w:val="left" w:pos="567"/>
        </w:tabs>
        <w:rPr>
          <w:rFonts w:ascii="AvantGarde Bk BT" w:hAnsi="AvantGarde Bk BT" w:cs="Arial"/>
          <w:color w:val="000000" w:themeColor="text1"/>
          <w:sz w:val="24"/>
          <w:szCs w:val="24"/>
        </w:rPr>
      </w:pPr>
    </w:p>
    <w:p w14:paraId="5B3E4903" w14:textId="59A70BE7" w:rsidR="00946007" w:rsidRPr="00932707" w:rsidRDefault="00946007" w:rsidP="00932707">
      <w:pPr>
        <w:pStyle w:val="corte4fondo"/>
        <w:tabs>
          <w:tab w:val="left" w:pos="567"/>
        </w:tabs>
        <w:rPr>
          <w:rFonts w:ascii="AvantGarde Bk BT" w:hAnsi="AvantGarde Bk BT" w:cs="Arial"/>
          <w:sz w:val="24"/>
          <w:szCs w:val="24"/>
        </w:rPr>
      </w:pPr>
      <w:r w:rsidRPr="00A67C98">
        <w:rPr>
          <w:rFonts w:ascii="AvantGarde Bk BT" w:hAnsi="AvantGarde Bk BT" w:cs="Arial"/>
          <w:b/>
          <w:sz w:val="24"/>
          <w:szCs w:val="24"/>
        </w:rPr>
        <w:t xml:space="preserve">6.1. </w:t>
      </w:r>
      <w:r w:rsidR="00E20594">
        <w:rPr>
          <w:rFonts w:ascii="AvantGarde Bk BT" w:hAnsi="AvantGarde Bk BT" w:cs="Arial"/>
          <w:b/>
          <w:sz w:val="24"/>
          <w:szCs w:val="24"/>
        </w:rPr>
        <w:t>Sentido y e</w:t>
      </w:r>
      <w:r w:rsidRPr="00A67C98">
        <w:rPr>
          <w:rFonts w:ascii="AvantGarde Bk BT" w:hAnsi="AvantGarde Bk BT" w:cs="Arial"/>
          <w:b/>
          <w:sz w:val="24"/>
          <w:szCs w:val="24"/>
        </w:rPr>
        <w:t>fectos de esta resolución.</w:t>
      </w:r>
    </w:p>
    <w:p w14:paraId="7F83E75B" w14:textId="226A3270" w:rsidR="00946007" w:rsidRPr="00A67C98" w:rsidRDefault="00946007" w:rsidP="00946007">
      <w:pPr>
        <w:pStyle w:val="corte4fondo"/>
        <w:tabs>
          <w:tab w:val="left" w:pos="567"/>
        </w:tabs>
        <w:rPr>
          <w:rFonts w:ascii="AvantGarde Bk BT" w:hAnsi="AvantGarde Bk BT" w:cs="Arial"/>
          <w:sz w:val="24"/>
          <w:szCs w:val="24"/>
        </w:rPr>
      </w:pPr>
    </w:p>
    <w:p w14:paraId="024F8426" w14:textId="3D9968BE" w:rsidR="00946007" w:rsidRPr="00A67C98" w:rsidRDefault="00946007" w:rsidP="00946007">
      <w:pPr>
        <w:pStyle w:val="corte4fondo"/>
        <w:tabs>
          <w:tab w:val="left" w:pos="567"/>
        </w:tabs>
        <w:rPr>
          <w:rFonts w:ascii="AvantGarde Bk BT" w:hAnsi="AvantGarde Bk BT" w:cs="Arial"/>
          <w:sz w:val="24"/>
          <w:szCs w:val="24"/>
        </w:rPr>
      </w:pPr>
      <w:r w:rsidRPr="00A67C98">
        <w:rPr>
          <w:rFonts w:ascii="AvantGarde Bk BT" w:hAnsi="AvantGarde Bk BT" w:cs="Arial"/>
          <w:sz w:val="24"/>
          <w:szCs w:val="24"/>
        </w:rPr>
        <w:t xml:space="preserve">Por las consideraciones expuestas, esta Comisión Estatal de Garantía de Acceso a la Información Pública de conformidad con el artículo 175 fracción III de la Ley de Transparencia y Acceso a la Información Pública del Estado, </w:t>
      </w:r>
      <w:r w:rsidR="004545FC">
        <w:rPr>
          <w:rFonts w:ascii="AvantGarde Bk BT" w:hAnsi="AvantGarde Bk BT" w:cs="Arial"/>
          <w:b/>
          <w:sz w:val="24"/>
          <w:szCs w:val="24"/>
        </w:rPr>
        <w:t>REVOCA</w:t>
      </w:r>
      <w:r w:rsidRPr="00A67C98">
        <w:rPr>
          <w:rFonts w:ascii="AvantGarde Bk BT" w:hAnsi="AvantGarde Bk BT" w:cs="Arial"/>
          <w:b/>
          <w:sz w:val="24"/>
          <w:szCs w:val="24"/>
        </w:rPr>
        <w:t xml:space="preserve"> EL ACTO IMPUGNADO</w:t>
      </w:r>
      <w:r w:rsidRPr="00A67C98">
        <w:rPr>
          <w:rFonts w:ascii="AvantGarde Bk BT" w:hAnsi="AvantGarde Bk BT" w:cs="Arial"/>
          <w:sz w:val="24"/>
          <w:szCs w:val="24"/>
        </w:rPr>
        <w:t xml:space="preserve"> y conmina al sujeto obligado para que: </w:t>
      </w:r>
    </w:p>
    <w:p w14:paraId="3F8D6379" w14:textId="77777777" w:rsidR="00946007" w:rsidRPr="00A67C98" w:rsidRDefault="00946007" w:rsidP="00AC032C">
      <w:pPr>
        <w:pStyle w:val="corte4fondo"/>
        <w:tabs>
          <w:tab w:val="left" w:pos="567"/>
        </w:tabs>
        <w:ind w:left="680"/>
        <w:rPr>
          <w:rFonts w:ascii="AvantGarde Bk BT" w:hAnsi="AvantGarde Bk BT" w:cs="Arial"/>
          <w:sz w:val="24"/>
          <w:szCs w:val="24"/>
        </w:rPr>
      </w:pPr>
    </w:p>
    <w:p w14:paraId="660C6334" w14:textId="38D11DA0" w:rsidR="00932707" w:rsidRDefault="00946007" w:rsidP="00932707">
      <w:pPr>
        <w:pStyle w:val="corte4fondo"/>
        <w:tabs>
          <w:tab w:val="left" w:pos="567"/>
        </w:tabs>
        <w:ind w:left="680" w:firstLine="0"/>
        <w:rPr>
          <w:rFonts w:ascii="AvantGarde Bk BT" w:hAnsi="AvantGarde Bk BT" w:cs="Arial"/>
          <w:sz w:val="24"/>
          <w:szCs w:val="24"/>
        </w:rPr>
      </w:pPr>
      <w:r w:rsidRPr="00A67C98">
        <w:rPr>
          <w:rFonts w:ascii="AvantGarde Bk BT" w:hAnsi="AvantGarde Bk BT" w:cs="Arial"/>
          <w:b/>
          <w:sz w:val="24"/>
          <w:szCs w:val="24"/>
        </w:rPr>
        <w:t>6.1.1.</w:t>
      </w:r>
      <w:r w:rsidRPr="00A67C98">
        <w:rPr>
          <w:rFonts w:ascii="AvantGarde Bk BT" w:hAnsi="AvantGarde Bk BT" w:cs="Arial"/>
          <w:sz w:val="24"/>
          <w:szCs w:val="24"/>
        </w:rPr>
        <w:t xml:space="preserve"> </w:t>
      </w:r>
      <w:r w:rsidR="00932707">
        <w:rPr>
          <w:rFonts w:ascii="AvantGarde Bk BT" w:hAnsi="AvantGarde Bk BT" w:cs="Arial"/>
          <w:sz w:val="24"/>
          <w:szCs w:val="24"/>
        </w:rPr>
        <w:t xml:space="preserve">Entregue de manera electrónica los formatos de la Plataforma Estatal de Transparencia correspondientes </w:t>
      </w:r>
      <w:r w:rsidR="00EA316D">
        <w:rPr>
          <w:rFonts w:ascii="AvantGarde Bk BT" w:hAnsi="AvantGarde Bk BT" w:cs="Arial"/>
          <w:sz w:val="24"/>
          <w:szCs w:val="24"/>
        </w:rPr>
        <w:t>a la</w:t>
      </w:r>
      <w:r w:rsidR="00932707">
        <w:rPr>
          <w:rFonts w:ascii="AvantGarde Bk BT" w:hAnsi="AvantGarde Bk BT" w:cs="Arial"/>
          <w:sz w:val="24"/>
          <w:szCs w:val="24"/>
        </w:rPr>
        <w:t xml:space="preserve"> obligación de transparencia común establecida en el artículo 84 fracción XIV, y que deben contener los gastos de representación, viáticos, a quién se le dio el recurso y el evento que se cubrió, </w:t>
      </w:r>
      <w:r w:rsidR="001C4930">
        <w:rPr>
          <w:rFonts w:ascii="AvantGarde Bk BT" w:hAnsi="AvantGarde Bk BT" w:cs="Arial"/>
          <w:sz w:val="24"/>
          <w:szCs w:val="24"/>
        </w:rPr>
        <w:t>en lo que va de la presente administración.</w:t>
      </w:r>
    </w:p>
    <w:p w14:paraId="24A01D4C" w14:textId="77777777" w:rsidR="00932707" w:rsidRDefault="00932707" w:rsidP="00932707">
      <w:pPr>
        <w:pStyle w:val="corte4fondo"/>
        <w:tabs>
          <w:tab w:val="left" w:pos="567"/>
        </w:tabs>
        <w:ind w:left="680" w:firstLine="0"/>
        <w:rPr>
          <w:rFonts w:ascii="AvantGarde Bk BT" w:hAnsi="AvantGarde Bk BT" w:cs="Arial"/>
          <w:sz w:val="24"/>
          <w:szCs w:val="24"/>
        </w:rPr>
      </w:pPr>
    </w:p>
    <w:p w14:paraId="0A25D36F" w14:textId="371ECDC3" w:rsidR="00932707" w:rsidRPr="00932707" w:rsidRDefault="001C4930" w:rsidP="001C4930">
      <w:pPr>
        <w:pStyle w:val="corte4fondo"/>
        <w:tabs>
          <w:tab w:val="left" w:pos="567"/>
        </w:tabs>
        <w:ind w:left="680" w:firstLine="0"/>
        <w:rPr>
          <w:rFonts w:ascii="AvantGarde Bk BT" w:hAnsi="AvantGarde Bk BT" w:cs="Arial"/>
          <w:sz w:val="24"/>
          <w:szCs w:val="24"/>
        </w:rPr>
      </w:pPr>
      <w:r w:rsidRPr="001C4930">
        <w:rPr>
          <w:rFonts w:ascii="AvantGarde Bk BT" w:hAnsi="AvantGarde Bk BT" w:cs="Arial"/>
          <w:b/>
          <w:sz w:val="24"/>
          <w:szCs w:val="24"/>
        </w:rPr>
        <w:t>6.1.2.</w:t>
      </w:r>
      <w:r>
        <w:rPr>
          <w:rFonts w:ascii="AvantGarde Bk BT" w:hAnsi="AvantGarde Bk BT" w:cs="Arial"/>
          <w:sz w:val="24"/>
          <w:szCs w:val="24"/>
        </w:rPr>
        <w:t xml:space="preserve"> Entregue de manera electrónica las </w:t>
      </w:r>
      <w:r w:rsidR="00FC3F41">
        <w:rPr>
          <w:rFonts w:ascii="AvantGarde Bk BT" w:hAnsi="AvantGarde Bk BT" w:cs="Arial"/>
          <w:sz w:val="24"/>
          <w:szCs w:val="24"/>
        </w:rPr>
        <w:t>facturas y los respaldos de cada</w:t>
      </w:r>
      <w:r w:rsidR="00932707">
        <w:rPr>
          <w:rFonts w:ascii="AvantGarde Bk BT" w:hAnsi="AvantGarde Bk BT" w:cs="Arial"/>
          <w:sz w:val="24"/>
          <w:szCs w:val="24"/>
        </w:rPr>
        <w:t xml:space="preserve"> área para el pago</w:t>
      </w:r>
      <w:r>
        <w:rPr>
          <w:rFonts w:ascii="AvantGarde Bk BT" w:hAnsi="AvantGarde Bk BT" w:cs="Arial"/>
          <w:sz w:val="24"/>
          <w:szCs w:val="24"/>
        </w:rPr>
        <w:t>.</w:t>
      </w:r>
    </w:p>
    <w:p w14:paraId="4936865A" w14:textId="77777777" w:rsidR="00AC032C" w:rsidRPr="00AC032C" w:rsidRDefault="00AC032C" w:rsidP="001C4930">
      <w:pPr>
        <w:pStyle w:val="corte4fondo"/>
        <w:tabs>
          <w:tab w:val="left" w:pos="567"/>
        </w:tabs>
        <w:ind w:firstLine="0"/>
        <w:rPr>
          <w:rFonts w:ascii="AvantGarde Bk BT" w:hAnsi="AvantGarde Bk BT" w:cs="Arial"/>
          <w:sz w:val="24"/>
          <w:szCs w:val="24"/>
        </w:rPr>
      </w:pPr>
    </w:p>
    <w:p w14:paraId="3C054DE1" w14:textId="77777777" w:rsidR="00946007" w:rsidRPr="00A67C98" w:rsidRDefault="00946007" w:rsidP="00946007">
      <w:pPr>
        <w:pStyle w:val="corte4fondo"/>
        <w:tabs>
          <w:tab w:val="left" w:pos="567"/>
        </w:tabs>
        <w:ind w:left="680" w:firstLine="0"/>
        <w:rPr>
          <w:rFonts w:ascii="AvantGarde Bk BT" w:hAnsi="AvantGarde Bk BT" w:cs="Arial"/>
          <w:b/>
          <w:sz w:val="24"/>
          <w:szCs w:val="24"/>
        </w:rPr>
      </w:pPr>
      <w:r w:rsidRPr="00A67C98">
        <w:rPr>
          <w:rFonts w:ascii="AvantGarde Bk BT" w:hAnsi="AvantGarde Bk BT" w:cs="Arial"/>
          <w:b/>
          <w:sz w:val="24"/>
          <w:szCs w:val="24"/>
        </w:rPr>
        <w:t>6.2. Modalidad de la información.</w:t>
      </w:r>
    </w:p>
    <w:p w14:paraId="32899119" w14:textId="77777777" w:rsidR="00946007" w:rsidRPr="00A67C98" w:rsidRDefault="00946007" w:rsidP="00946007">
      <w:pPr>
        <w:pStyle w:val="corte4fondo"/>
        <w:tabs>
          <w:tab w:val="left" w:pos="567"/>
        </w:tabs>
        <w:ind w:left="680" w:firstLine="0"/>
        <w:rPr>
          <w:rFonts w:ascii="AvantGarde Bk BT" w:hAnsi="AvantGarde Bk BT" w:cs="Arial"/>
          <w:b/>
          <w:sz w:val="24"/>
          <w:szCs w:val="24"/>
        </w:rPr>
      </w:pPr>
    </w:p>
    <w:p w14:paraId="6290362F" w14:textId="77777777" w:rsidR="00946007" w:rsidRDefault="00946007" w:rsidP="00946007">
      <w:pPr>
        <w:pStyle w:val="corte4fondo"/>
        <w:tabs>
          <w:tab w:val="left" w:pos="567"/>
        </w:tabs>
        <w:rPr>
          <w:rFonts w:ascii="AvantGarde Bk BT" w:hAnsi="AvantGarde Bk BT" w:cs="Arial"/>
          <w:sz w:val="24"/>
          <w:szCs w:val="24"/>
        </w:rPr>
      </w:pPr>
      <w:r w:rsidRPr="00A67C98">
        <w:rPr>
          <w:rFonts w:ascii="AvantGarde Bk BT" w:hAnsi="AvantGarde Bk BT" w:cs="Arial"/>
          <w:sz w:val="24"/>
          <w:szCs w:val="24"/>
        </w:rPr>
        <w:t xml:space="preserve">En virtud de que el recurrente expresó que la modalidad de entrega de la información fuera la electrónica, y toda vez que ya no es posible que la autoridad proporcione la información solicitada mediante la Plataforma Nacional de </w:t>
      </w:r>
      <w:r w:rsidRPr="00A67C98">
        <w:rPr>
          <w:rFonts w:ascii="AvantGarde Bk BT" w:hAnsi="AvantGarde Bk BT" w:cs="Arial"/>
          <w:sz w:val="24"/>
          <w:szCs w:val="24"/>
        </w:rPr>
        <w:lastRenderedPageBreak/>
        <w:t>Transparencia San Luis Potosí, ésta deberá hacerlo a través del correo electrónico señalado por el particular para recibir notificaciones.</w:t>
      </w:r>
    </w:p>
    <w:p w14:paraId="1A9C530C" w14:textId="77777777" w:rsidR="00F36786" w:rsidRDefault="00F36786" w:rsidP="00946007">
      <w:pPr>
        <w:pStyle w:val="corte4fondo"/>
        <w:tabs>
          <w:tab w:val="left" w:pos="567"/>
        </w:tabs>
        <w:rPr>
          <w:rFonts w:ascii="AvantGarde Bk BT" w:hAnsi="AvantGarde Bk BT" w:cs="Arial"/>
          <w:sz w:val="24"/>
          <w:szCs w:val="24"/>
        </w:rPr>
      </w:pPr>
    </w:p>
    <w:p w14:paraId="52F2DE88" w14:textId="466BB5FD" w:rsidR="00F36786" w:rsidRDefault="00F36786" w:rsidP="00F36786">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Sólo de manera excepcional </w:t>
      </w:r>
      <w:r w:rsidR="00716DE6">
        <w:rPr>
          <w:rFonts w:ascii="AvantGarde Bk BT" w:hAnsi="AvantGarde Bk BT" w:cs="Arial"/>
          <w:sz w:val="24"/>
          <w:szCs w:val="24"/>
        </w:rPr>
        <w:t xml:space="preserve">el sujeto obligado </w:t>
      </w:r>
      <w:r>
        <w:rPr>
          <w:rFonts w:ascii="AvantGarde Bk BT" w:hAnsi="AvantGarde Bk BT" w:cs="Arial"/>
          <w:sz w:val="24"/>
          <w:szCs w:val="24"/>
        </w:rPr>
        <w:t xml:space="preserve">podrá ofrecer otras modalidades de entrega, y </w:t>
      </w:r>
      <w:r w:rsidR="00716DE6">
        <w:rPr>
          <w:rFonts w:ascii="AvantGarde Bk BT" w:hAnsi="AvantGarde Bk BT" w:cs="Arial"/>
          <w:sz w:val="24"/>
          <w:szCs w:val="24"/>
        </w:rPr>
        <w:t>d</w:t>
      </w:r>
      <w:r>
        <w:rPr>
          <w:rFonts w:ascii="AvantGarde Bk BT" w:hAnsi="AvantGarde Bk BT" w:cs="Arial"/>
          <w:sz w:val="24"/>
          <w:szCs w:val="24"/>
        </w:rPr>
        <w:t xml:space="preserve">e ser este el caso, debe </w:t>
      </w:r>
      <w:r w:rsidRPr="00D716D3">
        <w:rPr>
          <w:rFonts w:ascii="AvantGarde Bk BT" w:hAnsi="AvantGarde Bk BT" w:cs="Arial"/>
          <w:b/>
          <w:sz w:val="24"/>
          <w:szCs w:val="24"/>
        </w:rPr>
        <w:t>fund</w:t>
      </w:r>
      <w:r>
        <w:rPr>
          <w:rFonts w:ascii="AvantGarde Bk BT" w:hAnsi="AvantGarde Bk BT" w:cs="Arial"/>
          <w:b/>
          <w:sz w:val="24"/>
          <w:szCs w:val="24"/>
        </w:rPr>
        <w:t>ar</w:t>
      </w:r>
      <w:r w:rsidRPr="00D716D3">
        <w:rPr>
          <w:rFonts w:ascii="AvantGarde Bk BT" w:hAnsi="AvantGarde Bk BT" w:cs="Arial"/>
          <w:b/>
          <w:sz w:val="24"/>
          <w:szCs w:val="24"/>
        </w:rPr>
        <w:t xml:space="preserve"> y motiv</w:t>
      </w:r>
      <w:r>
        <w:rPr>
          <w:rFonts w:ascii="AvantGarde Bk BT" w:hAnsi="AvantGarde Bk BT" w:cs="Arial"/>
          <w:b/>
          <w:sz w:val="24"/>
          <w:szCs w:val="24"/>
        </w:rPr>
        <w:t>ar</w:t>
      </w:r>
      <w:r w:rsidRPr="00D716D3">
        <w:rPr>
          <w:rFonts w:ascii="AvantGarde Bk BT" w:hAnsi="AvantGarde Bk BT" w:cs="Arial"/>
          <w:b/>
          <w:sz w:val="24"/>
          <w:szCs w:val="24"/>
        </w:rPr>
        <w:t xml:space="preserve"> la necesidad de hacerlo, así como acredit</w:t>
      </w:r>
      <w:r>
        <w:rPr>
          <w:rFonts w:ascii="AvantGarde Bk BT" w:hAnsi="AvantGarde Bk BT" w:cs="Arial"/>
          <w:b/>
          <w:sz w:val="24"/>
          <w:szCs w:val="24"/>
        </w:rPr>
        <w:t>ar</w:t>
      </w:r>
      <w:r w:rsidRPr="00D716D3">
        <w:rPr>
          <w:rFonts w:ascii="AvantGarde Bk BT" w:hAnsi="AvantGarde Bk BT" w:cs="Arial"/>
          <w:b/>
          <w:sz w:val="24"/>
          <w:szCs w:val="24"/>
        </w:rPr>
        <w:t xml:space="preserve"> la imposibilidad técnica para atender la modalidad elegida por el particular</w:t>
      </w:r>
      <w:r w:rsidR="00E9647E">
        <w:rPr>
          <w:rFonts w:ascii="AvantGarde Bk BT" w:hAnsi="AvantGarde Bk BT" w:cs="Arial"/>
          <w:sz w:val="24"/>
          <w:szCs w:val="24"/>
        </w:rPr>
        <w:t xml:space="preserve">, de lo contrario, se tendrá por </w:t>
      </w:r>
      <w:r w:rsidR="00716DE6">
        <w:rPr>
          <w:rFonts w:ascii="AvantGarde Bk BT" w:hAnsi="AvantGarde Bk BT" w:cs="Arial"/>
          <w:sz w:val="24"/>
          <w:szCs w:val="24"/>
        </w:rPr>
        <w:t>in</w:t>
      </w:r>
      <w:r w:rsidR="00E9647E">
        <w:rPr>
          <w:rFonts w:ascii="AvantGarde Bk BT" w:hAnsi="AvantGarde Bk BT" w:cs="Arial"/>
          <w:sz w:val="24"/>
          <w:szCs w:val="24"/>
        </w:rPr>
        <w:t>cumplida esta resolución y se aplicará la medida de apremio que corresponde.</w:t>
      </w:r>
    </w:p>
    <w:p w14:paraId="517B9B90" w14:textId="77777777" w:rsidR="00946007" w:rsidRPr="00A67C98" w:rsidRDefault="00946007" w:rsidP="00946007">
      <w:pPr>
        <w:pStyle w:val="corte4fondo"/>
        <w:tabs>
          <w:tab w:val="left" w:pos="567"/>
        </w:tabs>
        <w:ind w:firstLine="0"/>
        <w:rPr>
          <w:rFonts w:ascii="AvantGarde Bk BT" w:hAnsi="AvantGarde Bk BT" w:cs="Arial"/>
          <w:sz w:val="24"/>
          <w:szCs w:val="24"/>
        </w:rPr>
      </w:pPr>
    </w:p>
    <w:p w14:paraId="0B418AB4" w14:textId="4A4FECEF" w:rsidR="001747E8" w:rsidRDefault="00946007" w:rsidP="00F36786">
      <w:pPr>
        <w:pStyle w:val="corte4fondo"/>
        <w:tabs>
          <w:tab w:val="left" w:pos="567"/>
        </w:tabs>
        <w:rPr>
          <w:rFonts w:ascii="AvantGarde Bk BT" w:hAnsi="AvantGarde Bk BT" w:cs="Arial"/>
          <w:b/>
          <w:sz w:val="24"/>
          <w:szCs w:val="24"/>
        </w:rPr>
      </w:pPr>
      <w:r w:rsidRPr="00A67C98">
        <w:rPr>
          <w:rFonts w:ascii="AvantGarde Bk BT" w:hAnsi="AvantGarde Bk BT" w:cs="Arial"/>
          <w:b/>
          <w:sz w:val="24"/>
          <w:szCs w:val="24"/>
        </w:rPr>
        <w:t xml:space="preserve">6.3. </w:t>
      </w:r>
      <w:r w:rsidR="001747E8">
        <w:rPr>
          <w:rFonts w:ascii="AvantGarde Bk BT" w:hAnsi="AvantGarde Bk BT" w:cs="Arial"/>
          <w:b/>
          <w:sz w:val="24"/>
          <w:szCs w:val="24"/>
        </w:rPr>
        <w:t>Precisiones de esta resolución.</w:t>
      </w:r>
    </w:p>
    <w:p w14:paraId="6BCF062A" w14:textId="77777777" w:rsidR="00FD7356" w:rsidRDefault="00FD7356" w:rsidP="00F36786">
      <w:pPr>
        <w:pStyle w:val="corte4fondo"/>
        <w:tabs>
          <w:tab w:val="left" w:pos="567"/>
        </w:tabs>
        <w:rPr>
          <w:rFonts w:ascii="AvantGarde Bk BT" w:hAnsi="AvantGarde Bk BT" w:cs="Arial"/>
          <w:b/>
          <w:sz w:val="24"/>
          <w:szCs w:val="24"/>
        </w:rPr>
      </w:pPr>
    </w:p>
    <w:p w14:paraId="1A01A4C3" w14:textId="77777777" w:rsidR="006A679F" w:rsidRPr="00EE220D" w:rsidRDefault="006A679F" w:rsidP="006A679F">
      <w:pPr>
        <w:pStyle w:val="corte4fondo"/>
        <w:tabs>
          <w:tab w:val="left" w:pos="567"/>
        </w:tabs>
        <w:ind w:right="680"/>
        <w:rPr>
          <w:rFonts w:ascii="AvantGarde Bk BT" w:hAnsi="AvantGarde Bk BT" w:cs="Arial"/>
          <w:sz w:val="24"/>
          <w:szCs w:val="24"/>
        </w:rPr>
      </w:pPr>
      <w:r>
        <w:rPr>
          <w:rFonts w:ascii="AvantGarde Bk BT" w:hAnsi="AvantGarde Bk BT" w:cs="Arial"/>
          <w:sz w:val="24"/>
          <w:szCs w:val="24"/>
        </w:rPr>
        <w:t xml:space="preserve">Para acreditar el cumplimiento a esta resolución, el sujeto obligado deberá acompañar a su informe de cumplimiento las constancias con las que acredite la notificación realizada al particular, así como la información enviada, para efecto de que esta Comisión esté en posibilidades de pronunciarse respecto al cumplimiento dado a la resolución, </w:t>
      </w:r>
      <w:r w:rsidRPr="00EE220D">
        <w:rPr>
          <w:rFonts w:ascii="AvantGarde Bk BT" w:hAnsi="AvantGarde Bk BT" w:cs="Arial"/>
          <w:sz w:val="24"/>
          <w:szCs w:val="24"/>
        </w:rPr>
        <w:t>de lo contrario, la misma se tendrá por incumplida.</w:t>
      </w:r>
    </w:p>
    <w:p w14:paraId="6C72C892" w14:textId="77777777" w:rsidR="001747E8" w:rsidRDefault="001747E8" w:rsidP="00946007">
      <w:pPr>
        <w:pStyle w:val="corte4fondo"/>
        <w:tabs>
          <w:tab w:val="left" w:pos="567"/>
        </w:tabs>
        <w:rPr>
          <w:rFonts w:ascii="AvantGarde Bk BT" w:hAnsi="AvantGarde Bk BT" w:cs="Arial"/>
          <w:b/>
          <w:sz w:val="24"/>
          <w:szCs w:val="24"/>
        </w:rPr>
      </w:pPr>
    </w:p>
    <w:p w14:paraId="0E0BD223" w14:textId="25D0ACBA" w:rsidR="00946007" w:rsidRPr="00A67C98" w:rsidRDefault="001747E8" w:rsidP="00946007">
      <w:pPr>
        <w:pStyle w:val="corte4fondo"/>
        <w:tabs>
          <w:tab w:val="left" w:pos="567"/>
        </w:tabs>
        <w:rPr>
          <w:rFonts w:ascii="AvantGarde Bk BT" w:hAnsi="AvantGarde Bk BT" w:cs="Arial"/>
          <w:b/>
          <w:sz w:val="24"/>
          <w:szCs w:val="24"/>
        </w:rPr>
      </w:pPr>
      <w:r>
        <w:rPr>
          <w:rFonts w:ascii="AvantGarde Bk BT" w:hAnsi="AvantGarde Bk BT" w:cs="Arial"/>
          <w:b/>
          <w:sz w:val="24"/>
          <w:szCs w:val="24"/>
        </w:rPr>
        <w:t xml:space="preserve">6.4. </w:t>
      </w:r>
      <w:r w:rsidR="00946007" w:rsidRPr="00A67C98">
        <w:rPr>
          <w:rFonts w:ascii="AvantGarde Bk BT" w:hAnsi="AvantGarde Bk BT" w:cs="Arial"/>
          <w:b/>
          <w:sz w:val="24"/>
          <w:szCs w:val="24"/>
        </w:rPr>
        <w:t xml:space="preserve">Plazo para el cumplimento de esta resolución e informe sobre el cumplimento a la misma. </w:t>
      </w:r>
    </w:p>
    <w:p w14:paraId="76892EA0" w14:textId="77777777" w:rsidR="00946007" w:rsidRPr="00A67C98" w:rsidRDefault="00946007" w:rsidP="00946007">
      <w:pPr>
        <w:pStyle w:val="corte4fondo"/>
        <w:tabs>
          <w:tab w:val="left" w:pos="567"/>
        </w:tabs>
        <w:rPr>
          <w:rFonts w:ascii="AvantGarde Bk BT" w:hAnsi="AvantGarde Bk BT" w:cs="Arial"/>
          <w:b/>
          <w:sz w:val="24"/>
          <w:szCs w:val="24"/>
        </w:rPr>
      </w:pPr>
    </w:p>
    <w:p w14:paraId="07CEACE2" w14:textId="77777777" w:rsidR="00946007" w:rsidRPr="00A67C98" w:rsidRDefault="00946007" w:rsidP="00946007">
      <w:pPr>
        <w:pStyle w:val="corte4fondo"/>
        <w:tabs>
          <w:tab w:val="left" w:pos="567"/>
        </w:tabs>
        <w:rPr>
          <w:rFonts w:ascii="AvantGarde Bk BT" w:hAnsi="AvantGarde Bk BT" w:cs="Arial"/>
          <w:sz w:val="24"/>
          <w:szCs w:val="24"/>
        </w:rPr>
      </w:pPr>
      <w:r w:rsidRPr="00A67C98">
        <w:rPr>
          <w:rFonts w:ascii="AvantGarde Bk BT" w:hAnsi="AvantGarde Bk BT" w:cs="Arial"/>
          <w:sz w:val="24"/>
          <w:szCs w:val="24"/>
        </w:rPr>
        <w:t xml:space="preserve">Con fundamento en el artículo 175 de la Ley de Transparencia y Acceso a la Información Pública </w:t>
      </w:r>
      <w:r w:rsidRPr="00A67C98">
        <w:rPr>
          <w:rFonts w:ascii="AvantGarde Bk BT" w:hAnsi="AvantGarde Bk BT" w:cs="Arial"/>
          <w:sz w:val="24"/>
          <w:szCs w:val="24"/>
          <w:u w:val="single"/>
        </w:rPr>
        <w:t>10 diez días para la entrega de la información</w:t>
      </w:r>
      <w:r w:rsidRPr="00A67C98">
        <w:rPr>
          <w:rFonts w:ascii="AvantGarde Bk BT" w:hAnsi="AvantGarde Bk BT" w:cs="Arial"/>
          <w:sz w:val="24"/>
          <w:szCs w:val="24"/>
        </w:rPr>
        <w:t>, contados a partir de la fecha de notificación de esta resolución, plazo que esta Comisión de Transparencia considera que es suficiente para la entrega de la información por parte del ente obligado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1ECB1E37" w14:textId="77777777" w:rsidR="00946007" w:rsidRPr="00A67C98" w:rsidRDefault="00946007" w:rsidP="00946007">
      <w:pPr>
        <w:pStyle w:val="corte4fondo"/>
        <w:tabs>
          <w:tab w:val="left" w:pos="567"/>
        </w:tabs>
        <w:rPr>
          <w:rFonts w:ascii="AvantGarde Bk BT" w:hAnsi="AvantGarde Bk BT" w:cs="Arial"/>
          <w:sz w:val="24"/>
          <w:szCs w:val="24"/>
        </w:rPr>
      </w:pPr>
    </w:p>
    <w:p w14:paraId="7152DBB9" w14:textId="081FD9C9" w:rsidR="00946007" w:rsidRPr="00A67C98" w:rsidRDefault="001747E8" w:rsidP="00946007">
      <w:pPr>
        <w:pStyle w:val="corte4fondo"/>
        <w:tabs>
          <w:tab w:val="left" w:pos="567"/>
        </w:tabs>
        <w:rPr>
          <w:rFonts w:ascii="AvantGarde Bk BT" w:hAnsi="AvantGarde Bk BT" w:cs="Arial"/>
          <w:b/>
          <w:sz w:val="24"/>
          <w:szCs w:val="24"/>
        </w:rPr>
      </w:pPr>
      <w:r>
        <w:rPr>
          <w:rFonts w:ascii="AvantGarde Bk BT" w:hAnsi="AvantGarde Bk BT" w:cs="Arial"/>
          <w:b/>
          <w:sz w:val="24"/>
          <w:szCs w:val="24"/>
        </w:rPr>
        <w:lastRenderedPageBreak/>
        <w:t>6.5</w:t>
      </w:r>
      <w:r w:rsidR="00946007" w:rsidRPr="00A67C98">
        <w:rPr>
          <w:rFonts w:ascii="AvantGarde Bk BT" w:hAnsi="AvantGarde Bk BT" w:cs="Arial"/>
          <w:b/>
          <w:sz w:val="24"/>
          <w:szCs w:val="24"/>
        </w:rPr>
        <w:t>. Medida de apremio en caso de incumplimiento a la resolución.</w:t>
      </w:r>
    </w:p>
    <w:p w14:paraId="12C44DCF" w14:textId="77777777" w:rsidR="00946007" w:rsidRPr="00A67C98" w:rsidRDefault="00946007" w:rsidP="00946007">
      <w:pPr>
        <w:pStyle w:val="corte4fondo"/>
        <w:tabs>
          <w:tab w:val="left" w:pos="567"/>
        </w:tabs>
        <w:rPr>
          <w:rFonts w:ascii="AvantGarde Bk BT" w:hAnsi="AvantGarde Bk BT" w:cs="Arial"/>
          <w:b/>
          <w:sz w:val="24"/>
          <w:szCs w:val="24"/>
        </w:rPr>
      </w:pPr>
    </w:p>
    <w:p w14:paraId="0FE9AC95" w14:textId="77777777" w:rsidR="00946007" w:rsidRPr="00A67C98" w:rsidRDefault="00946007" w:rsidP="00946007">
      <w:pPr>
        <w:pStyle w:val="corte4fondo"/>
        <w:tabs>
          <w:tab w:val="left" w:pos="567"/>
        </w:tabs>
        <w:rPr>
          <w:rFonts w:ascii="AvantGarde Bk BT" w:hAnsi="AvantGarde Bk BT" w:cs="Arial"/>
          <w:sz w:val="24"/>
          <w:szCs w:val="24"/>
        </w:rPr>
      </w:pPr>
      <w:r w:rsidRPr="00A67C98">
        <w:rPr>
          <w:rFonts w:ascii="AvantGarde Bk BT" w:hAnsi="AvantGarde Bk BT" w:cs="Arial"/>
          <w:sz w:val="24"/>
          <w:szCs w:val="24"/>
        </w:rPr>
        <w:t>Esta Comisión Estatal de Garantía de Acceso a la Información Pública apercibe al ente obligado que en caso de no acatar la presente resolución, se le impondrá la medida de apremio consistente en una Amonestación Privada conforme a lo establecido en el artículo 190 fracción I de la Ley de Transparencia, en virtud de que este órgano colegiado debe garantizar el debido cumplimiento al derecho humano de acceso a la información pública.</w:t>
      </w:r>
    </w:p>
    <w:p w14:paraId="128E9451" w14:textId="77777777" w:rsidR="00946007" w:rsidRPr="00A67C98" w:rsidRDefault="00946007" w:rsidP="00946007">
      <w:pPr>
        <w:pStyle w:val="corte4fondo"/>
        <w:tabs>
          <w:tab w:val="left" w:pos="567"/>
        </w:tabs>
        <w:rPr>
          <w:rFonts w:ascii="AvantGarde Bk BT" w:hAnsi="AvantGarde Bk BT" w:cs="Arial"/>
          <w:sz w:val="24"/>
          <w:szCs w:val="24"/>
        </w:rPr>
      </w:pPr>
    </w:p>
    <w:p w14:paraId="02DCA625" w14:textId="742DB7E0" w:rsidR="00946007" w:rsidRPr="00A67C98" w:rsidRDefault="001747E8" w:rsidP="00946007">
      <w:pPr>
        <w:pStyle w:val="corte4fondo"/>
        <w:tabs>
          <w:tab w:val="left" w:pos="567"/>
        </w:tabs>
        <w:rPr>
          <w:rFonts w:ascii="AvantGarde Bk BT" w:hAnsi="AvantGarde Bk BT" w:cs="Arial"/>
          <w:b/>
          <w:sz w:val="24"/>
          <w:szCs w:val="24"/>
        </w:rPr>
      </w:pPr>
      <w:r>
        <w:rPr>
          <w:rFonts w:ascii="AvantGarde Bk BT" w:hAnsi="AvantGarde Bk BT" w:cs="Arial"/>
          <w:b/>
          <w:sz w:val="24"/>
          <w:szCs w:val="24"/>
        </w:rPr>
        <w:t>6.6</w:t>
      </w:r>
      <w:r w:rsidR="00946007" w:rsidRPr="00A67C98">
        <w:rPr>
          <w:rFonts w:ascii="AvantGarde Bk BT" w:hAnsi="AvantGarde Bk BT" w:cs="Arial"/>
          <w:b/>
          <w:sz w:val="24"/>
          <w:szCs w:val="24"/>
        </w:rPr>
        <w:t>. Medio de impugnación.</w:t>
      </w:r>
    </w:p>
    <w:p w14:paraId="65DE8E30" w14:textId="77777777" w:rsidR="00946007" w:rsidRPr="00A67C98" w:rsidRDefault="00946007" w:rsidP="00946007">
      <w:pPr>
        <w:pStyle w:val="corte4fondo"/>
        <w:tabs>
          <w:tab w:val="left" w:pos="567"/>
        </w:tabs>
        <w:rPr>
          <w:rFonts w:ascii="AvantGarde Bk BT" w:hAnsi="AvantGarde Bk BT" w:cs="Arial"/>
          <w:b/>
          <w:sz w:val="24"/>
          <w:szCs w:val="24"/>
        </w:rPr>
      </w:pPr>
    </w:p>
    <w:p w14:paraId="2601C2D9" w14:textId="77777777" w:rsidR="00946007" w:rsidRPr="00A67C98" w:rsidRDefault="00946007" w:rsidP="00946007">
      <w:pPr>
        <w:pStyle w:val="corte4fondo"/>
        <w:tabs>
          <w:tab w:val="left" w:pos="567"/>
        </w:tabs>
        <w:rPr>
          <w:rFonts w:ascii="AvantGarde Bk BT" w:hAnsi="AvantGarde Bk BT" w:cs="Arial"/>
          <w:sz w:val="24"/>
          <w:szCs w:val="24"/>
        </w:rPr>
      </w:pPr>
      <w:r w:rsidRPr="00A67C98">
        <w:rPr>
          <w:rFonts w:ascii="AvantGarde Bk BT" w:hAnsi="AvantGarde Bk BT" w:cs="Arial"/>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2C9CCF88" w14:textId="77777777" w:rsidR="00946007" w:rsidRPr="00A67C98" w:rsidRDefault="00946007" w:rsidP="00946007">
      <w:pPr>
        <w:pStyle w:val="corte4fondo"/>
        <w:tabs>
          <w:tab w:val="left" w:pos="567"/>
        </w:tabs>
        <w:rPr>
          <w:rFonts w:ascii="AvantGarde Bk BT" w:hAnsi="AvantGarde Bk BT" w:cs="Arial"/>
          <w:sz w:val="24"/>
          <w:szCs w:val="24"/>
        </w:rPr>
      </w:pPr>
    </w:p>
    <w:p w14:paraId="16D25FF0" w14:textId="77777777" w:rsidR="00946007" w:rsidRPr="00A67C98" w:rsidRDefault="00946007" w:rsidP="00946007">
      <w:pPr>
        <w:pStyle w:val="corte4fondo"/>
        <w:tabs>
          <w:tab w:val="left" w:pos="567"/>
        </w:tabs>
        <w:jc w:val="center"/>
        <w:rPr>
          <w:rFonts w:ascii="AvantGarde Bk BT" w:hAnsi="AvantGarde Bk BT" w:cs="Arial"/>
          <w:b/>
          <w:sz w:val="24"/>
          <w:szCs w:val="24"/>
        </w:rPr>
      </w:pPr>
      <w:r w:rsidRPr="00A67C98">
        <w:rPr>
          <w:rFonts w:ascii="AvantGarde Bk BT" w:hAnsi="AvantGarde Bk BT" w:cs="Arial"/>
          <w:b/>
          <w:sz w:val="24"/>
          <w:szCs w:val="24"/>
        </w:rPr>
        <w:t>RESOLUTIVO</w:t>
      </w:r>
    </w:p>
    <w:p w14:paraId="1FB73143" w14:textId="77777777" w:rsidR="00946007" w:rsidRPr="00A67C98" w:rsidRDefault="00946007" w:rsidP="00946007">
      <w:pPr>
        <w:pStyle w:val="corte4fondo"/>
        <w:tabs>
          <w:tab w:val="left" w:pos="567"/>
        </w:tabs>
        <w:ind w:firstLine="0"/>
        <w:rPr>
          <w:rFonts w:ascii="AvantGarde Bk BT" w:hAnsi="AvantGarde Bk BT" w:cs="Arial"/>
          <w:b/>
          <w:sz w:val="24"/>
          <w:szCs w:val="24"/>
        </w:rPr>
      </w:pPr>
    </w:p>
    <w:p w14:paraId="51E99E39" w14:textId="77777777" w:rsidR="00946007" w:rsidRPr="00A67C98" w:rsidRDefault="00946007" w:rsidP="00946007">
      <w:pPr>
        <w:pStyle w:val="corte4fondo"/>
        <w:tabs>
          <w:tab w:val="left" w:pos="567"/>
        </w:tabs>
        <w:ind w:left="680" w:firstLine="0"/>
        <w:rPr>
          <w:rFonts w:ascii="AvantGarde Bk BT" w:hAnsi="AvantGarde Bk BT" w:cs="Arial"/>
          <w:sz w:val="24"/>
          <w:szCs w:val="24"/>
        </w:rPr>
      </w:pPr>
      <w:r w:rsidRPr="00A67C98">
        <w:rPr>
          <w:rFonts w:ascii="AvantGarde Bk BT" w:hAnsi="AvantGarde Bk BT" w:cs="Arial"/>
          <w:sz w:val="24"/>
          <w:szCs w:val="24"/>
        </w:rPr>
        <w:t xml:space="preserve">Por lo expuesto y fundado, </w:t>
      </w:r>
      <w:r w:rsidRPr="00A67C98">
        <w:rPr>
          <w:rFonts w:ascii="AvantGarde Bk BT" w:hAnsi="AvantGarde Bk BT" w:cs="Arial"/>
          <w:b/>
          <w:sz w:val="24"/>
          <w:szCs w:val="24"/>
        </w:rPr>
        <w:t>SE RESUELVE</w:t>
      </w:r>
      <w:r w:rsidRPr="00A67C98">
        <w:rPr>
          <w:rFonts w:ascii="AvantGarde Bk BT" w:hAnsi="AvantGarde Bk BT" w:cs="Arial"/>
          <w:sz w:val="24"/>
          <w:szCs w:val="24"/>
        </w:rPr>
        <w:t>:</w:t>
      </w:r>
    </w:p>
    <w:p w14:paraId="0A67C41B" w14:textId="77777777" w:rsidR="00946007" w:rsidRPr="00A67C98" w:rsidRDefault="00946007" w:rsidP="00946007">
      <w:pPr>
        <w:pStyle w:val="corte4fondo"/>
        <w:tabs>
          <w:tab w:val="left" w:pos="567"/>
        </w:tabs>
        <w:rPr>
          <w:rFonts w:ascii="AvantGarde Bk BT" w:hAnsi="AvantGarde Bk BT" w:cs="Arial"/>
          <w:sz w:val="24"/>
          <w:szCs w:val="24"/>
        </w:rPr>
      </w:pPr>
    </w:p>
    <w:p w14:paraId="49DAF9A7" w14:textId="23C17149" w:rsidR="00946007" w:rsidRPr="00A67C98" w:rsidRDefault="00946007" w:rsidP="00946007">
      <w:pPr>
        <w:pStyle w:val="corte4fondo"/>
        <w:tabs>
          <w:tab w:val="left" w:pos="567"/>
        </w:tabs>
        <w:rPr>
          <w:rFonts w:ascii="AvantGarde Bk BT" w:hAnsi="AvantGarde Bk BT" w:cs="Arial"/>
          <w:sz w:val="24"/>
          <w:szCs w:val="24"/>
        </w:rPr>
      </w:pPr>
      <w:r w:rsidRPr="00A67C98">
        <w:rPr>
          <w:rFonts w:ascii="AvantGarde Bk BT" w:hAnsi="AvantGarde Bk BT" w:cs="Arial"/>
          <w:b/>
          <w:sz w:val="24"/>
          <w:szCs w:val="24"/>
        </w:rPr>
        <w:t>ÚNICO.</w:t>
      </w:r>
      <w:r w:rsidRPr="00A67C98">
        <w:rPr>
          <w:rFonts w:ascii="AvantGarde Bk BT" w:hAnsi="AvantGarde Bk BT" w:cs="Arial"/>
          <w:sz w:val="24"/>
          <w:szCs w:val="24"/>
        </w:rPr>
        <w:t xml:space="preserve"> Esta Comisión Estatal de Garantía y Acceso a la Información Pública, con fundamento en el artículo 175, fracción III de la Ley de Transparencia y Acceso a la Información Pública del Estado, </w:t>
      </w:r>
      <w:r w:rsidR="00F36786">
        <w:rPr>
          <w:rFonts w:ascii="AvantGarde Bk BT" w:hAnsi="AvantGarde Bk BT" w:cs="Arial"/>
          <w:b/>
          <w:sz w:val="24"/>
          <w:szCs w:val="24"/>
        </w:rPr>
        <w:t>REVOCA</w:t>
      </w:r>
      <w:r w:rsidRPr="00A67C98">
        <w:rPr>
          <w:rFonts w:ascii="AvantGarde Bk BT" w:hAnsi="AvantGarde Bk BT" w:cs="Arial"/>
          <w:sz w:val="24"/>
          <w:szCs w:val="24"/>
        </w:rPr>
        <w:t xml:space="preserve"> la respuesta otorgada por el ente obligado, por los fundamentos y las razones desarrolladas en el considerando sexto de la presente resolución.</w:t>
      </w:r>
    </w:p>
    <w:p w14:paraId="70A85E32" w14:textId="77777777" w:rsidR="00946007" w:rsidRPr="00A67C98" w:rsidRDefault="00946007" w:rsidP="00946007">
      <w:pPr>
        <w:pStyle w:val="corte4fondo"/>
        <w:tabs>
          <w:tab w:val="left" w:pos="567"/>
        </w:tabs>
        <w:rPr>
          <w:rFonts w:ascii="AvantGarde Bk BT" w:hAnsi="AvantGarde Bk BT" w:cs="Arial"/>
          <w:sz w:val="24"/>
          <w:szCs w:val="24"/>
        </w:rPr>
      </w:pPr>
    </w:p>
    <w:p w14:paraId="06329EE7" w14:textId="77777777" w:rsidR="00946007" w:rsidRPr="00A67C98" w:rsidRDefault="00946007" w:rsidP="00946007">
      <w:pPr>
        <w:pStyle w:val="corte4fondo"/>
        <w:tabs>
          <w:tab w:val="left" w:pos="567"/>
        </w:tabs>
        <w:rPr>
          <w:rFonts w:ascii="AvantGarde Bk BT" w:hAnsi="AvantGarde Bk BT" w:cs="Arial"/>
          <w:sz w:val="24"/>
          <w:szCs w:val="24"/>
        </w:rPr>
      </w:pPr>
      <w:r w:rsidRPr="00A67C98">
        <w:rPr>
          <w:rFonts w:ascii="AvantGarde Bk BT" w:hAnsi="AvantGarde Bk BT" w:cs="Arial"/>
          <w:b/>
          <w:sz w:val="24"/>
          <w:szCs w:val="24"/>
        </w:rPr>
        <w:t>Notifíquese</w:t>
      </w:r>
      <w:r w:rsidRPr="00A67C98">
        <w:rPr>
          <w:rFonts w:ascii="AvantGarde Bk BT" w:hAnsi="AvantGarde Bk BT" w:cs="Arial"/>
          <w:sz w:val="24"/>
          <w:szCs w:val="24"/>
        </w:rPr>
        <w:t>; por oficio a las autoridades y al recurrente por el medio que designó.</w:t>
      </w:r>
    </w:p>
    <w:p w14:paraId="5F06A569" w14:textId="77777777" w:rsidR="00946007" w:rsidRPr="00A67C98" w:rsidRDefault="00946007" w:rsidP="00946007">
      <w:pPr>
        <w:pStyle w:val="corte4fondo"/>
        <w:tabs>
          <w:tab w:val="left" w:pos="567"/>
        </w:tabs>
        <w:rPr>
          <w:rFonts w:ascii="AvantGarde Bk BT" w:hAnsi="AvantGarde Bk BT" w:cs="Arial"/>
          <w:sz w:val="24"/>
          <w:szCs w:val="24"/>
        </w:rPr>
      </w:pPr>
    </w:p>
    <w:p w14:paraId="1D048E67" w14:textId="1E96F478" w:rsidR="00946007" w:rsidRPr="00A67C98" w:rsidRDefault="00946007" w:rsidP="00946007">
      <w:pPr>
        <w:pStyle w:val="corte4fondo"/>
        <w:tabs>
          <w:tab w:val="left" w:pos="567"/>
        </w:tabs>
        <w:rPr>
          <w:rFonts w:ascii="AvantGarde Bk BT" w:hAnsi="AvantGarde Bk BT"/>
          <w:sz w:val="24"/>
          <w:szCs w:val="24"/>
        </w:rPr>
      </w:pPr>
      <w:r w:rsidRPr="00A67C98">
        <w:rPr>
          <w:rFonts w:ascii="AvantGarde Bk BT" w:hAnsi="AvantGarde Bk BT" w:cs="Arial"/>
          <w:sz w:val="24"/>
          <w:szCs w:val="24"/>
        </w:rPr>
        <w:lastRenderedPageBreak/>
        <w:t>Así l</w:t>
      </w:r>
      <w:r w:rsidRPr="00A67C98">
        <w:rPr>
          <w:rFonts w:ascii="AvantGarde Bk BT" w:hAnsi="AvantGarde Bk BT"/>
          <w:sz w:val="24"/>
          <w:szCs w:val="24"/>
        </w:rPr>
        <w:t xml:space="preserve">o resolvieron por unanimidad de votos en Sesión </w:t>
      </w:r>
      <w:r w:rsidR="00403299">
        <w:rPr>
          <w:rFonts w:ascii="AvantGarde Bk BT" w:hAnsi="AvantGarde Bk BT"/>
          <w:sz w:val="24"/>
          <w:szCs w:val="24"/>
        </w:rPr>
        <w:t>O</w:t>
      </w:r>
      <w:r w:rsidRPr="00A67C98">
        <w:rPr>
          <w:rFonts w:ascii="AvantGarde Bk BT" w:hAnsi="AvantGarde Bk BT"/>
          <w:sz w:val="24"/>
          <w:szCs w:val="24"/>
        </w:rPr>
        <w:t xml:space="preserve">rdinaria de Consejo el </w:t>
      </w:r>
      <w:r w:rsidR="00403299">
        <w:rPr>
          <w:rFonts w:ascii="AvantGarde Bk BT" w:hAnsi="AvantGarde Bk BT"/>
          <w:sz w:val="24"/>
          <w:szCs w:val="24"/>
        </w:rPr>
        <w:t xml:space="preserve">05 cinco de diciembre </w:t>
      </w:r>
      <w:r w:rsidRPr="00A67C98">
        <w:rPr>
          <w:rFonts w:ascii="AvantGarde Bk BT" w:hAnsi="AvantGarde Bk BT"/>
          <w:sz w:val="24"/>
          <w:szCs w:val="24"/>
        </w:rPr>
        <w:t xml:space="preserve">de 2019 dos mil diecinueve, </w:t>
      </w:r>
      <w:r w:rsidRPr="00A67C98">
        <w:rPr>
          <w:rFonts w:ascii="AvantGarde Bk BT" w:hAnsi="AvantGarde Bk BT" w:cs="Arial"/>
          <w:sz w:val="24"/>
          <w:szCs w:val="24"/>
        </w:rPr>
        <w:t xml:space="preserve">los Comisionados </w:t>
      </w:r>
      <w:r w:rsidRPr="00A67C98">
        <w:rPr>
          <w:rFonts w:ascii="AvantGarde Bk BT" w:hAnsi="AvantGarde Bk BT" w:cs="Arial"/>
          <w:b/>
          <w:sz w:val="24"/>
          <w:szCs w:val="24"/>
        </w:rPr>
        <w:t>Maestro Alejandro Lafuente Torres</w:t>
      </w:r>
      <w:r w:rsidRPr="00A67C98">
        <w:rPr>
          <w:rFonts w:ascii="AvantGarde Bk BT" w:hAnsi="AvantGarde Bk BT" w:cs="Arial"/>
          <w:sz w:val="24"/>
          <w:szCs w:val="24"/>
        </w:rPr>
        <w:t xml:space="preserve">, Lic. Paulina Sánchez Pérez del Pozo y </w:t>
      </w:r>
      <w:proofErr w:type="spellStart"/>
      <w:r w:rsidRPr="00A67C98">
        <w:rPr>
          <w:rFonts w:ascii="AvantGarde Bk BT" w:hAnsi="AvantGarde Bk BT" w:cs="Arial"/>
          <w:sz w:val="24"/>
          <w:szCs w:val="24"/>
        </w:rPr>
        <w:t>Mariajosé</w:t>
      </w:r>
      <w:proofErr w:type="spellEnd"/>
      <w:r w:rsidRPr="00A67C98">
        <w:rPr>
          <w:rFonts w:ascii="AvantGarde Bk BT" w:hAnsi="AvantGarde Bk BT" w:cs="Arial"/>
          <w:sz w:val="24"/>
          <w:szCs w:val="24"/>
        </w:rPr>
        <w:t xml:space="preserve"> González Zarzosa, </w:t>
      </w:r>
      <w:r w:rsidRPr="00A67C98">
        <w:rPr>
          <w:rFonts w:ascii="AvantGarde Bk BT" w:hAnsi="AvantGarde Bk BT"/>
          <w:b/>
          <w:sz w:val="24"/>
          <w:szCs w:val="24"/>
        </w:rPr>
        <w:t>siendo ponente el primero de los nombrados</w:t>
      </w:r>
      <w:r w:rsidRPr="00A67C98">
        <w:rPr>
          <w:rFonts w:ascii="AvantGarde Bk BT" w:hAnsi="AvantGarde Bk BT"/>
          <w:sz w:val="24"/>
          <w:szCs w:val="24"/>
        </w:rPr>
        <w:t>, quienes firman con la Licenciada Rosa María Motilla García, quien autoriza y da fe.</w:t>
      </w:r>
    </w:p>
    <w:p w14:paraId="52D7D66A" w14:textId="77777777" w:rsidR="00946007" w:rsidRPr="00A67C98" w:rsidRDefault="00946007" w:rsidP="00946007">
      <w:pPr>
        <w:pStyle w:val="NormalWeb"/>
        <w:rPr>
          <w:rFonts w:ascii="AvantGarde Bk BT" w:hAnsi="AvantGarde Bk BT" w:cs="Arial"/>
          <w:b/>
          <w:lang w:val="es-MX"/>
        </w:rPr>
      </w:pPr>
      <w:r w:rsidRPr="00A67C98">
        <w:rPr>
          <w:rFonts w:ascii="AvantGarde Bk BT" w:hAnsi="AvantGarde Bk BT" w:cs="Arial"/>
          <w:b/>
          <w:lang w:val="es-MX"/>
        </w:rPr>
        <w:t xml:space="preserve">                    COMISIONADO                                            COMISIONADA PRESIDENTE</w:t>
      </w:r>
    </w:p>
    <w:p w14:paraId="3D4987E9" w14:textId="77777777" w:rsidR="00946007" w:rsidRPr="00A67C98" w:rsidRDefault="00946007" w:rsidP="00946007">
      <w:pPr>
        <w:pStyle w:val="NormalWeb"/>
        <w:jc w:val="both"/>
        <w:rPr>
          <w:rFonts w:ascii="AvantGarde Bk BT" w:hAnsi="AvantGarde Bk BT" w:cs="Arial"/>
          <w:b/>
          <w:lang w:val="es-MX"/>
        </w:rPr>
      </w:pPr>
    </w:p>
    <w:p w14:paraId="31092FF7" w14:textId="064BAAC5" w:rsidR="00946007" w:rsidRPr="00A67C98" w:rsidRDefault="00946007" w:rsidP="00585639">
      <w:pPr>
        <w:pStyle w:val="NormalWeb"/>
        <w:jc w:val="center"/>
        <w:rPr>
          <w:rFonts w:ascii="AvantGarde Bk BT" w:hAnsi="AvantGarde Bk BT" w:cs="Arial"/>
          <w:b/>
          <w:lang w:val="es-MX"/>
        </w:rPr>
      </w:pPr>
      <w:r w:rsidRPr="00A67C98">
        <w:rPr>
          <w:rFonts w:ascii="AvantGarde Bk BT" w:hAnsi="AvantGarde Bk BT" w:cs="Arial"/>
          <w:b/>
          <w:lang w:val="es-MX"/>
        </w:rPr>
        <w:t xml:space="preserve">   MTRO. ALEJANDRO LAFUENTE TORRES.</w:t>
      </w:r>
      <w:r w:rsidRPr="00A67C98">
        <w:rPr>
          <w:rFonts w:ascii="AvantGarde Bk BT" w:hAnsi="AvantGarde Bk BT" w:cs="Arial"/>
          <w:b/>
          <w:lang w:val="es-MX"/>
        </w:rPr>
        <w:tab/>
        <w:t xml:space="preserve">     LIC. PAULINA SÁNCHEZ PÉREZ DEL POZO. </w:t>
      </w:r>
    </w:p>
    <w:p w14:paraId="4881DC0A" w14:textId="77777777" w:rsidR="00946007" w:rsidRPr="00A67C98" w:rsidRDefault="00946007" w:rsidP="00946007">
      <w:pPr>
        <w:pStyle w:val="NormalWeb"/>
        <w:jc w:val="center"/>
        <w:rPr>
          <w:rFonts w:ascii="AvantGarde Bk BT" w:hAnsi="AvantGarde Bk BT" w:cs="Arial"/>
          <w:b/>
          <w:lang w:val="es-MX"/>
        </w:rPr>
      </w:pPr>
      <w:r w:rsidRPr="00A67C98">
        <w:rPr>
          <w:rFonts w:ascii="AvantGarde Bk BT" w:hAnsi="AvantGarde Bk BT" w:cs="Arial"/>
          <w:b/>
          <w:lang w:val="es-MX"/>
        </w:rPr>
        <w:t xml:space="preserve">  COMISIONADA                                           SECRETARIA DE PLENO</w:t>
      </w:r>
    </w:p>
    <w:p w14:paraId="38E34626" w14:textId="77777777" w:rsidR="00946007" w:rsidRPr="00A67C98" w:rsidRDefault="00946007" w:rsidP="00946007">
      <w:pPr>
        <w:pStyle w:val="NormalWeb"/>
        <w:rPr>
          <w:rFonts w:ascii="AvantGarde Bk BT" w:hAnsi="AvantGarde Bk BT" w:cs="Arial"/>
          <w:b/>
          <w:lang w:val="es-MX"/>
        </w:rPr>
      </w:pPr>
    </w:p>
    <w:p w14:paraId="0206E378" w14:textId="6554EE31" w:rsidR="00946007" w:rsidRPr="00A67C98" w:rsidRDefault="00A67C98" w:rsidP="00946007">
      <w:pPr>
        <w:pStyle w:val="NormalWeb"/>
        <w:rPr>
          <w:rFonts w:ascii="AvantGarde Bk BT" w:hAnsi="AvantGarde Bk BT" w:cs="Arial"/>
          <w:lang w:val="es-MX"/>
        </w:rPr>
      </w:pPr>
      <w:r>
        <w:rPr>
          <w:rFonts w:ascii="AvantGarde Bk BT" w:hAnsi="AvantGarde Bk BT" w:cs="Arial"/>
          <w:b/>
          <w:lang w:val="es-MX"/>
        </w:rPr>
        <w:t xml:space="preserve">        </w:t>
      </w:r>
      <w:r w:rsidR="00946007" w:rsidRPr="00A67C98">
        <w:rPr>
          <w:rFonts w:ascii="AvantGarde Bk BT" w:hAnsi="AvantGarde Bk BT" w:cs="Arial"/>
          <w:b/>
        </w:rPr>
        <w:t>MARIAJOSÉ GONZÁLEZ ZARZOSA</w:t>
      </w:r>
      <w:r w:rsidR="00946007" w:rsidRPr="00A67C98">
        <w:rPr>
          <w:rFonts w:ascii="AvantGarde Bk BT" w:hAnsi="AvantGarde Bk BT" w:cs="Arial"/>
          <w:b/>
          <w:lang w:val="es-MX"/>
        </w:rPr>
        <w:t>.                LIC. ROSA MARÍA MOTILLA GARCÍA.</w:t>
      </w:r>
    </w:p>
    <w:p w14:paraId="0D4DF0CB" w14:textId="1FE2EFE1" w:rsidR="00946007" w:rsidRPr="00585639" w:rsidRDefault="00946007" w:rsidP="00585639">
      <w:pPr>
        <w:autoSpaceDE w:val="0"/>
        <w:autoSpaceDN w:val="0"/>
        <w:adjustRightInd w:val="0"/>
        <w:spacing w:after="0" w:line="480" w:lineRule="auto"/>
        <w:jc w:val="both"/>
        <w:rPr>
          <w:rFonts w:ascii="AvantGarde Bk BT" w:hAnsi="AvantGarde Bk BT" w:cs="Arial"/>
          <w:sz w:val="14"/>
          <w:szCs w:val="14"/>
        </w:rPr>
      </w:pPr>
      <w:r w:rsidRPr="00A67C98">
        <w:rPr>
          <w:rFonts w:ascii="AvantGarde Bk BT" w:hAnsi="AvantGarde Bk BT" w:cs="Arial"/>
          <w:sz w:val="14"/>
          <w:szCs w:val="14"/>
        </w:rPr>
        <w:t>MAI</w:t>
      </w:r>
    </w:p>
    <w:sectPr w:rsidR="00946007" w:rsidRPr="00585639" w:rsidSect="00B86F4A">
      <w:headerReference w:type="default" r:id="rId8"/>
      <w:pgSz w:w="12240" w:h="18720" w:code="41"/>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ADFCD57" w14:textId="77777777" w:rsidR="00117926" w:rsidRDefault="00117926">
      <w:pPr>
        <w:spacing w:after="0" w:line="240" w:lineRule="auto"/>
      </w:pPr>
      <w:r>
        <w:separator/>
      </w:r>
    </w:p>
  </w:endnote>
  <w:endnote w:type="continuationSeparator" w:id="0">
    <w:p w14:paraId="1E713F51" w14:textId="77777777" w:rsidR="00117926" w:rsidRDefault="001179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C1A8213" w14:textId="77777777" w:rsidR="00117926" w:rsidRDefault="00117926">
      <w:pPr>
        <w:spacing w:after="0" w:line="240" w:lineRule="auto"/>
      </w:pPr>
      <w:r>
        <w:separator/>
      </w:r>
    </w:p>
  </w:footnote>
  <w:footnote w:type="continuationSeparator" w:id="0">
    <w:p w14:paraId="4E1CD6E0" w14:textId="77777777" w:rsidR="00117926" w:rsidRDefault="0011792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35293170"/>
      <w:docPartObj>
        <w:docPartGallery w:val="Page Numbers (Top of Page)"/>
        <w:docPartUnique/>
      </w:docPartObj>
    </w:sdtPr>
    <w:sdtEndPr/>
    <w:sdtContent>
      <w:p w14:paraId="748FB0B7" w14:textId="34C17811" w:rsidR="00A66405" w:rsidRDefault="00EE3ECF" w:rsidP="00EE3ECF">
        <w:pPr>
          <w:pStyle w:val="Encabezado"/>
          <w:jc w:val="center"/>
        </w:pPr>
        <w:r>
          <w:t xml:space="preserve">                                                                                       </w:t>
        </w:r>
        <w:r w:rsidR="00946007">
          <w:fldChar w:fldCharType="begin"/>
        </w:r>
        <w:r w:rsidR="00946007">
          <w:instrText>PAGE   \* MERGEFORMAT</w:instrText>
        </w:r>
        <w:r w:rsidR="00946007">
          <w:fldChar w:fldCharType="separate"/>
        </w:r>
        <w:r w:rsidR="00497728" w:rsidRPr="00497728">
          <w:rPr>
            <w:noProof/>
            <w:lang w:val="es-ES"/>
          </w:rPr>
          <w:t>14</w:t>
        </w:r>
        <w:r w:rsidR="00946007">
          <w:fldChar w:fldCharType="end"/>
        </w:r>
        <w:r w:rsidR="00946007">
          <w:t xml:space="preserve">  </w:t>
        </w:r>
        <w:r>
          <w:t xml:space="preserve">              </w:t>
        </w:r>
        <w:r w:rsidR="00946007">
          <w:t xml:space="preserve">RECURSO DE REVISIÓN </w:t>
        </w:r>
        <w:r w:rsidR="008E53C3">
          <w:t>1773/2019-1</w:t>
        </w:r>
        <w:r w:rsidR="00946007">
          <w:t xml:space="preserve"> </w:t>
        </w:r>
        <w:r w:rsidR="00985839">
          <w:t>SICOM</w:t>
        </w:r>
      </w:p>
    </w:sdtContent>
  </w:sdt>
  <w:p w14:paraId="477B550A" w14:textId="77777777" w:rsidR="00A66405" w:rsidRDefault="00497728">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DF006A"/>
    <w:multiLevelType w:val="hybridMultilevel"/>
    <w:tmpl w:val="2D3CC69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3">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6007"/>
    <w:rsid w:val="00062563"/>
    <w:rsid w:val="0006677D"/>
    <w:rsid w:val="000853E0"/>
    <w:rsid w:val="00090619"/>
    <w:rsid w:val="000E36DE"/>
    <w:rsid w:val="000F2528"/>
    <w:rsid w:val="000F586C"/>
    <w:rsid w:val="000F6276"/>
    <w:rsid w:val="00111712"/>
    <w:rsid w:val="00117926"/>
    <w:rsid w:val="00137B88"/>
    <w:rsid w:val="00153F0E"/>
    <w:rsid w:val="00154DCF"/>
    <w:rsid w:val="00170577"/>
    <w:rsid w:val="001747E8"/>
    <w:rsid w:val="001C4930"/>
    <w:rsid w:val="001C517A"/>
    <w:rsid w:val="001E3148"/>
    <w:rsid w:val="001E4712"/>
    <w:rsid w:val="002320B6"/>
    <w:rsid w:val="00240A04"/>
    <w:rsid w:val="00253EA9"/>
    <w:rsid w:val="00273F0A"/>
    <w:rsid w:val="0027416E"/>
    <w:rsid w:val="002B2ED6"/>
    <w:rsid w:val="002C6A82"/>
    <w:rsid w:val="002D56D6"/>
    <w:rsid w:val="00304142"/>
    <w:rsid w:val="003217AD"/>
    <w:rsid w:val="0033240E"/>
    <w:rsid w:val="00352BAC"/>
    <w:rsid w:val="003B2822"/>
    <w:rsid w:val="00403299"/>
    <w:rsid w:val="0041483A"/>
    <w:rsid w:val="00431E08"/>
    <w:rsid w:val="00445259"/>
    <w:rsid w:val="00451659"/>
    <w:rsid w:val="004545FC"/>
    <w:rsid w:val="00455F37"/>
    <w:rsid w:val="00491D78"/>
    <w:rsid w:val="00497728"/>
    <w:rsid w:val="005161C0"/>
    <w:rsid w:val="00562DB8"/>
    <w:rsid w:val="00585639"/>
    <w:rsid w:val="005870E7"/>
    <w:rsid w:val="00587C13"/>
    <w:rsid w:val="005B5593"/>
    <w:rsid w:val="005B5840"/>
    <w:rsid w:val="005B68CA"/>
    <w:rsid w:val="005E2DB2"/>
    <w:rsid w:val="005E458D"/>
    <w:rsid w:val="00612EC2"/>
    <w:rsid w:val="0065619E"/>
    <w:rsid w:val="00677D8F"/>
    <w:rsid w:val="00685EFD"/>
    <w:rsid w:val="00692B8B"/>
    <w:rsid w:val="006A679F"/>
    <w:rsid w:val="0070677E"/>
    <w:rsid w:val="00716DE6"/>
    <w:rsid w:val="00742AFD"/>
    <w:rsid w:val="00785036"/>
    <w:rsid w:val="007A7D4B"/>
    <w:rsid w:val="007D248B"/>
    <w:rsid w:val="007D7FCD"/>
    <w:rsid w:val="007E339E"/>
    <w:rsid w:val="007F158C"/>
    <w:rsid w:val="008239CF"/>
    <w:rsid w:val="00852CE0"/>
    <w:rsid w:val="008B5E35"/>
    <w:rsid w:val="008D46C3"/>
    <w:rsid w:val="008E53C3"/>
    <w:rsid w:val="008F1235"/>
    <w:rsid w:val="008F7A37"/>
    <w:rsid w:val="00926511"/>
    <w:rsid w:val="00932707"/>
    <w:rsid w:val="00946007"/>
    <w:rsid w:val="00951C46"/>
    <w:rsid w:val="00963E5B"/>
    <w:rsid w:val="00967B70"/>
    <w:rsid w:val="00975E4A"/>
    <w:rsid w:val="00985839"/>
    <w:rsid w:val="009A4094"/>
    <w:rsid w:val="009D5672"/>
    <w:rsid w:val="009E258A"/>
    <w:rsid w:val="009E63FC"/>
    <w:rsid w:val="00A1101B"/>
    <w:rsid w:val="00A4270F"/>
    <w:rsid w:val="00A64B1A"/>
    <w:rsid w:val="00A666AA"/>
    <w:rsid w:val="00A67C98"/>
    <w:rsid w:val="00A72DBB"/>
    <w:rsid w:val="00A926B9"/>
    <w:rsid w:val="00AC032C"/>
    <w:rsid w:val="00AE2426"/>
    <w:rsid w:val="00AE2C79"/>
    <w:rsid w:val="00B30096"/>
    <w:rsid w:val="00B951DC"/>
    <w:rsid w:val="00BB7C98"/>
    <w:rsid w:val="00BF76E4"/>
    <w:rsid w:val="00C13DBA"/>
    <w:rsid w:val="00C30535"/>
    <w:rsid w:val="00C861A7"/>
    <w:rsid w:val="00CE4299"/>
    <w:rsid w:val="00D22205"/>
    <w:rsid w:val="00D46949"/>
    <w:rsid w:val="00E20594"/>
    <w:rsid w:val="00E40249"/>
    <w:rsid w:val="00E505C3"/>
    <w:rsid w:val="00E65280"/>
    <w:rsid w:val="00E91867"/>
    <w:rsid w:val="00E9647E"/>
    <w:rsid w:val="00EA316D"/>
    <w:rsid w:val="00EE220D"/>
    <w:rsid w:val="00EE3ECF"/>
    <w:rsid w:val="00F04C9C"/>
    <w:rsid w:val="00F344D4"/>
    <w:rsid w:val="00F36786"/>
    <w:rsid w:val="00F42C61"/>
    <w:rsid w:val="00F944B8"/>
    <w:rsid w:val="00FC2AA0"/>
    <w:rsid w:val="00FC3F41"/>
    <w:rsid w:val="00FD1C73"/>
    <w:rsid w:val="00FD7356"/>
    <w:rsid w:val="00FE3050"/>
    <w:rsid w:val="00FE3975"/>
    <w:rsid w:val="00FF352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EBE3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2" w:semiHidden="0" w:unhideWhenUsed="0"/>
    <w:lsdException w:name="Table Web 3"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6007"/>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2" w:semiHidden="0" w:unhideWhenUsed="0"/>
    <w:lsdException w:name="Table Web 3"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6007"/>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161884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188</TotalTime>
  <Pages>20</Pages>
  <Words>5265</Words>
  <Characters>28959</Characters>
  <Application>Microsoft Office Word</Application>
  <DocSecurity>0</DocSecurity>
  <Lines>241</Lines>
  <Paragraphs>68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34156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 SLP</dc:creator>
  <cp:keywords/>
  <dc:description/>
  <cp:lastModifiedBy>f1_administrador</cp:lastModifiedBy>
  <cp:revision>65</cp:revision>
  <dcterms:created xsi:type="dcterms:W3CDTF">2020-01-28T16:26:00Z</dcterms:created>
  <dcterms:modified xsi:type="dcterms:W3CDTF">2020-05-20T01:29:00Z</dcterms:modified>
</cp:coreProperties>
</file>