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1DD" w:rsidRDefault="00F1508D" w:rsidP="000431DD">
      <w:pPr>
        <w:pStyle w:val="Sinespaciado"/>
        <w:ind w:left="3969"/>
        <w:jc w:val="both"/>
        <w:rPr>
          <w:rFonts w:ascii="Arial Narrow" w:hAnsi="Arial Narrow"/>
          <w:b/>
        </w:rPr>
      </w:pPr>
      <w:r>
        <w:rPr>
          <w:rFonts w:ascii="Arial Narrow" w:hAnsi="Arial Narrow"/>
          <w:b/>
        </w:rPr>
        <w:t>TRIBUNAL</w:t>
      </w:r>
      <w:r w:rsidR="000431DD">
        <w:rPr>
          <w:rFonts w:ascii="Arial Narrow" w:hAnsi="Arial Narrow"/>
          <w:b/>
        </w:rPr>
        <w:t xml:space="preserve"> ESTATAL DE JUSTICIA ADMINISTRATIVA</w:t>
      </w:r>
    </w:p>
    <w:p w:rsidR="00F1508D" w:rsidRDefault="00F1508D" w:rsidP="000431DD">
      <w:pPr>
        <w:pStyle w:val="Sinespaciado"/>
        <w:ind w:left="3969"/>
        <w:jc w:val="both"/>
        <w:rPr>
          <w:rFonts w:ascii="Arial Narrow" w:hAnsi="Arial Narrow"/>
          <w:b/>
        </w:rPr>
      </w:pPr>
    </w:p>
    <w:p w:rsidR="00F1508D" w:rsidRPr="002237F1" w:rsidRDefault="004C6FC4" w:rsidP="000431DD">
      <w:pPr>
        <w:pStyle w:val="Sinespaciado"/>
        <w:ind w:left="3969"/>
        <w:jc w:val="both"/>
        <w:rPr>
          <w:rFonts w:ascii="Arial Narrow" w:hAnsi="Arial Narrow"/>
          <w:b/>
        </w:rPr>
      </w:pPr>
      <w:r>
        <w:rPr>
          <w:rFonts w:ascii="Arial Narrow" w:hAnsi="Arial Narrow"/>
          <w:b/>
        </w:rPr>
        <w:t>PRIME</w:t>
      </w:r>
      <w:r w:rsidR="00F1508D">
        <w:rPr>
          <w:rFonts w:ascii="Arial Narrow" w:hAnsi="Arial Narrow"/>
          <w:b/>
        </w:rPr>
        <w:t>RA SALA UNITARIA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EXPEDIENTE:</w:t>
      </w:r>
      <w:r w:rsidR="00895962">
        <w:rPr>
          <w:rFonts w:ascii="Arial Narrow" w:hAnsi="Arial Narrow"/>
          <w:b/>
        </w:rPr>
        <w:t xml:space="preserve"> </w:t>
      </w:r>
      <w:r w:rsidR="009C688D">
        <w:rPr>
          <w:rFonts w:ascii="Arial Narrow" w:hAnsi="Arial Narrow"/>
          <w:b/>
        </w:rPr>
        <w:t>1</w:t>
      </w:r>
      <w:r w:rsidR="00FC230C">
        <w:rPr>
          <w:rFonts w:ascii="Arial Narrow" w:hAnsi="Arial Narrow"/>
          <w:b/>
        </w:rPr>
        <w:t>95/2020</w:t>
      </w:r>
      <w:r w:rsidR="00D6134D">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PARTE ACTORA:</w:t>
      </w:r>
    </w:p>
    <w:p w:rsidR="000431DD" w:rsidRPr="002237F1" w:rsidRDefault="000431DD" w:rsidP="000431DD">
      <w:pPr>
        <w:pStyle w:val="Sinespaciado"/>
        <w:ind w:left="3969"/>
        <w:jc w:val="both"/>
        <w:rPr>
          <w:rFonts w:ascii="Arial Narrow" w:hAnsi="Arial Narrow"/>
        </w:rPr>
      </w:pPr>
    </w:p>
    <w:p w:rsidR="000431DD" w:rsidRPr="002237F1" w:rsidRDefault="002662D1" w:rsidP="000431DD">
      <w:pPr>
        <w:pStyle w:val="Sinespaciado"/>
        <w:ind w:left="3969"/>
        <w:jc w:val="both"/>
        <w:rPr>
          <w:rFonts w:ascii="Arial Narrow" w:hAnsi="Arial Narrow"/>
          <w:color w:val="FF0000"/>
        </w:rPr>
      </w:pPr>
      <w:r>
        <w:rPr>
          <w:rFonts w:ascii="Arial" w:hAnsi="Arial" w:cs="Arial"/>
          <w:b/>
          <w:bCs/>
        </w:rPr>
        <w:t>**********</w:t>
      </w:r>
      <w:r w:rsidR="00186B9D">
        <w:rPr>
          <w:rFonts w:ascii="Arial Narrow" w:hAnsi="Arial Narrow"/>
          <w:color w:val="FF0000"/>
        </w:rPr>
        <w:t>.</w:t>
      </w:r>
    </w:p>
    <w:p w:rsidR="000431DD" w:rsidRPr="002237F1" w:rsidRDefault="000431DD" w:rsidP="000431DD">
      <w:pPr>
        <w:pStyle w:val="Sinespaciado"/>
        <w:ind w:left="3969"/>
        <w:jc w:val="both"/>
        <w:rPr>
          <w:rFonts w:ascii="Arial Narrow" w:hAnsi="Arial Narrow"/>
          <w:color w:val="FF0000"/>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AUTORIDAD DEMANDADA:</w:t>
      </w:r>
    </w:p>
    <w:p w:rsidR="000431DD" w:rsidRPr="002237F1" w:rsidRDefault="000431DD" w:rsidP="000431DD">
      <w:pPr>
        <w:pStyle w:val="Sinespaciado"/>
        <w:ind w:left="3969"/>
        <w:jc w:val="both"/>
        <w:rPr>
          <w:rFonts w:ascii="Arial Narrow" w:hAnsi="Arial Narrow"/>
          <w:b/>
        </w:rPr>
      </w:pPr>
    </w:p>
    <w:p w:rsidR="000431DD" w:rsidRPr="002237F1" w:rsidRDefault="00FC230C" w:rsidP="000431DD">
      <w:pPr>
        <w:pStyle w:val="Sinespaciado"/>
        <w:ind w:left="3969"/>
        <w:jc w:val="both"/>
        <w:rPr>
          <w:rFonts w:ascii="Arial Narrow" w:hAnsi="Arial Narrow"/>
          <w:color w:val="000000"/>
        </w:rPr>
      </w:pPr>
      <w:r>
        <w:rPr>
          <w:rFonts w:ascii="Arial Narrow" w:hAnsi="Arial Narrow"/>
          <w:color w:val="000000"/>
        </w:rPr>
        <w:t>DIRECCIÓN DE SEGURIDAD PÚBLICA Y TRANSITO MUNICIPAL DE XILITLA,</w:t>
      </w:r>
      <w:r w:rsidR="009C688D">
        <w:rPr>
          <w:rFonts w:ascii="Arial Narrow" w:hAnsi="Arial Narrow"/>
          <w:color w:val="000000"/>
        </w:rPr>
        <w:t xml:space="preserve"> SAN LUIS POTOSÍ</w:t>
      </w:r>
      <w:r w:rsidR="00EA5ED8">
        <w:rPr>
          <w:rFonts w:ascii="Arial Narrow" w:hAnsi="Arial Narrow"/>
          <w:color w:val="000000"/>
        </w:rPr>
        <w:t xml:space="preserve"> Y</w:t>
      </w:r>
      <w:r w:rsidR="00186B9D">
        <w:rPr>
          <w:rFonts w:ascii="Arial Narrow" w:hAnsi="Arial Narrow"/>
          <w:color w:val="000000"/>
        </w:rPr>
        <w:t xml:space="preserve"> OTRA</w:t>
      </w:r>
      <w:r w:rsidR="00EA5ED8">
        <w:rPr>
          <w:rFonts w:ascii="Arial Narrow" w:hAnsi="Arial Narrow"/>
          <w:color w:val="000000"/>
        </w:rPr>
        <w:t>S</w:t>
      </w:r>
      <w:r w:rsidR="00186B9D">
        <w:rPr>
          <w:rFonts w:ascii="Arial Narrow" w:hAnsi="Arial Narrow"/>
          <w:color w:val="000000"/>
        </w:rPr>
        <w:t xml:space="preserve"> AUTORIDAD</w:t>
      </w:r>
      <w:r w:rsidR="00EA5ED8">
        <w:rPr>
          <w:rFonts w:ascii="Arial Narrow" w:hAnsi="Arial Narrow"/>
          <w:color w:val="000000"/>
        </w:rPr>
        <w:t>ES</w:t>
      </w:r>
      <w:r w:rsidR="00186B9D">
        <w:rPr>
          <w:rFonts w:ascii="Arial Narrow" w:hAnsi="Arial Narrow"/>
          <w:color w:val="000000"/>
        </w:rPr>
        <w:t>.</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MAGISTRAD</w:t>
      </w:r>
      <w:r w:rsidR="00D6134D">
        <w:rPr>
          <w:rFonts w:ascii="Arial Narrow" w:hAnsi="Arial Narrow"/>
          <w:b/>
        </w:rPr>
        <w:t>A</w:t>
      </w:r>
      <w:r w:rsidRPr="002237F1">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F11415" w:rsidP="000431DD">
      <w:pPr>
        <w:pStyle w:val="Sinespaciado"/>
        <w:ind w:left="3969"/>
        <w:jc w:val="both"/>
        <w:rPr>
          <w:rFonts w:ascii="Arial Narrow" w:hAnsi="Arial Narrow"/>
        </w:rPr>
      </w:pPr>
      <w:r>
        <w:rPr>
          <w:rFonts w:ascii="Arial Narrow" w:hAnsi="Arial Narrow"/>
        </w:rPr>
        <w:t xml:space="preserve">LIC. </w:t>
      </w:r>
      <w:r w:rsidR="000431DD">
        <w:rPr>
          <w:rFonts w:ascii="Arial Narrow" w:hAnsi="Arial Narrow"/>
        </w:rPr>
        <w:t xml:space="preserve"> </w:t>
      </w:r>
      <w:r w:rsidR="00D6134D">
        <w:rPr>
          <w:rFonts w:ascii="Arial Narrow" w:hAnsi="Arial Narrow"/>
        </w:rPr>
        <w:t>MA. EUGENIA REYNA MASCORRO.</w:t>
      </w:r>
    </w:p>
    <w:p w:rsidR="000431DD" w:rsidRPr="002237F1" w:rsidRDefault="000431DD" w:rsidP="000431DD">
      <w:pPr>
        <w:pStyle w:val="Sinespaciado"/>
        <w:ind w:left="3969"/>
        <w:jc w:val="both"/>
        <w:rPr>
          <w:rFonts w:ascii="Arial Narrow" w:hAnsi="Arial Narrow"/>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SECRETARIO DE ESTUDIO Y CUENTA: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rPr>
      </w:pPr>
      <w:r>
        <w:rPr>
          <w:rFonts w:ascii="Arial Narrow" w:hAnsi="Arial Narrow"/>
        </w:rPr>
        <w:t xml:space="preserve">LIC. </w:t>
      </w:r>
      <w:r w:rsidR="00D6134D">
        <w:rPr>
          <w:rFonts w:ascii="Arial Narrow" w:hAnsi="Arial Narrow"/>
        </w:rPr>
        <w:t>ROSALINDA CORONADO VILLALOBOS.</w:t>
      </w:r>
    </w:p>
    <w:p w:rsidR="000431DD" w:rsidRPr="003456E6" w:rsidRDefault="000431DD" w:rsidP="000431DD">
      <w:pPr>
        <w:pStyle w:val="Sinespaciado"/>
        <w:ind w:firstLine="709"/>
        <w:jc w:val="both"/>
        <w:rPr>
          <w:rFonts w:ascii="Arial Narrow" w:hAnsi="Arial Narrow"/>
          <w:w w:val="95"/>
          <w:sz w:val="28"/>
          <w:szCs w:val="28"/>
        </w:rPr>
      </w:pPr>
    </w:p>
    <w:p w:rsidR="000431DD" w:rsidRPr="003456E6" w:rsidRDefault="000431DD" w:rsidP="000431DD">
      <w:pPr>
        <w:pStyle w:val="Sinespaciado"/>
        <w:spacing w:line="276" w:lineRule="auto"/>
        <w:ind w:firstLine="709"/>
        <w:jc w:val="both"/>
        <w:rPr>
          <w:rFonts w:ascii="Arial Narrow" w:hAnsi="Arial Narrow"/>
          <w:sz w:val="28"/>
          <w:szCs w:val="28"/>
        </w:rPr>
      </w:pPr>
      <w:r w:rsidRPr="003456E6">
        <w:rPr>
          <w:rFonts w:ascii="Arial Narrow" w:hAnsi="Arial Narrow"/>
          <w:sz w:val="28"/>
          <w:szCs w:val="28"/>
        </w:rPr>
        <w:t xml:space="preserve">San Luis Potosí, S.L.P., </w:t>
      </w:r>
      <w:r w:rsidR="00CC63F0">
        <w:rPr>
          <w:rFonts w:ascii="Arial Narrow" w:hAnsi="Arial Narrow"/>
          <w:sz w:val="28"/>
          <w:szCs w:val="28"/>
        </w:rPr>
        <w:t>catorce</w:t>
      </w:r>
      <w:r w:rsidR="00FC230C">
        <w:rPr>
          <w:rFonts w:ascii="Arial Narrow" w:hAnsi="Arial Narrow"/>
          <w:sz w:val="28"/>
          <w:szCs w:val="28"/>
        </w:rPr>
        <w:t xml:space="preserve"> de octubre de dos mil veinte</w:t>
      </w:r>
      <w:r w:rsidRPr="003456E6">
        <w:rPr>
          <w:rFonts w:ascii="Arial Narrow" w:hAnsi="Arial Narrow"/>
          <w:sz w:val="28"/>
          <w:szCs w:val="28"/>
        </w:rPr>
        <w:t>.</w:t>
      </w:r>
    </w:p>
    <w:p w:rsidR="000431DD" w:rsidRPr="003456E6" w:rsidRDefault="000431DD" w:rsidP="000431DD">
      <w:pPr>
        <w:pStyle w:val="Sinespaciado"/>
        <w:spacing w:line="276" w:lineRule="auto"/>
        <w:ind w:firstLine="709"/>
        <w:jc w:val="both"/>
        <w:rPr>
          <w:rFonts w:ascii="Arial Narrow" w:hAnsi="Arial Narrow"/>
          <w:sz w:val="28"/>
          <w:szCs w:val="28"/>
        </w:rPr>
      </w:pPr>
    </w:p>
    <w:p w:rsidR="000431DD" w:rsidRPr="003456E6" w:rsidRDefault="000431DD" w:rsidP="00D6134D">
      <w:pPr>
        <w:pStyle w:val="Sinespaciado"/>
        <w:spacing w:line="360" w:lineRule="auto"/>
        <w:ind w:firstLine="709"/>
        <w:jc w:val="both"/>
        <w:rPr>
          <w:rFonts w:ascii="Arial Narrow" w:hAnsi="Arial Narrow"/>
          <w:color w:val="000000"/>
          <w:sz w:val="28"/>
          <w:szCs w:val="28"/>
        </w:rPr>
      </w:pPr>
      <w:r w:rsidRPr="003456E6">
        <w:rPr>
          <w:rFonts w:ascii="Arial Narrow" w:hAnsi="Arial Narrow"/>
          <w:b/>
          <w:color w:val="000000"/>
          <w:sz w:val="28"/>
          <w:szCs w:val="28"/>
        </w:rPr>
        <w:t>V I S T O S</w:t>
      </w:r>
      <w:r w:rsidRPr="003456E6">
        <w:rPr>
          <w:rFonts w:ascii="Arial Narrow" w:hAnsi="Arial Narrow"/>
          <w:color w:val="000000"/>
          <w:sz w:val="28"/>
          <w:szCs w:val="28"/>
        </w:rPr>
        <w:t xml:space="preserve"> para resolver en definitiva los autos del Juicio Contencioso Administrativo</w:t>
      </w:r>
      <w:r w:rsidR="00EA5ED8">
        <w:rPr>
          <w:rFonts w:ascii="Arial Narrow" w:hAnsi="Arial Narrow"/>
          <w:color w:val="000000"/>
          <w:sz w:val="28"/>
          <w:szCs w:val="28"/>
        </w:rPr>
        <w:t xml:space="preserve"> </w:t>
      </w:r>
      <w:r w:rsidR="009C688D">
        <w:rPr>
          <w:rFonts w:ascii="Arial Narrow" w:hAnsi="Arial Narrow"/>
          <w:b/>
          <w:color w:val="000000"/>
          <w:sz w:val="28"/>
          <w:szCs w:val="28"/>
        </w:rPr>
        <w:t>1</w:t>
      </w:r>
      <w:r w:rsidR="00FC230C">
        <w:rPr>
          <w:rFonts w:ascii="Arial Narrow" w:hAnsi="Arial Narrow"/>
          <w:b/>
          <w:color w:val="000000"/>
          <w:sz w:val="28"/>
          <w:szCs w:val="28"/>
        </w:rPr>
        <w:t>95/2020</w:t>
      </w:r>
      <w:r w:rsidRPr="003456E6">
        <w:rPr>
          <w:rFonts w:ascii="Arial Narrow" w:hAnsi="Arial Narrow"/>
          <w:b/>
          <w:color w:val="000000"/>
          <w:sz w:val="28"/>
          <w:szCs w:val="28"/>
        </w:rPr>
        <w:t>,</w:t>
      </w:r>
      <w:r w:rsidRPr="003456E6">
        <w:rPr>
          <w:rFonts w:ascii="Arial Narrow" w:hAnsi="Arial Narrow"/>
          <w:color w:val="000000"/>
          <w:sz w:val="28"/>
          <w:szCs w:val="28"/>
        </w:rPr>
        <w:t xml:space="preserve"> promovido por</w:t>
      </w:r>
      <w:r w:rsidR="002662D1">
        <w:rPr>
          <w:rFonts w:ascii="Arial" w:hAnsi="Arial" w:cs="Arial"/>
          <w:b/>
          <w:bCs/>
        </w:rPr>
        <w:t>**********</w:t>
      </w:r>
      <w:r w:rsidRPr="003456E6">
        <w:rPr>
          <w:rFonts w:ascii="Arial Narrow" w:hAnsi="Arial Narrow"/>
          <w:b/>
          <w:color w:val="000000"/>
          <w:sz w:val="28"/>
          <w:szCs w:val="28"/>
        </w:rPr>
        <w:t xml:space="preserve">, </w:t>
      </w:r>
      <w:r w:rsidRPr="003456E6">
        <w:rPr>
          <w:rFonts w:ascii="Arial Narrow" w:hAnsi="Arial Narrow"/>
          <w:color w:val="000000"/>
          <w:sz w:val="28"/>
          <w:szCs w:val="28"/>
        </w:rPr>
        <w:t>contra actos de</w:t>
      </w:r>
      <w:r w:rsidR="00FC230C">
        <w:rPr>
          <w:rFonts w:ascii="Arial Narrow" w:hAnsi="Arial Narrow"/>
          <w:color w:val="000000"/>
          <w:sz w:val="28"/>
          <w:szCs w:val="28"/>
        </w:rPr>
        <w:t xml:space="preserve"> </w:t>
      </w:r>
      <w:r w:rsidR="009D01D0">
        <w:rPr>
          <w:rFonts w:ascii="Arial Narrow" w:hAnsi="Arial Narrow"/>
          <w:color w:val="000000"/>
          <w:sz w:val="28"/>
          <w:szCs w:val="28"/>
        </w:rPr>
        <w:t>l</w:t>
      </w:r>
      <w:r w:rsidR="00FC230C">
        <w:rPr>
          <w:rFonts w:ascii="Arial Narrow" w:hAnsi="Arial Narrow"/>
          <w:color w:val="000000"/>
          <w:sz w:val="28"/>
          <w:szCs w:val="28"/>
        </w:rPr>
        <w:t>a</w:t>
      </w:r>
      <w:r w:rsidR="00186B9D">
        <w:rPr>
          <w:rFonts w:ascii="Arial Narrow" w:hAnsi="Arial Narrow"/>
          <w:color w:val="000000"/>
          <w:sz w:val="28"/>
          <w:szCs w:val="28"/>
        </w:rPr>
        <w:t xml:space="preserve"> </w:t>
      </w:r>
      <w:r w:rsidR="00FC230C">
        <w:rPr>
          <w:rFonts w:ascii="Arial Narrow" w:hAnsi="Arial Narrow"/>
          <w:color w:val="000000"/>
          <w:sz w:val="28"/>
          <w:szCs w:val="28"/>
        </w:rPr>
        <w:t xml:space="preserve">DIRECCIÓN DE SEGURIDAD PÚBLICA MUNICIPAL DE XILITLA, </w:t>
      </w:r>
      <w:r w:rsidR="00E90659">
        <w:rPr>
          <w:rFonts w:ascii="Arial Narrow" w:hAnsi="Arial Narrow"/>
          <w:color w:val="000000"/>
          <w:sz w:val="28"/>
          <w:szCs w:val="28"/>
        </w:rPr>
        <w:t xml:space="preserve">SAN LUIS POTOSÍ </w:t>
      </w:r>
      <w:r w:rsidR="00186B9D">
        <w:rPr>
          <w:rFonts w:ascii="Arial Narrow" w:hAnsi="Arial Narrow"/>
          <w:color w:val="000000"/>
          <w:sz w:val="28"/>
          <w:szCs w:val="28"/>
        </w:rPr>
        <w:t>Y OTRA AUTORIDAD</w:t>
      </w:r>
      <w:r w:rsidRPr="003456E6">
        <w:rPr>
          <w:rFonts w:ascii="Arial Narrow" w:hAnsi="Arial Narrow"/>
          <w:b/>
          <w:color w:val="000000"/>
          <w:sz w:val="28"/>
          <w:szCs w:val="28"/>
        </w:rPr>
        <w:t xml:space="preserve">; </w:t>
      </w:r>
      <w:r w:rsidRPr="003456E6">
        <w:rPr>
          <w:rFonts w:ascii="Arial Narrow" w:hAnsi="Arial Narrow"/>
          <w:color w:val="000000"/>
          <w:sz w:val="28"/>
          <w:szCs w:val="28"/>
        </w:rPr>
        <w:t>y,</w:t>
      </w:r>
    </w:p>
    <w:p w:rsidR="000431DD" w:rsidRPr="003456E6" w:rsidRDefault="000431DD" w:rsidP="000431DD">
      <w:pPr>
        <w:pStyle w:val="Sinespaciado"/>
        <w:spacing w:line="276" w:lineRule="auto"/>
        <w:jc w:val="center"/>
        <w:rPr>
          <w:rFonts w:ascii="Arial Narrow" w:hAnsi="Arial Narrow"/>
          <w:color w:val="000000"/>
          <w:sz w:val="28"/>
          <w:szCs w:val="28"/>
        </w:rPr>
      </w:pPr>
    </w:p>
    <w:p w:rsidR="000431DD" w:rsidRPr="003456E6" w:rsidRDefault="000431DD" w:rsidP="000431DD">
      <w:pPr>
        <w:pStyle w:val="Sinespaciado"/>
        <w:spacing w:line="276" w:lineRule="auto"/>
        <w:jc w:val="center"/>
        <w:rPr>
          <w:rFonts w:ascii="Arial Narrow" w:hAnsi="Arial Narrow"/>
          <w:b/>
          <w:color w:val="000000"/>
          <w:sz w:val="28"/>
          <w:szCs w:val="28"/>
        </w:rPr>
      </w:pPr>
      <w:r w:rsidRPr="003456E6">
        <w:rPr>
          <w:rFonts w:ascii="Arial Narrow" w:hAnsi="Arial Narrow"/>
          <w:b/>
          <w:color w:val="000000"/>
          <w:sz w:val="28"/>
          <w:szCs w:val="28"/>
        </w:rPr>
        <w:t>R E S U L T A N D O</w:t>
      </w:r>
    </w:p>
    <w:p w:rsidR="000431DD" w:rsidRPr="00CC1978" w:rsidRDefault="000431DD" w:rsidP="000431DD">
      <w:pPr>
        <w:pStyle w:val="Sinespaciado"/>
        <w:spacing w:line="276" w:lineRule="auto"/>
        <w:jc w:val="center"/>
        <w:rPr>
          <w:rFonts w:ascii="Arial Narrow" w:hAnsi="Arial Narrow"/>
          <w:color w:val="000000"/>
          <w:sz w:val="24"/>
          <w:szCs w:val="24"/>
        </w:rPr>
      </w:pPr>
    </w:p>
    <w:p w:rsidR="002D7676" w:rsidRDefault="000431DD" w:rsidP="003456E6">
      <w:pPr>
        <w:pStyle w:val="Sinespaciado"/>
        <w:spacing w:line="360" w:lineRule="auto"/>
        <w:ind w:firstLine="709"/>
        <w:jc w:val="both"/>
        <w:rPr>
          <w:rFonts w:ascii="Arial Narrow" w:hAnsi="Arial Narrow"/>
          <w:sz w:val="28"/>
          <w:szCs w:val="28"/>
        </w:rPr>
      </w:pPr>
      <w:r w:rsidRPr="003456E6">
        <w:rPr>
          <w:rFonts w:ascii="Arial Narrow" w:hAnsi="Arial Narrow"/>
          <w:b/>
          <w:sz w:val="28"/>
          <w:szCs w:val="28"/>
        </w:rPr>
        <w:t>ÚNICO.-</w:t>
      </w:r>
      <w:r w:rsidRPr="003456E6">
        <w:rPr>
          <w:rFonts w:ascii="Arial Narrow" w:hAnsi="Arial Narrow"/>
          <w:sz w:val="28"/>
          <w:szCs w:val="28"/>
        </w:rPr>
        <w:t xml:space="preserve"> Mediante acuerdo del </w:t>
      </w:r>
      <w:r w:rsidR="009E46BC">
        <w:rPr>
          <w:rFonts w:ascii="Arial Narrow" w:hAnsi="Arial Narrow"/>
          <w:sz w:val="28"/>
          <w:szCs w:val="28"/>
        </w:rPr>
        <w:t>dieciocho de febrero de dos mil veinte</w:t>
      </w:r>
      <w:r w:rsidR="003456E6" w:rsidRPr="003456E6">
        <w:rPr>
          <w:rFonts w:ascii="Arial Narrow" w:hAnsi="Arial Narrow"/>
          <w:sz w:val="28"/>
          <w:szCs w:val="28"/>
        </w:rPr>
        <w:t>,</w:t>
      </w:r>
      <w:r w:rsidRPr="003456E6">
        <w:rPr>
          <w:rFonts w:ascii="Arial Narrow" w:hAnsi="Arial Narrow"/>
          <w:b/>
          <w:sz w:val="28"/>
          <w:szCs w:val="28"/>
        </w:rPr>
        <w:t xml:space="preserve"> </w:t>
      </w:r>
      <w:r w:rsidRPr="003456E6">
        <w:rPr>
          <w:rFonts w:ascii="Arial Narrow" w:hAnsi="Arial Narrow"/>
          <w:sz w:val="28"/>
          <w:szCs w:val="28"/>
        </w:rPr>
        <w:t>se tuvo por recibido escrito firmado por</w:t>
      </w:r>
      <w:r w:rsidR="002662D1">
        <w:rPr>
          <w:rFonts w:ascii="Arial" w:hAnsi="Arial" w:cs="Arial"/>
          <w:b/>
          <w:bCs/>
        </w:rPr>
        <w:t>**********</w:t>
      </w:r>
      <w:r w:rsidR="009E46BC" w:rsidRPr="003456E6">
        <w:rPr>
          <w:rFonts w:ascii="Arial Narrow" w:hAnsi="Arial Narrow"/>
          <w:b/>
          <w:color w:val="000000"/>
          <w:sz w:val="28"/>
          <w:szCs w:val="28"/>
        </w:rPr>
        <w:t>,</w:t>
      </w:r>
      <w:r w:rsidRPr="003456E6">
        <w:rPr>
          <w:rFonts w:ascii="Arial Narrow" w:hAnsi="Arial Narrow"/>
          <w:b/>
          <w:color w:val="000000"/>
          <w:sz w:val="28"/>
          <w:szCs w:val="28"/>
        </w:rPr>
        <w:t xml:space="preserve"> </w:t>
      </w:r>
      <w:r w:rsidRPr="003456E6">
        <w:rPr>
          <w:rFonts w:ascii="Arial Narrow" w:hAnsi="Arial Narrow"/>
          <w:sz w:val="28"/>
          <w:szCs w:val="28"/>
        </w:rPr>
        <w:t xml:space="preserve">quien demandó a las autoridades: </w:t>
      </w:r>
    </w:p>
    <w:p w:rsidR="00405D0D" w:rsidRPr="00D75002" w:rsidRDefault="00405D0D" w:rsidP="00C1110B">
      <w:pPr>
        <w:pStyle w:val="Sinespaciado"/>
        <w:ind w:firstLine="709"/>
        <w:jc w:val="both"/>
        <w:rPr>
          <w:rFonts w:ascii="Arial Narrow" w:hAnsi="Arial Narrow"/>
          <w:sz w:val="24"/>
          <w:szCs w:val="24"/>
        </w:rPr>
      </w:pPr>
      <w:r w:rsidRPr="00D75002">
        <w:rPr>
          <w:rFonts w:ascii="Arial Narrow" w:hAnsi="Arial Narrow"/>
          <w:sz w:val="24"/>
          <w:szCs w:val="24"/>
        </w:rPr>
        <w:t>“…</w:t>
      </w:r>
    </w:p>
    <w:p w:rsidR="00D75002" w:rsidRPr="00D75002" w:rsidRDefault="00C371A2" w:rsidP="00C1110B">
      <w:pPr>
        <w:pStyle w:val="Prrafodelista"/>
        <w:numPr>
          <w:ilvl w:val="0"/>
          <w:numId w:val="8"/>
        </w:numPr>
        <w:autoSpaceDE w:val="0"/>
        <w:autoSpaceDN w:val="0"/>
        <w:adjustRightInd w:val="0"/>
        <w:jc w:val="both"/>
        <w:rPr>
          <w:rFonts w:ascii="Arial Narrow" w:hAnsi="Arial Narrow" w:cs="Arial"/>
          <w:color w:val="000000"/>
        </w:rPr>
      </w:pPr>
      <w:r>
        <w:rPr>
          <w:rFonts w:ascii="Arial Narrow" w:hAnsi="Arial Narrow" w:cs="Arial"/>
          <w:color w:val="000000"/>
        </w:rPr>
        <w:t>Dirección</w:t>
      </w:r>
      <w:r w:rsidR="00D75002" w:rsidRPr="00D75002">
        <w:rPr>
          <w:rFonts w:ascii="Arial Narrow" w:hAnsi="Arial Narrow" w:cs="Arial"/>
          <w:color w:val="000000"/>
        </w:rPr>
        <w:t xml:space="preserve"> de Seguridad Pública Municipal</w:t>
      </w:r>
      <w:r>
        <w:rPr>
          <w:rFonts w:ascii="Arial Narrow" w:hAnsi="Arial Narrow" w:cs="Arial"/>
          <w:color w:val="000000"/>
        </w:rPr>
        <w:t xml:space="preserve"> y Tránsito Municipal</w:t>
      </w:r>
      <w:r w:rsidR="00D75002" w:rsidRPr="00D75002">
        <w:rPr>
          <w:rFonts w:ascii="Arial Narrow" w:hAnsi="Arial Narrow" w:cs="Arial"/>
          <w:color w:val="000000"/>
        </w:rPr>
        <w:t>; y,</w:t>
      </w:r>
    </w:p>
    <w:p w:rsidR="00D75002" w:rsidRPr="00C371A2" w:rsidRDefault="00C371A2" w:rsidP="00C1110B">
      <w:pPr>
        <w:pStyle w:val="Prrafodelista"/>
        <w:numPr>
          <w:ilvl w:val="0"/>
          <w:numId w:val="8"/>
        </w:numPr>
        <w:autoSpaceDE w:val="0"/>
        <w:autoSpaceDN w:val="0"/>
        <w:adjustRightInd w:val="0"/>
        <w:jc w:val="both"/>
        <w:rPr>
          <w:rFonts w:ascii="Arial Narrow" w:hAnsi="Arial Narrow" w:cs="Arial"/>
          <w:color w:val="000000"/>
          <w:u w:val="single"/>
        </w:rPr>
      </w:pPr>
      <w:r>
        <w:rPr>
          <w:rFonts w:ascii="Arial Narrow" w:hAnsi="Arial Narrow" w:cs="Arial"/>
          <w:color w:val="000000"/>
        </w:rPr>
        <w:t>Ayuntamiento de Xilitla, San Luis Potosí,</w:t>
      </w:r>
    </w:p>
    <w:p w:rsidR="00C371A2" w:rsidRPr="00C371A2" w:rsidRDefault="00C371A2" w:rsidP="00C1110B">
      <w:pPr>
        <w:pStyle w:val="Prrafodelista"/>
        <w:numPr>
          <w:ilvl w:val="0"/>
          <w:numId w:val="8"/>
        </w:numPr>
        <w:autoSpaceDE w:val="0"/>
        <w:autoSpaceDN w:val="0"/>
        <w:adjustRightInd w:val="0"/>
        <w:jc w:val="both"/>
        <w:rPr>
          <w:rFonts w:ascii="Arial Narrow" w:hAnsi="Arial Narrow" w:cs="Arial"/>
          <w:color w:val="000000"/>
          <w:u w:val="single"/>
        </w:rPr>
      </w:pPr>
      <w:r>
        <w:rPr>
          <w:rFonts w:ascii="Arial Narrow" w:hAnsi="Arial Narrow" w:cs="Arial"/>
          <w:color w:val="000000"/>
        </w:rPr>
        <w:t>Oficial Mayor, y</w:t>
      </w:r>
    </w:p>
    <w:p w:rsidR="00C371A2" w:rsidRPr="00D75002" w:rsidRDefault="00C371A2" w:rsidP="00C1110B">
      <w:pPr>
        <w:pStyle w:val="Prrafodelista"/>
        <w:numPr>
          <w:ilvl w:val="0"/>
          <w:numId w:val="8"/>
        </w:numPr>
        <w:autoSpaceDE w:val="0"/>
        <w:autoSpaceDN w:val="0"/>
        <w:adjustRightInd w:val="0"/>
        <w:jc w:val="both"/>
        <w:rPr>
          <w:rFonts w:ascii="Arial Narrow" w:hAnsi="Arial Narrow" w:cs="Arial"/>
          <w:color w:val="000000"/>
          <w:u w:val="single"/>
        </w:rPr>
      </w:pPr>
      <w:r>
        <w:rPr>
          <w:rFonts w:ascii="Arial Narrow" w:hAnsi="Arial Narrow" w:cs="Arial"/>
          <w:color w:val="000000"/>
        </w:rPr>
        <w:t>Tesorería</w:t>
      </w:r>
    </w:p>
    <w:p w:rsidR="00D75002" w:rsidRPr="00D75002" w:rsidRDefault="00D75002" w:rsidP="00C1110B">
      <w:pPr>
        <w:pStyle w:val="Textoindependienteprimerasangra"/>
        <w:spacing w:line="240" w:lineRule="auto"/>
        <w:ind w:left="708" w:firstLine="708"/>
        <w:jc w:val="both"/>
        <w:rPr>
          <w:rFonts w:ascii="Arial Narrow" w:hAnsi="Arial Narrow"/>
          <w:sz w:val="24"/>
          <w:szCs w:val="24"/>
        </w:rPr>
      </w:pPr>
      <w:r w:rsidRPr="00D75002">
        <w:rPr>
          <w:rFonts w:ascii="Arial Narrow" w:hAnsi="Arial Narrow"/>
          <w:sz w:val="24"/>
          <w:szCs w:val="24"/>
        </w:rPr>
        <w:t>Todas las anteriores del Municipio de Cárdenas, San Luis Potosí.</w:t>
      </w:r>
    </w:p>
    <w:p w:rsidR="005E30D6" w:rsidRDefault="005E30D6" w:rsidP="001506E1">
      <w:pPr>
        <w:pStyle w:val="Sinespaciado"/>
        <w:spacing w:line="360" w:lineRule="auto"/>
        <w:ind w:firstLine="709"/>
        <w:jc w:val="both"/>
        <w:rPr>
          <w:rFonts w:ascii="Arial Narrow" w:hAnsi="Arial Narrow"/>
          <w:sz w:val="24"/>
          <w:szCs w:val="24"/>
        </w:rPr>
      </w:pPr>
    </w:p>
    <w:p w:rsidR="00D75002" w:rsidRPr="00D75002" w:rsidRDefault="000F49E4" w:rsidP="00D75002">
      <w:pPr>
        <w:pStyle w:val="Textoindependienteprimerasangra"/>
        <w:spacing w:line="360" w:lineRule="auto"/>
        <w:jc w:val="both"/>
        <w:rPr>
          <w:rFonts w:ascii="Arial Narrow" w:hAnsi="Arial Narrow"/>
          <w:sz w:val="28"/>
          <w:szCs w:val="28"/>
        </w:rPr>
      </w:pPr>
      <w:r w:rsidRPr="00D75002">
        <w:rPr>
          <w:rFonts w:ascii="Arial Narrow" w:hAnsi="Arial Narrow"/>
          <w:sz w:val="28"/>
          <w:szCs w:val="28"/>
        </w:rPr>
        <w:t>Señalando como acto</w:t>
      </w:r>
      <w:r w:rsidR="001506E1" w:rsidRPr="00D75002">
        <w:rPr>
          <w:rFonts w:ascii="Arial Narrow" w:hAnsi="Arial Narrow"/>
          <w:sz w:val="28"/>
          <w:szCs w:val="28"/>
        </w:rPr>
        <w:t xml:space="preserve"> impugnado</w:t>
      </w:r>
      <w:r w:rsidRPr="00D75002">
        <w:rPr>
          <w:rFonts w:ascii="Arial Narrow" w:eastAsia="Times New Roman" w:hAnsi="Arial Narrow" w:cs="Arial"/>
          <w:sz w:val="28"/>
          <w:szCs w:val="28"/>
          <w:lang w:val="es-ES_tradnl" w:eastAsia="es-ES"/>
        </w:rPr>
        <w:t xml:space="preserve"> </w:t>
      </w:r>
      <w:r w:rsidRPr="00D75002">
        <w:rPr>
          <w:rFonts w:ascii="Arial Narrow" w:eastAsia="Times New Roman" w:hAnsi="Arial Narrow" w:cs="Arial"/>
          <w:sz w:val="28"/>
          <w:szCs w:val="28"/>
          <w:lang w:val="es-ES" w:eastAsia="es-ES"/>
        </w:rPr>
        <w:t xml:space="preserve">el cese verbal del actor en su cargo como Policía </w:t>
      </w:r>
      <w:r w:rsidR="00D75002" w:rsidRPr="00D75002">
        <w:rPr>
          <w:rFonts w:ascii="Arial Narrow" w:eastAsia="Times New Roman" w:hAnsi="Arial Narrow" w:cs="Arial"/>
          <w:sz w:val="28"/>
          <w:szCs w:val="28"/>
          <w:lang w:val="es-ES" w:eastAsia="es-ES"/>
        </w:rPr>
        <w:t xml:space="preserve">y </w:t>
      </w:r>
      <w:r w:rsidR="00D75002" w:rsidRPr="00D75002">
        <w:rPr>
          <w:rFonts w:ascii="Arial Narrow" w:hAnsi="Arial Narrow"/>
          <w:sz w:val="28"/>
          <w:szCs w:val="28"/>
        </w:rPr>
        <w:t>Tránsito Munici</w:t>
      </w:r>
      <w:r w:rsidR="00C371A2">
        <w:rPr>
          <w:rFonts w:ascii="Arial Narrow" w:hAnsi="Arial Narrow"/>
          <w:sz w:val="28"/>
          <w:szCs w:val="28"/>
        </w:rPr>
        <w:t>pal del Ayuntamiento de Xilitla</w:t>
      </w:r>
      <w:r w:rsidR="00D75002" w:rsidRPr="00D75002">
        <w:rPr>
          <w:rFonts w:ascii="Arial Narrow" w:hAnsi="Arial Narrow"/>
          <w:sz w:val="28"/>
          <w:szCs w:val="28"/>
        </w:rPr>
        <w:t>, San Luis Potosí.</w:t>
      </w:r>
    </w:p>
    <w:p w:rsidR="000F49E4" w:rsidRPr="008708CF" w:rsidRDefault="000F49E4" w:rsidP="000F49E4">
      <w:pPr>
        <w:spacing w:after="0" w:line="360" w:lineRule="auto"/>
        <w:ind w:firstLine="708"/>
        <w:jc w:val="both"/>
        <w:rPr>
          <w:rFonts w:ascii="Arial Narrow" w:hAnsi="Arial Narrow" w:cs="Arial"/>
          <w:b/>
          <w:sz w:val="20"/>
          <w:szCs w:val="20"/>
          <w:lang w:val="es-ES"/>
        </w:rPr>
      </w:pPr>
    </w:p>
    <w:p w:rsidR="00AF61B8" w:rsidRDefault="00AF61B8" w:rsidP="003456E6">
      <w:pPr>
        <w:pStyle w:val="Sinespaciado"/>
        <w:spacing w:line="360" w:lineRule="auto"/>
        <w:ind w:firstLine="709"/>
        <w:jc w:val="both"/>
        <w:rPr>
          <w:rFonts w:ascii="Arial Narrow" w:hAnsi="Arial Narrow"/>
          <w:sz w:val="28"/>
          <w:szCs w:val="28"/>
        </w:rPr>
      </w:pPr>
    </w:p>
    <w:p w:rsidR="001649EB" w:rsidRPr="003456E6" w:rsidRDefault="00AF61B8" w:rsidP="00C11046">
      <w:pPr>
        <w:pStyle w:val="Sinespaciado"/>
        <w:spacing w:line="360" w:lineRule="auto"/>
        <w:ind w:firstLine="709"/>
        <w:jc w:val="both"/>
        <w:rPr>
          <w:rFonts w:ascii="Arial Narrow" w:hAnsi="Arial Narrow"/>
          <w:sz w:val="28"/>
          <w:szCs w:val="28"/>
        </w:rPr>
      </w:pPr>
      <w:r>
        <w:rPr>
          <w:rFonts w:ascii="Arial Narrow" w:hAnsi="Arial Narrow"/>
          <w:sz w:val="28"/>
          <w:szCs w:val="28"/>
        </w:rPr>
        <w:t>D</w:t>
      </w:r>
      <w:r w:rsidR="000431DD" w:rsidRPr="003456E6">
        <w:rPr>
          <w:rFonts w:ascii="Arial Narrow" w:hAnsi="Arial Narrow"/>
          <w:sz w:val="28"/>
          <w:szCs w:val="28"/>
        </w:rPr>
        <w:t xml:space="preserve">e lo cual tuvo conocimiento, el </w:t>
      </w:r>
      <w:r w:rsidR="000F49E4">
        <w:rPr>
          <w:rFonts w:ascii="Arial Narrow" w:hAnsi="Arial Narrow"/>
          <w:sz w:val="28"/>
          <w:szCs w:val="28"/>
        </w:rPr>
        <w:t>veint</w:t>
      </w:r>
      <w:r w:rsidR="00C342C6">
        <w:rPr>
          <w:rFonts w:ascii="Arial Narrow" w:hAnsi="Arial Narrow"/>
          <w:sz w:val="28"/>
          <w:szCs w:val="28"/>
        </w:rPr>
        <w:t>e de enero de dos mil veinte</w:t>
      </w:r>
      <w:r w:rsidR="000431DD" w:rsidRPr="003456E6">
        <w:rPr>
          <w:rFonts w:ascii="Arial Narrow" w:hAnsi="Arial Narrow"/>
          <w:b/>
          <w:sz w:val="28"/>
          <w:szCs w:val="28"/>
        </w:rPr>
        <w:t xml:space="preserve">, </w:t>
      </w:r>
      <w:r w:rsidR="000431DD" w:rsidRPr="003456E6">
        <w:rPr>
          <w:rFonts w:ascii="Arial Narrow" w:hAnsi="Arial Narrow"/>
          <w:sz w:val="28"/>
          <w:szCs w:val="28"/>
        </w:rPr>
        <w:t xml:space="preserve">en el propio auto se ordenó correr traslado a las autoridades demandadas a efecto de </w:t>
      </w:r>
      <w:r w:rsidR="000431DD" w:rsidRPr="003456E6">
        <w:rPr>
          <w:rFonts w:ascii="Arial Narrow" w:hAnsi="Arial Narrow"/>
          <w:sz w:val="28"/>
          <w:szCs w:val="28"/>
        </w:rPr>
        <w:lastRenderedPageBreak/>
        <w:t xml:space="preserve">que en el término legal manifiesten lo que a su derecho convenga; </w:t>
      </w:r>
      <w:r w:rsidR="008315A2">
        <w:rPr>
          <w:rFonts w:ascii="Arial Narrow" w:hAnsi="Arial Narrow"/>
          <w:sz w:val="28"/>
          <w:szCs w:val="28"/>
        </w:rPr>
        <w:t>una vez realizados los trámites conducentes del procedimiento, se realizó l</w:t>
      </w:r>
      <w:r w:rsidR="000431DD" w:rsidRPr="003456E6">
        <w:rPr>
          <w:rFonts w:ascii="Arial Narrow" w:hAnsi="Arial Narrow"/>
          <w:sz w:val="28"/>
          <w:szCs w:val="28"/>
        </w:rPr>
        <w:t xml:space="preserve">a audiencia final, </w:t>
      </w:r>
      <w:r w:rsidR="008315A2">
        <w:rPr>
          <w:rFonts w:ascii="Arial Narrow" w:hAnsi="Arial Narrow"/>
          <w:sz w:val="28"/>
          <w:szCs w:val="28"/>
        </w:rPr>
        <w:t xml:space="preserve">la que se realizó </w:t>
      </w:r>
      <w:r w:rsidR="00D75002">
        <w:rPr>
          <w:rFonts w:ascii="Arial Narrow" w:hAnsi="Arial Narrow"/>
          <w:sz w:val="28"/>
          <w:szCs w:val="28"/>
        </w:rPr>
        <w:t>con</w:t>
      </w:r>
      <w:r w:rsidR="000431DD" w:rsidRPr="003456E6">
        <w:rPr>
          <w:rFonts w:ascii="Arial Narrow" w:hAnsi="Arial Narrow"/>
          <w:sz w:val="28"/>
          <w:szCs w:val="28"/>
        </w:rPr>
        <w:t xml:space="preserve"> la asistencia </w:t>
      </w:r>
      <w:r w:rsidR="006B7E33">
        <w:rPr>
          <w:rFonts w:ascii="Arial Narrow" w:hAnsi="Arial Narrow"/>
          <w:sz w:val="28"/>
          <w:szCs w:val="28"/>
        </w:rPr>
        <w:t>de</w:t>
      </w:r>
      <w:r w:rsidR="00D75002">
        <w:rPr>
          <w:rFonts w:ascii="Arial Narrow" w:hAnsi="Arial Narrow"/>
          <w:sz w:val="28"/>
          <w:szCs w:val="28"/>
        </w:rPr>
        <w:t xml:space="preserve"> la parte actora y su Abogado autorizado</w:t>
      </w:r>
      <w:r w:rsidR="00322953">
        <w:rPr>
          <w:rFonts w:ascii="Arial Narrow" w:hAnsi="Arial Narrow"/>
          <w:sz w:val="28"/>
          <w:szCs w:val="28"/>
        </w:rPr>
        <w:t xml:space="preserve">, </w:t>
      </w:r>
      <w:r w:rsidR="00C342C6">
        <w:rPr>
          <w:rFonts w:ascii="Arial Narrow" w:hAnsi="Arial Narrow"/>
          <w:sz w:val="28"/>
          <w:szCs w:val="28"/>
        </w:rPr>
        <w:t xml:space="preserve">y delegada de la autoridad demandada, </w:t>
      </w:r>
      <w:r w:rsidR="00322953">
        <w:rPr>
          <w:rFonts w:ascii="Arial Narrow" w:hAnsi="Arial Narrow"/>
          <w:sz w:val="28"/>
          <w:szCs w:val="28"/>
        </w:rPr>
        <w:t xml:space="preserve">por lo que </w:t>
      </w:r>
      <w:r w:rsidR="000431DD" w:rsidRPr="003456E6">
        <w:rPr>
          <w:rFonts w:ascii="Arial Narrow" w:hAnsi="Arial Narrow"/>
          <w:sz w:val="28"/>
          <w:szCs w:val="28"/>
        </w:rPr>
        <w:t xml:space="preserve">el Secretario de Acuerdos de </w:t>
      </w:r>
      <w:r w:rsidR="00322953">
        <w:rPr>
          <w:rFonts w:ascii="Arial Narrow" w:hAnsi="Arial Narrow"/>
          <w:sz w:val="28"/>
          <w:szCs w:val="28"/>
        </w:rPr>
        <w:t xml:space="preserve">esta Primera </w:t>
      </w:r>
      <w:r w:rsidR="000431DD" w:rsidRPr="003456E6">
        <w:rPr>
          <w:rFonts w:ascii="Arial Narrow" w:hAnsi="Arial Narrow"/>
          <w:sz w:val="28"/>
          <w:szCs w:val="28"/>
        </w:rPr>
        <w:t xml:space="preserve">Sala Unitaria, </w:t>
      </w:r>
      <w:r w:rsidR="001649EB" w:rsidRPr="003456E6">
        <w:rPr>
          <w:rFonts w:ascii="Arial Narrow" w:hAnsi="Arial Narrow"/>
          <w:sz w:val="28"/>
          <w:szCs w:val="28"/>
        </w:rPr>
        <w:t>dio cuenta con los escritos de demanda y</w:t>
      </w:r>
      <w:r w:rsidR="00E513FC">
        <w:rPr>
          <w:rFonts w:ascii="Arial Narrow" w:hAnsi="Arial Narrow"/>
          <w:sz w:val="28"/>
          <w:szCs w:val="28"/>
        </w:rPr>
        <w:t xml:space="preserve"> contestación de la misma,</w:t>
      </w:r>
      <w:r w:rsidR="001649EB" w:rsidRPr="003456E6">
        <w:rPr>
          <w:rFonts w:ascii="Arial Narrow" w:hAnsi="Arial Narrow"/>
          <w:sz w:val="28"/>
          <w:szCs w:val="28"/>
        </w:rPr>
        <w:t xml:space="preserve"> </w:t>
      </w:r>
      <w:r w:rsidR="001649EB">
        <w:rPr>
          <w:rFonts w:ascii="Arial Narrow" w:hAnsi="Arial Narrow"/>
          <w:sz w:val="28"/>
          <w:szCs w:val="28"/>
        </w:rPr>
        <w:t xml:space="preserve">se </w:t>
      </w:r>
      <w:r w:rsidR="001649EB" w:rsidRPr="003456E6">
        <w:rPr>
          <w:rFonts w:ascii="Arial Narrow" w:hAnsi="Arial Narrow"/>
          <w:sz w:val="28"/>
          <w:szCs w:val="28"/>
        </w:rPr>
        <w:t>reseñó las pruebas ofrecidas por la</w:t>
      </w:r>
      <w:r w:rsidR="00E513FC">
        <w:rPr>
          <w:rFonts w:ascii="Arial Narrow" w:hAnsi="Arial Narrow"/>
          <w:sz w:val="28"/>
          <w:szCs w:val="28"/>
        </w:rPr>
        <w:t>s</w:t>
      </w:r>
      <w:r w:rsidR="001649EB">
        <w:rPr>
          <w:rFonts w:ascii="Arial Narrow" w:hAnsi="Arial Narrow"/>
          <w:sz w:val="28"/>
          <w:szCs w:val="28"/>
        </w:rPr>
        <w:t xml:space="preserve"> parte</w:t>
      </w:r>
      <w:r w:rsidR="00E513FC">
        <w:rPr>
          <w:rFonts w:ascii="Arial Narrow" w:hAnsi="Arial Narrow"/>
          <w:sz w:val="28"/>
          <w:szCs w:val="28"/>
        </w:rPr>
        <w:t>s</w:t>
      </w:r>
      <w:r w:rsidR="001649EB" w:rsidRPr="003456E6">
        <w:rPr>
          <w:rFonts w:ascii="Arial Narrow" w:hAnsi="Arial Narrow"/>
          <w:sz w:val="28"/>
          <w:szCs w:val="28"/>
        </w:rPr>
        <w:t>;</w:t>
      </w:r>
      <w:r w:rsidR="001649EB">
        <w:rPr>
          <w:rFonts w:ascii="Arial Narrow" w:hAnsi="Arial Narrow"/>
          <w:sz w:val="28"/>
          <w:szCs w:val="28"/>
        </w:rPr>
        <w:t xml:space="preserve"> se hizo constar que </w:t>
      </w:r>
      <w:r w:rsidR="001649EB" w:rsidRPr="003456E6">
        <w:rPr>
          <w:rFonts w:ascii="Arial Narrow" w:hAnsi="Arial Narrow"/>
          <w:sz w:val="28"/>
          <w:szCs w:val="28"/>
        </w:rPr>
        <w:t>en período de pruebas, se tuvieron por desahogadas las que así lo ameritaron</w:t>
      </w:r>
      <w:r w:rsidR="009F3252">
        <w:rPr>
          <w:rFonts w:ascii="Arial Narrow" w:hAnsi="Arial Narrow"/>
          <w:sz w:val="28"/>
          <w:szCs w:val="28"/>
        </w:rPr>
        <w:t xml:space="preserve">, desahogándose la prueba testimonial ofertada por la parte actora, y respecto de la testimonial ofrecida por la autoridad demandada se declara desierta, </w:t>
      </w:r>
      <w:r w:rsidR="00C342C6">
        <w:rPr>
          <w:rFonts w:ascii="Arial Narrow" w:hAnsi="Arial Narrow"/>
          <w:sz w:val="28"/>
          <w:szCs w:val="28"/>
        </w:rPr>
        <w:t>al no presentar a los testigos respectivos</w:t>
      </w:r>
      <w:r w:rsidR="001649EB" w:rsidRPr="003456E6">
        <w:rPr>
          <w:rFonts w:ascii="Arial Narrow" w:hAnsi="Arial Narrow"/>
          <w:sz w:val="28"/>
          <w:szCs w:val="28"/>
        </w:rPr>
        <w:t>; en etapa de alegatos, se certificó que</w:t>
      </w:r>
      <w:r w:rsidR="00C342C6">
        <w:rPr>
          <w:rFonts w:ascii="Arial Narrow" w:hAnsi="Arial Narrow"/>
          <w:sz w:val="28"/>
          <w:szCs w:val="28"/>
        </w:rPr>
        <w:t xml:space="preserve"> se formularon por la autoridad demandada, los que se ordenaron glosar a los autos, para los efectos legales conducentes</w:t>
      </w:r>
      <w:r w:rsidR="001649EB" w:rsidRPr="003456E6">
        <w:rPr>
          <w:rFonts w:ascii="Arial Narrow" w:hAnsi="Arial Narrow"/>
          <w:sz w:val="28"/>
          <w:szCs w:val="28"/>
        </w:rPr>
        <w:t xml:space="preserve">; y concluida la audiencia, se citó para resolver en definitiva, y se turnó el expediente </w:t>
      </w:r>
      <w:r w:rsidR="001649EB">
        <w:rPr>
          <w:rFonts w:ascii="Arial Narrow" w:hAnsi="Arial Narrow"/>
          <w:sz w:val="28"/>
          <w:szCs w:val="28"/>
        </w:rPr>
        <w:t>para resolver.</w:t>
      </w:r>
    </w:p>
    <w:p w:rsidR="000431DD" w:rsidRPr="003456E6" w:rsidRDefault="000431DD" w:rsidP="001649EB">
      <w:pPr>
        <w:pStyle w:val="Sinespaciado"/>
        <w:spacing w:line="360" w:lineRule="auto"/>
        <w:ind w:firstLine="709"/>
        <w:jc w:val="both"/>
        <w:rPr>
          <w:rFonts w:ascii="Arial Narrow" w:hAnsi="Arial Narrow"/>
          <w:sz w:val="28"/>
          <w:szCs w:val="28"/>
        </w:rPr>
      </w:pPr>
    </w:p>
    <w:p w:rsidR="000431DD" w:rsidRPr="00CC1978" w:rsidRDefault="000431DD" w:rsidP="000431DD">
      <w:pPr>
        <w:pStyle w:val="Sinespaciado"/>
        <w:spacing w:line="276" w:lineRule="auto"/>
        <w:jc w:val="center"/>
        <w:rPr>
          <w:rFonts w:ascii="Arial Narrow" w:hAnsi="Arial Narrow"/>
          <w:b/>
          <w:color w:val="000000"/>
          <w:sz w:val="24"/>
          <w:szCs w:val="24"/>
        </w:rPr>
      </w:pPr>
    </w:p>
    <w:p w:rsidR="000431DD" w:rsidRPr="00386183" w:rsidRDefault="000431DD" w:rsidP="000431DD">
      <w:pPr>
        <w:pStyle w:val="Sinespaciado"/>
        <w:spacing w:line="276" w:lineRule="auto"/>
        <w:jc w:val="center"/>
        <w:rPr>
          <w:rFonts w:ascii="Arial Narrow" w:hAnsi="Arial Narrow"/>
          <w:b/>
          <w:color w:val="000000"/>
          <w:sz w:val="28"/>
          <w:szCs w:val="28"/>
        </w:rPr>
      </w:pPr>
      <w:r w:rsidRPr="00386183">
        <w:rPr>
          <w:rFonts w:ascii="Arial Narrow" w:hAnsi="Arial Narrow"/>
          <w:b/>
          <w:color w:val="000000"/>
          <w:sz w:val="28"/>
          <w:szCs w:val="28"/>
        </w:rPr>
        <w:t>C O N S I D E R A N D O</w:t>
      </w:r>
    </w:p>
    <w:p w:rsidR="000431DD" w:rsidRPr="005D0222" w:rsidRDefault="000431DD" w:rsidP="000431DD">
      <w:pPr>
        <w:pStyle w:val="Sinespaciado"/>
        <w:spacing w:line="276" w:lineRule="auto"/>
        <w:ind w:firstLine="709"/>
        <w:jc w:val="center"/>
        <w:rPr>
          <w:rFonts w:ascii="Arial Narrow" w:hAnsi="Arial Narrow"/>
          <w:color w:val="000000"/>
          <w:sz w:val="28"/>
          <w:szCs w:val="28"/>
        </w:rPr>
      </w:pPr>
    </w:p>
    <w:p w:rsidR="0062491E" w:rsidRPr="007A52CC" w:rsidRDefault="0062491E" w:rsidP="0062491E">
      <w:pPr>
        <w:spacing w:before="240" w:after="240" w:line="360" w:lineRule="auto"/>
        <w:ind w:firstLine="708"/>
        <w:jc w:val="both"/>
        <w:rPr>
          <w:rFonts w:ascii="Arial Narrow" w:hAnsi="Arial Narrow" w:cs="Arial"/>
          <w:sz w:val="28"/>
          <w:szCs w:val="28"/>
        </w:rPr>
      </w:pPr>
      <w:r w:rsidRPr="007A52CC">
        <w:rPr>
          <w:rFonts w:ascii="Arial Narrow" w:hAnsi="Arial Narrow" w:cs="Arial"/>
          <w:b/>
          <w:sz w:val="28"/>
          <w:szCs w:val="28"/>
        </w:rPr>
        <w:t xml:space="preserve">PRIMERO.- </w:t>
      </w:r>
      <w:r w:rsidRPr="007A52CC">
        <w:rPr>
          <w:rFonts w:ascii="Arial Narrow" w:hAnsi="Arial Narrow" w:cs="Arial"/>
          <w:sz w:val="28"/>
          <w:szCs w:val="28"/>
        </w:rPr>
        <w:t xml:space="preserve">A la Primera Sala Unitaria del Tribunal Estatal de Justicia Administrativa, corresponde conocer, substanciar y resolver los juicios de </w:t>
      </w:r>
      <w:r w:rsidRPr="00833FA8">
        <w:rPr>
          <w:rFonts w:ascii="Arial Narrow" w:hAnsi="Arial Narrow" w:cs="Arial"/>
          <w:sz w:val="28"/>
          <w:szCs w:val="28"/>
        </w:rPr>
        <w:t xml:space="preserve">su competencia, en términos de los artículos 123 de la Constitución Política del Estado de San Luis Potosí, 1º, 2º, 7º, fracción </w:t>
      </w:r>
      <w:r>
        <w:rPr>
          <w:rFonts w:ascii="Arial Narrow" w:hAnsi="Arial Narrow" w:cs="Arial"/>
          <w:sz w:val="28"/>
          <w:szCs w:val="28"/>
        </w:rPr>
        <w:t>XVI</w:t>
      </w:r>
      <w:r w:rsidRPr="00833FA8">
        <w:rPr>
          <w:rFonts w:ascii="Arial Narrow" w:hAnsi="Arial Narrow" w:cs="Arial"/>
          <w:sz w:val="28"/>
          <w:szCs w:val="28"/>
        </w:rPr>
        <w:t>I, y 9º fracción III, 24, 35</w:t>
      </w:r>
      <w:r w:rsidRPr="007A52CC">
        <w:rPr>
          <w:rFonts w:ascii="Arial Narrow" w:hAnsi="Arial Narrow" w:cs="Arial"/>
          <w:sz w:val="28"/>
          <w:szCs w:val="28"/>
        </w:rPr>
        <w:t xml:space="preserve"> fracción VIII de la Ley Orgánica del Tribunal Estatal de Justicia Administrativa de San Luis Potosí; Segundo Párrafo del artículo 2°, 248, 249, 250 y 251 del Código Procesal Administrativo para el Estado de San Luis Potosí, por tratarse de una</w:t>
      </w:r>
      <w:r>
        <w:rPr>
          <w:rFonts w:ascii="Arial Narrow" w:hAnsi="Arial Narrow" w:cs="Arial"/>
          <w:sz w:val="28"/>
          <w:szCs w:val="28"/>
        </w:rPr>
        <w:t xml:space="preserve"> determinación de baja de un miembro de una institución Policial del Municipio, perteneciente a</w:t>
      </w:r>
      <w:r w:rsidRPr="007A52CC">
        <w:rPr>
          <w:rFonts w:ascii="Arial Narrow" w:hAnsi="Arial Narrow" w:cs="Arial"/>
          <w:sz w:val="28"/>
          <w:szCs w:val="28"/>
        </w:rPr>
        <w:t xml:space="preserve"> esta entidad federativa donde se ejerce jurisdicción.</w:t>
      </w:r>
    </w:p>
    <w:p w:rsidR="0062491E" w:rsidRPr="00454DC3" w:rsidRDefault="0062491E" w:rsidP="0062491E">
      <w:pPr>
        <w:spacing w:line="360" w:lineRule="auto"/>
        <w:ind w:firstLine="708"/>
        <w:jc w:val="both"/>
        <w:rPr>
          <w:rFonts w:ascii="Arial Narrow" w:hAnsi="Arial Narrow" w:cs="Arial"/>
          <w:sz w:val="28"/>
          <w:szCs w:val="28"/>
        </w:rPr>
      </w:pPr>
      <w:r w:rsidRPr="00537437">
        <w:rPr>
          <w:rFonts w:ascii="Arial Narrow" w:hAnsi="Arial Narrow" w:cs="Arial"/>
          <w:b/>
          <w:sz w:val="28"/>
          <w:szCs w:val="28"/>
        </w:rPr>
        <w:t xml:space="preserve">SEGUNDO.- </w:t>
      </w:r>
      <w:r w:rsidRPr="00454DC3">
        <w:rPr>
          <w:rFonts w:ascii="Arial Narrow" w:hAnsi="Arial Narrow" w:cs="Arial"/>
          <w:sz w:val="28"/>
          <w:szCs w:val="28"/>
        </w:rPr>
        <w:t>En primer término</w:t>
      </w:r>
      <w:r>
        <w:rPr>
          <w:rFonts w:ascii="Arial Narrow" w:hAnsi="Arial Narrow" w:cs="Arial"/>
          <w:b/>
          <w:sz w:val="28"/>
          <w:szCs w:val="28"/>
        </w:rPr>
        <w:t xml:space="preserve"> </w:t>
      </w:r>
      <w:r w:rsidRPr="00D76D92">
        <w:rPr>
          <w:rFonts w:ascii="Arial Narrow" w:hAnsi="Arial Narrow" w:cs="Arial"/>
          <w:sz w:val="28"/>
          <w:szCs w:val="28"/>
        </w:rPr>
        <w:t>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8C4ADD" w:rsidRDefault="0062491E" w:rsidP="008C4ADD">
      <w:pPr>
        <w:spacing w:before="240" w:line="360" w:lineRule="auto"/>
        <w:ind w:firstLine="708"/>
        <w:jc w:val="both"/>
        <w:rPr>
          <w:rFonts w:ascii="Arial Narrow" w:hAnsi="Arial Narrow" w:cs="Arial"/>
          <w:w w:val="95"/>
          <w:sz w:val="28"/>
          <w:szCs w:val="28"/>
        </w:rPr>
      </w:pPr>
      <w:r>
        <w:rPr>
          <w:rFonts w:ascii="Arial Narrow" w:hAnsi="Arial Narrow" w:cs="Arial"/>
          <w:sz w:val="28"/>
          <w:szCs w:val="28"/>
        </w:rPr>
        <w:t>En ese sentido, se tiene que del estudio</w:t>
      </w:r>
      <w:r w:rsidRPr="00D76D92">
        <w:rPr>
          <w:rFonts w:ascii="Arial Narrow" w:hAnsi="Arial Narrow" w:cs="Arial"/>
          <w:sz w:val="28"/>
          <w:szCs w:val="28"/>
        </w:rPr>
        <w:t xml:space="preserve"> practicado al sumario, esta Sala Unitaria advierte </w:t>
      </w:r>
      <w:r>
        <w:rPr>
          <w:rFonts w:ascii="Arial Narrow" w:hAnsi="Arial Narrow" w:cs="Arial"/>
          <w:sz w:val="28"/>
          <w:szCs w:val="28"/>
        </w:rPr>
        <w:t xml:space="preserve">que las autoridades demandadas comparecientes Síndico Municipal y Representante legal del H. Ayuntamiento de Xilitla, San Luis Potosí, Tesorero Municipal de </w:t>
      </w:r>
      <w:proofErr w:type="spellStart"/>
      <w:r>
        <w:rPr>
          <w:rFonts w:ascii="Arial Narrow" w:hAnsi="Arial Narrow" w:cs="Arial"/>
          <w:sz w:val="28"/>
          <w:szCs w:val="28"/>
        </w:rPr>
        <w:t>de</w:t>
      </w:r>
      <w:proofErr w:type="spellEnd"/>
      <w:r>
        <w:rPr>
          <w:rFonts w:ascii="Arial Narrow" w:hAnsi="Arial Narrow" w:cs="Arial"/>
          <w:sz w:val="28"/>
          <w:szCs w:val="28"/>
        </w:rPr>
        <w:t xml:space="preserve"> Xilitla, San Luis Potosí, Director de Seguridad Pública </w:t>
      </w:r>
      <w:r w:rsidRPr="008C4ADD">
        <w:rPr>
          <w:rFonts w:ascii="Arial Narrow" w:hAnsi="Arial Narrow" w:cs="Arial"/>
          <w:sz w:val="28"/>
          <w:szCs w:val="28"/>
        </w:rPr>
        <w:t>y Tránsito Municipal del H. Ayuntamiento de Xilitla, San Luis Potosí y Oficial Mayor del H. Ayuntamiento, hacen valer la causal de sobreseimiento del juicio, relativa a la inexistencia del cese o baja de que se duele el actor, en términos de lo dispuesto en el artículo 229 fracción V del Código Procesal Administrativo pa</w:t>
      </w:r>
      <w:r w:rsidR="008C4ADD" w:rsidRPr="008C4ADD">
        <w:rPr>
          <w:rFonts w:ascii="Arial Narrow" w:hAnsi="Arial Narrow" w:cs="Arial"/>
          <w:sz w:val="28"/>
          <w:szCs w:val="28"/>
        </w:rPr>
        <w:t>ra el Estado de San Luis Potosí,</w:t>
      </w:r>
      <w:r w:rsidR="008C4ADD" w:rsidRPr="008C4ADD">
        <w:rPr>
          <w:rFonts w:ascii="Arial Narrow" w:hAnsi="Arial Narrow" w:cs="Arial"/>
          <w:w w:val="95"/>
          <w:sz w:val="28"/>
          <w:szCs w:val="28"/>
        </w:rPr>
        <w:t xml:space="preserve"> en los siguientes términos:</w:t>
      </w:r>
    </w:p>
    <w:p w:rsidR="008C4ADD" w:rsidRDefault="008C4ADD" w:rsidP="008C4ADD">
      <w:pPr>
        <w:spacing w:before="240" w:line="360" w:lineRule="auto"/>
        <w:ind w:firstLine="708"/>
        <w:jc w:val="both"/>
        <w:rPr>
          <w:rFonts w:ascii="Arial Narrow" w:hAnsi="Arial Narrow" w:cs="Arial"/>
          <w:i/>
          <w:w w:val="95"/>
          <w:sz w:val="24"/>
          <w:szCs w:val="24"/>
        </w:rPr>
      </w:pPr>
      <w:r w:rsidRPr="008C4ADD">
        <w:rPr>
          <w:rFonts w:ascii="Arial Narrow" w:hAnsi="Arial Narrow" w:cs="Arial"/>
          <w:i/>
          <w:w w:val="95"/>
          <w:sz w:val="24"/>
          <w:szCs w:val="24"/>
        </w:rPr>
        <w:t>“…</w:t>
      </w:r>
      <w:r w:rsidR="00DF0C43">
        <w:rPr>
          <w:rFonts w:ascii="Arial Narrow" w:hAnsi="Arial Narrow" w:cs="Arial"/>
          <w:i/>
          <w:w w:val="95"/>
          <w:sz w:val="24"/>
          <w:szCs w:val="24"/>
        </w:rPr>
        <w:t xml:space="preserve">INEXISTENCIA DEL CESE O BAJA… </w:t>
      </w:r>
      <w:r w:rsidRPr="008C4ADD">
        <w:rPr>
          <w:rFonts w:ascii="Arial Narrow" w:hAnsi="Arial Narrow" w:cs="Arial"/>
          <w:i/>
          <w:w w:val="95"/>
          <w:sz w:val="24"/>
          <w:szCs w:val="24"/>
        </w:rPr>
        <w:t>porque el actor jamás fue cesado ni dado de baja en la forma que manifiesta de ninguna otra, pues ninguno de los aquí comparecientes dio órdenes para separarlo del servicio, ni tampoco le expresamos en forma verbal o escrita, nuestra voluntad o la del Ayuntamiento de Xilitla, S.L.P., de que ya no continuara prestándolo, por el contrario el demandante presto los servicios durante los meses de Enero y Febrero de 2020, como se probara en su oportunidad…”</w:t>
      </w:r>
    </w:p>
    <w:p w:rsidR="005153EA" w:rsidRPr="008C4ADD" w:rsidRDefault="005153EA" w:rsidP="008C4ADD">
      <w:pPr>
        <w:spacing w:before="240" w:line="360" w:lineRule="auto"/>
        <w:ind w:firstLine="708"/>
        <w:jc w:val="both"/>
        <w:rPr>
          <w:rFonts w:ascii="Arial Narrow" w:hAnsi="Arial Narrow" w:cs="Arial"/>
          <w:i/>
          <w:w w:val="95"/>
          <w:sz w:val="24"/>
          <w:szCs w:val="24"/>
        </w:rPr>
      </w:pPr>
    </w:p>
    <w:p w:rsidR="005153EA" w:rsidRPr="005153EA" w:rsidRDefault="005153EA" w:rsidP="005153EA">
      <w:pPr>
        <w:spacing w:line="360" w:lineRule="auto"/>
        <w:ind w:firstLine="708"/>
        <w:jc w:val="both"/>
        <w:rPr>
          <w:rFonts w:ascii="Arial Narrow" w:hAnsi="Arial Narrow" w:cs="Arial"/>
          <w:w w:val="95"/>
          <w:sz w:val="28"/>
          <w:szCs w:val="28"/>
        </w:rPr>
      </w:pPr>
      <w:r w:rsidRPr="005153EA">
        <w:rPr>
          <w:rFonts w:ascii="Arial Narrow" w:hAnsi="Arial Narrow" w:cs="Arial"/>
          <w:w w:val="95"/>
          <w:sz w:val="28"/>
          <w:szCs w:val="28"/>
        </w:rPr>
        <w:t>Conforme a lo anteriormente transcrito, la</w:t>
      </w:r>
      <w:r>
        <w:rPr>
          <w:rFonts w:ascii="Arial Narrow" w:hAnsi="Arial Narrow" w:cs="Arial"/>
          <w:w w:val="95"/>
          <w:sz w:val="28"/>
          <w:szCs w:val="28"/>
        </w:rPr>
        <w:t xml:space="preserve">s </w:t>
      </w:r>
      <w:r w:rsidRPr="005153EA">
        <w:rPr>
          <w:rFonts w:ascii="Arial Narrow" w:hAnsi="Arial Narrow" w:cs="Arial"/>
          <w:w w:val="95"/>
          <w:sz w:val="28"/>
          <w:szCs w:val="28"/>
        </w:rPr>
        <w:t>autoridad</w:t>
      </w:r>
      <w:r>
        <w:rPr>
          <w:rFonts w:ascii="Arial Narrow" w:hAnsi="Arial Narrow" w:cs="Arial"/>
          <w:w w:val="95"/>
          <w:sz w:val="28"/>
          <w:szCs w:val="28"/>
        </w:rPr>
        <w:t>es</w:t>
      </w:r>
      <w:r w:rsidRPr="005153EA">
        <w:rPr>
          <w:rFonts w:ascii="Arial Narrow" w:hAnsi="Arial Narrow" w:cs="Arial"/>
          <w:w w:val="95"/>
          <w:sz w:val="28"/>
          <w:szCs w:val="28"/>
        </w:rPr>
        <w:t xml:space="preserve"> demandada</w:t>
      </w:r>
      <w:r>
        <w:rPr>
          <w:rFonts w:ascii="Arial Narrow" w:hAnsi="Arial Narrow" w:cs="Arial"/>
          <w:w w:val="95"/>
          <w:sz w:val="28"/>
          <w:szCs w:val="28"/>
        </w:rPr>
        <w:t>s</w:t>
      </w:r>
      <w:r w:rsidRPr="005153EA">
        <w:rPr>
          <w:rFonts w:ascii="Arial Narrow" w:hAnsi="Arial Narrow" w:cs="Arial"/>
          <w:w w:val="95"/>
          <w:sz w:val="28"/>
          <w:szCs w:val="28"/>
        </w:rPr>
        <w:t xml:space="preserve"> hace</w:t>
      </w:r>
      <w:r>
        <w:rPr>
          <w:rFonts w:ascii="Arial Narrow" w:hAnsi="Arial Narrow" w:cs="Arial"/>
          <w:w w:val="95"/>
          <w:sz w:val="28"/>
          <w:szCs w:val="28"/>
        </w:rPr>
        <w:t>n</w:t>
      </w:r>
      <w:r w:rsidRPr="005153EA">
        <w:rPr>
          <w:rFonts w:ascii="Arial Narrow" w:hAnsi="Arial Narrow" w:cs="Arial"/>
          <w:w w:val="95"/>
          <w:sz w:val="28"/>
          <w:szCs w:val="28"/>
        </w:rPr>
        <w:t xml:space="preserve"> valer el sobreseimiento relativo a la inexistencia del acto reclamado, el cual se encuentra previsto en la fracción V del artículo </w:t>
      </w:r>
      <w:r>
        <w:rPr>
          <w:rFonts w:ascii="Arial Narrow" w:hAnsi="Arial Narrow" w:cs="Arial"/>
          <w:w w:val="95"/>
          <w:sz w:val="28"/>
          <w:szCs w:val="28"/>
        </w:rPr>
        <w:t xml:space="preserve">229 </w:t>
      </w:r>
      <w:r w:rsidRPr="008C4ADD">
        <w:rPr>
          <w:rFonts w:ascii="Arial Narrow" w:hAnsi="Arial Narrow" w:cs="Arial"/>
          <w:sz w:val="28"/>
          <w:szCs w:val="28"/>
        </w:rPr>
        <w:t>del Código Procesal Administrativo para el Estado de San Luis Potosí</w:t>
      </w:r>
      <w:r w:rsidRPr="005153EA">
        <w:rPr>
          <w:rFonts w:ascii="Arial Narrow" w:hAnsi="Arial Narrow" w:cs="Arial"/>
          <w:w w:val="95"/>
          <w:sz w:val="28"/>
          <w:szCs w:val="28"/>
        </w:rPr>
        <w:t>, que a la letra dice lo siguiente:</w:t>
      </w:r>
    </w:p>
    <w:p w:rsidR="0062491E" w:rsidRPr="005153EA" w:rsidRDefault="0062491E" w:rsidP="0062491E">
      <w:pPr>
        <w:spacing w:line="360" w:lineRule="auto"/>
        <w:jc w:val="both"/>
        <w:rPr>
          <w:rFonts w:ascii="Arial Narrow" w:hAnsi="Arial Narrow"/>
          <w:b/>
          <w:w w:val="95"/>
          <w:sz w:val="28"/>
        </w:rPr>
      </w:pPr>
    </w:p>
    <w:p w:rsidR="0062491E" w:rsidRPr="00690E21" w:rsidRDefault="0062491E" w:rsidP="0062491E">
      <w:pPr>
        <w:spacing w:line="360" w:lineRule="auto"/>
        <w:jc w:val="both"/>
        <w:rPr>
          <w:rFonts w:ascii="Arial Narrow" w:hAnsi="Arial Narrow"/>
          <w:i/>
          <w:w w:val="95"/>
          <w:sz w:val="24"/>
          <w:szCs w:val="24"/>
        </w:rPr>
      </w:pPr>
      <w:r>
        <w:rPr>
          <w:rFonts w:ascii="Arial Narrow" w:hAnsi="Arial Narrow"/>
          <w:b/>
          <w:w w:val="95"/>
          <w:sz w:val="28"/>
        </w:rPr>
        <w:tab/>
      </w:r>
      <w:r w:rsidRPr="00690E21">
        <w:rPr>
          <w:rFonts w:ascii="Arial Narrow" w:hAnsi="Arial Narrow"/>
          <w:b/>
          <w:i/>
          <w:w w:val="95"/>
          <w:sz w:val="24"/>
          <w:szCs w:val="24"/>
        </w:rPr>
        <w:t xml:space="preserve">Artículo </w:t>
      </w:r>
      <w:r>
        <w:rPr>
          <w:rFonts w:ascii="Arial Narrow" w:hAnsi="Arial Narrow"/>
          <w:b/>
          <w:i/>
          <w:w w:val="95"/>
          <w:sz w:val="24"/>
          <w:szCs w:val="24"/>
        </w:rPr>
        <w:t>229</w:t>
      </w:r>
      <w:r w:rsidRPr="00690E21">
        <w:rPr>
          <w:rFonts w:ascii="Arial Narrow" w:hAnsi="Arial Narrow"/>
          <w:b/>
          <w:i/>
          <w:w w:val="95"/>
          <w:sz w:val="24"/>
          <w:szCs w:val="24"/>
        </w:rPr>
        <w:t>.-</w:t>
      </w:r>
      <w:r w:rsidRPr="00690E21">
        <w:rPr>
          <w:rFonts w:ascii="Arial Narrow" w:hAnsi="Arial Narrow"/>
          <w:i/>
          <w:w w:val="95"/>
          <w:sz w:val="24"/>
          <w:szCs w:val="24"/>
        </w:rPr>
        <w:t xml:space="preserve"> </w:t>
      </w:r>
      <w:r>
        <w:rPr>
          <w:rFonts w:ascii="Arial Narrow" w:hAnsi="Arial Narrow"/>
          <w:i/>
          <w:w w:val="95"/>
          <w:sz w:val="24"/>
          <w:szCs w:val="24"/>
        </w:rPr>
        <w:t>"</w:t>
      </w:r>
      <w:r w:rsidRPr="00690E21">
        <w:rPr>
          <w:rFonts w:ascii="Arial Narrow" w:hAnsi="Arial Narrow"/>
          <w:i/>
          <w:w w:val="95"/>
          <w:sz w:val="24"/>
          <w:szCs w:val="24"/>
        </w:rPr>
        <w:t>Procede el sobreseimiento del juicio:</w:t>
      </w:r>
    </w:p>
    <w:p w:rsidR="0062491E" w:rsidRDefault="0062491E" w:rsidP="0062491E">
      <w:pPr>
        <w:spacing w:line="360" w:lineRule="auto"/>
        <w:jc w:val="both"/>
        <w:rPr>
          <w:rFonts w:ascii="Arial Narrow" w:hAnsi="Arial Narrow"/>
          <w:i/>
          <w:sz w:val="24"/>
          <w:szCs w:val="24"/>
        </w:rPr>
      </w:pPr>
      <w:r w:rsidRPr="00690E21">
        <w:rPr>
          <w:rFonts w:ascii="Arial Narrow" w:hAnsi="Arial Narrow"/>
          <w:i/>
          <w:w w:val="95"/>
          <w:sz w:val="24"/>
          <w:szCs w:val="24"/>
        </w:rPr>
        <w:tab/>
      </w:r>
      <w:r w:rsidRPr="00690E21">
        <w:rPr>
          <w:rFonts w:ascii="Arial Narrow" w:hAnsi="Arial Narrow"/>
          <w:b/>
          <w:i/>
          <w:w w:val="95"/>
          <w:sz w:val="24"/>
          <w:szCs w:val="24"/>
        </w:rPr>
        <w:t>...</w:t>
      </w:r>
      <w:r w:rsidRPr="00690E21">
        <w:rPr>
          <w:rFonts w:ascii="Arial Narrow" w:hAnsi="Arial Narrow"/>
          <w:b/>
          <w:i/>
          <w:sz w:val="24"/>
          <w:szCs w:val="24"/>
        </w:rPr>
        <w:t>V</w:t>
      </w:r>
      <w:r w:rsidRPr="00690E21">
        <w:rPr>
          <w:rFonts w:ascii="Arial Narrow" w:hAnsi="Arial Narrow"/>
          <w:i/>
          <w:sz w:val="24"/>
          <w:szCs w:val="24"/>
        </w:rPr>
        <w:t>. Cuando de las constancias de autos apareciere claramente que no existe el acto impugnado;</w:t>
      </w:r>
      <w:r>
        <w:rPr>
          <w:rFonts w:ascii="Arial Narrow" w:hAnsi="Arial Narrow"/>
          <w:i/>
          <w:sz w:val="24"/>
          <w:szCs w:val="24"/>
        </w:rPr>
        <w:t>"</w:t>
      </w:r>
    </w:p>
    <w:p w:rsidR="0062491E" w:rsidRPr="00690E21" w:rsidRDefault="0062491E" w:rsidP="0062491E">
      <w:pPr>
        <w:spacing w:line="360" w:lineRule="auto"/>
        <w:jc w:val="both"/>
        <w:rPr>
          <w:rFonts w:ascii="Arial Narrow" w:hAnsi="Arial Narrow"/>
          <w:i/>
          <w:w w:val="95"/>
          <w:sz w:val="24"/>
          <w:szCs w:val="24"/>
        </w:rPr>
      </w:pPr>
    </w:p>
    <w:p w:rsidR="00FB2354" w:rsidRPr="009F6E11" w:rsidRDefault="0062491E" w:rsidP="00FB2354">
      <w:pPr>
        <w:spacing w:after="0" w:line="360" w:lineRule="auto"/>
        <w:ind w:firstLine="708"/>
        <w:jc w:val="both"/>
        <w:rPr>
          <w:rFonts w:ascii="Arial Narrow" w:hAnsi="Arial Narrow" w:cs="Arial"/>
          <w:sz w:val="28"/>
          <w:szCs w:val="28"/>
        </w:rPr>
      </w:pPr>
      <w:r w:rsidRPr="00030167">
        <w:rPr>
          <w:rFonts w:ascii="Arial Narrow" w:hAnsi="Arial Narrow"/>
          <w:sz w:val="28"/>
          <w:szCs w:val="28"/>
        </w:rPr>
        <w:t>En el caso justiciable, el acto impugnado consiste en</w:t>
      </w:r>
      <w:r>
        <w:rPr>
          <w:rFonts w:ascii="Arial Narrow" w:hAnsi="Arial Narrow"/>
          <w:sz w:val="28"/>
          <w:szCs w:val="28"/>
        </w:rPr>
        <w:t xml:space="preserve"> </w:t>
      </w:r>
      <w:r w:rsidR="00FB2354" w:rsidRPr="009F6E11">
        <w:rPr>
          <w:rFonts w:ascii="Arial Narrow" w:hAnsi="Arial Narrow" w:cs="Arial"/>
          <w:sz w:val="28"/>
          <w:szCs w:val="28"/>
        </w:rPr>
        <w:t>la baja verbal de</w:t>
      </w:r>
      <w:r w:rsidR="00FB2354">
        <w:rPr>
          <w:rFonts w:ascii="Arial Narrow" w:hAnsi="Arial Narrow" w:cs="Arial"/>
          <w:sz w:val="28"/>
          <w:szCs w:val="28"/>
        </w:rPr>
        <w:t>l actor en</w:t>
      </w:r>
      <w:r w:rsidR="00FB2354" w:rsidRPr="009F6E11">
        <w:rPr>
          <w:rFonts w:ascii="Arial Narrow" w:hAnsi="Arial Narrow" w:cs="Arial"/>
          <w:sz w:val="28"/>
          <w:szCs w:val="28"/>
        </w:rPr>
        <w:t xml:space="preserve"> su puesto como Policía Preventivo Municipal de la Dirección General de Seguridad Pública y Tránsito Municipal de Xilitla, San Luis Potosí, que le fue notificada por el Oficial Mayor de la citada Municipalidad, con fecha 20 de enero de 2020.</w:t>
      </w:r>
    </w:p>
    <w:p w:rsidR="00FB2354" w:rsidRDefault="00FB2354" w:rsidP="0062491E">
      <w:pPr>
        <w:spacing w:after="0" w:line="360" w:lineRule="auto"/>
        <w:ind w:firstLine="708"/>
        <w:jc w:val="both"/>
        <w:rPr>
          <w:rFonts w:ascii="Arial Narrow" w:hAnsi="Arial Narrow"/>
          <w:sz w:val="28"/>
          <w:szCs w:val="28"/>
        </w:rPr>
      </w:pPr>
    </w:p>
    <w:p w:rsidR="0062491E" w:rsidRPr="002E31C9" w:rsidRDefault="0062491E" w:rsidP="0062491E">
      <w:pPr>
        <w:spacing w:line="360" w:lineRule="auto"/>
        <w:ind w:firstLine="708"/>
        <w:jc w:val="both"/>
        <w:rPr>
          <w:rFonts w:ascii="Arial Narrow" w:hAnsi="Arial Narrow" w:cs="Arial"/>
          <w:sz w:val="28"/>
          <w:szCs w:val="28"/>
        </w:rPr>
      </w:pPr>
      <w:r w:rsidRPr="002E31C9">
        <w:rPr>
          <w:rFonts w:ascii="Arial Narrow" w:hAnsi="Arial Narrow" w:cs="Arial"/>
          <w:sz w:val="28"/>
          <w:szCs w:val="28"/>
        </w:rPr>
        <w:t xml:space="preserve">Con el objeto de acreditar los extremos de la acción intentada en el presente juicio, la parte actora aportó los medios de prueba que se desprenden de su escrito inicial de demanda y que hizo consistir en los siguientes: </w:t>
      </w:r>
    </w:p>
    <w:p w:rsidR="00635B61" w:rsidRDefault="00635B61" w:rsidP="00635B61">
      <w:pPr>
        <w:spacing w:line="360" w:lineRule="auto"/>
        <w:jc w:val="both"/>
        <w:rPr>
          <w:rFonts w:ascii="Arial Narrow" w:hAnsi="Arial Narrow" w:cs="Arial"/>
          <w:w w:val="92"/>
          <w:sz w:val="28"/>
          <w:szCs w:val="28"/>
          <w:lang w:val="es-ES_tradnl"/>
        </w:rPr>
      </w:pPr>
    </w:p>
    <w:p w:rsidR="00635B61" w:rsidRPr="009F6E11" w:rsidRDefault="00635B61" w:rsidP="00635B61">
      <w:pPr>
        <w:spacing w:line="360" w:lineRule="auto"/>
        <w:ind w:firstLine="708"/>
        <w:jc w:val="both"/>
        <w:rPr>
          <w:rFonts w:ascii="Arial Narrow" w:hAnsi="Arial Narrow" w:cs="Arial"/>
          <w:w w:val="92"/>
          <w:sz w:val="28"/>
          <w:szCs w:val="28"/>
          <w:lang w:val="es-ES_tradnl"/>
        </w:rPr>
      </w:pPr>
      <w:r w:rsidRPr="009F6E11">
        <w:rPr>
          <w:rFonts w:ascii="Arial Narrow" w:hAnsi="Arial Narrow" w:cs="Arial"/>
          <w:w w:val="92"/>
          <w:sz w:val="28"/>
          <w:szCs w:val="28"/>
          <w:lang w:val="es-ES_tradnl"/>
        </w:rPr>
        <w:t xml:space="preserve">1.- Credencial expedida por el Oficial Mayor del Municipio de Xilitla, San Luis Potosí, a nombre del aquí actor, con la cual acredita su calidad de Policía Preventivo para la administración 2018-2021 </w:t>
      </w:r>
      <w:r w:rsidR="005C66A5">
        <w:rPr>
          <w:rFonts w:ascii="Arial" w:hAnsi="Arial" w:cs="Arial"/>
          <w:b/>
          <w:bCs/>
        </w:rPr>
        <w:t>**********</w:t>
      </w:r>
      <w:r w:rsidR="005C66A5" w:rsidRPr="009F6E11">
        <w:rPr>
          <w:rFonts w:ascii="Arial Narrow" w:hAnsi="Arial Narrow" w:cs="Arial"/>
          <w:w w:val="92"/>
          <w:sz w:val="28"/>
          <w:szCs w:val="28"/>
          <w:lang w:val="es-ES_tradnl"/>
        </w:rPr>
        <w:t xml:space="preserve"> </w:t>
      </w:r>
      <w:r w:rsidRPr="009F6E11">
        <w:rPr>
          <w:rFonts w:ascii="Arial Narrow" w:hAnsi="Arial Narrow" w:cs="Arial"/>
          <w:w w:val="92"/>
          <w:sz w:val="28"/>
          <w:szCs w:val="28"/>
          <w:lang w:val="es-ES_tradnl"/>
        </w:rPr>
        <w:t>(ver foja 13).</w:t>
      </w:r>
    </w:p>
    <w:p w:rsidR="00635B61" w:rsidRPr="009F6E11" w:rsidRDefault="00635B61" w:rsidP="00635B61">
      <w:pPr>
        <w:spacing w:line="360" w:lineRule="auto"/>
        <w:jc w:val="both"/>
        <w:rPr>
          <w:rFonts w:ascii="Arial Narrow" w:hAnsi="Arial Narrow" w:cs="Arial"/>
          <w:w w:val="92"/>
          <w:sz w:val="28"/>
          <w:szCs w:val="28"/>
          <w:lang w:val="es-ES_tradnl"/>
        </w:rPr>
      </w:pPr>
      <w:r w:rsidRPr="009F6E11">
        <w:rPr>
          <w:rFonts w:ascii="Arial Narrow" w:hAnsi="Arial Narrow" w:cs="Arial"/>
          <w:w w:val="92"/>
          <w:sz w:val="28"/>
          <w:szCs w:val="28"/>
          <w:lang w:val="es-ES_tradnl"/>
        </w:rPr>
        <w:tab/>
        <w:t xml:space="preserve">2.- Oficio número </w:t>
      </w:r>
      <w:r w:rsidR="005C66A5">
        <w:rPr>
          <w:rFonts w:ascii="Arial" w:hAnsi="Arial" w:cs="Arial"/>
          <w:b/>
          <w:bCs/>
        </w:rPr>
        <w:t>**********</w:t>
      </w:r>
      <w:r w:rsidRPr="009F6E11">
        <w:rPr>
          <w:rFonts w:ascii="Arial Narrow" w:hAnsi="Arial Narrow" w:cs="Arial"/>
          <w:w w:val="92"/>
          <w:sz w:val="28"/>
          <w:szCs w:val="28"/>
          <w:lang w:val="es-ES_tradnl"/>
        </w:rPr>
        <w:t xml:space="preserve">expedido por el Director de Seguridad Pública y Tránsito de Xilitla, S.L.P., dirigido al actor, mediante el cual se le comunica que deberá asistir a la evaluación para el sistema </w:t>
      </w:r>
      <w:proofErr w:type="spellStart"/>
      <w:r w:rsidRPr="009F6E11">
        <w:rPr>
          <w:rFonts w:ascii="Arial Narrow" w:hAnsi="Arial Narrow" w:cs="Arial"/>
          <w:w w:val="92"/>
          <w:sz w:val="28"/>
          <w:szCs w:val="28"/>
          <w:lang w:val="es-ES_tradnl"/>
        </w:rPr>
        <w:t>escalafonario</w:t>
      </w:r>
      <w:proofErr w:type="spellEnd"/>
      <w:r w:rsidRPr="009F6E11">
        <w:rPr>
          <w:rFonts w:ascii="Arial Narrow" w:hAnsi="Arial Narrow" w:cs="Arial"/>
          <w:w w:val="92"/>
          <w:sz w:val="28"/>
          <w:szCs w:val="28"/>
          <w:lang w:val="es-ES_tradnl"/>
        </w:rPr>
        <w:t xml:space="preserve"> de Seguridad Pública Municipal. (</w:t>
      </w:r>
      <w:proofErr w:type="gramStart"/>
      <w:r w:rsidRPr="009F6E11">
        <w:rPr>
          <w:rFonts w:ascii="Arial Narrow" w:hAnsi="Arial Narrow" w:cs="Arial"/>
          <w:w w:val="92"/>
          <w:sz w:val="28"/>
          <w:szCs w:val="28"/>
          <w:lang w:val="es-ES_tradnl"/>
        </w:rPr>
        <w:t>ver</w:t>
      </w:r>
      <w:proofErr w:type="gramEnd"/>
      <w:r w:rsidRPr="009F6E11">
        <w:rPr>
          <w:rFonts w:ascii="Arial Narrow" w:hAnsi="Arial Narrow" w:cs="Arial"/>
          <w:w w:val="92"/>
          <w:sz w:val="28"/>
          <w:szCs w:val="28"/>
          <w:lang w:val="es-ES_tradnl"/>
        </w:rPr>
        <w:t xml:space="preserve"> foja 14)</w:t>
      </w:r>
    </w:p>
    <w:p w:rsidR="00635B61" w:rsidRPr="009F6E11" w:rsidRDefault="00635B61" w:rsidP="00635B61">
      <w:pPr>
        <w:spacing w:line="360" w:lineRule="auto"/>
        <w:jc w:val="both"/>
        <w:rPr>
          <w:rFonts w:ascii="Arial Narrow" w:hAnsi="Arial Narrow" w:cs="Arial"/>
          <w:w w:val="92"/>
          <w:sz w:val="28"/>
          <w:szCs w:val="28"/>
          <w:lang w:val="es-ES_tradnl"/>
        </w:rPr>
      </w:pPr>
      <w:r w:rsidRPr="009F6E11">
        <w:rPr>
          <w:rFonts w:ascii="Arial Narrow" w:hAnsi="Arial Narrow" w:cs="Arial"/>
          <w:w w:val="92"/>
          <w:sz w:val="28"/>
          <w:szCs w:val="28"/>
          <w:lang w:val="es-ES_tradnl"/>
        </w:rPr>
        <w:tab/>
        <w:t xml:space="preserve">3.-. Oficio número </w:t>
      </w:r>
      <w:r w:rsidR="005C66A5">
        <w:rPr>
          <w:rFonts w:ascii="Arial" w:hAnsi="Arial" w:cs="Arial"/>
          <w:b/>
          <w:bCs/>
        </w:rPr>
        <w:t>**********</w:t>
      </w:r>
      <w:r w:rsidRPr="009F6E11">
        <w:rPr>
          <w:rFonts w:ascii="Arial Narrow" w:hAnsi="Arial Narrow" w:cs="Arial"/>
          <w:w w:val="92"/>
          <w:sz w:val="28"/>
          <w:szCs w:val="28"/>
          <w:lang w:val="es-ES_tradnl"/>
        </w:rPr>
        <w:t>expedido por el Director de Seguridad Pública y Tránsito de Xilitla, S.L.P., dirigido al actor, mediante el cual se le comunica que la instancia Federal liberó las cuentas para ingresar al Registro Nacional de detenciones (ver foja 15).</w:t>
      </w:r>
    </w:p>
    <w:p w:rsidR="00635B61" w:rsidRPr="009F6E11" w:rsidRDefault="00635B61" w:rsidP="00635B61">
      <w:pPr>
        <w:spacing w:line="360" w:lineRule="auto"/>
        <w:jc w:val="both"/>
        <w:rPr>
          <w:rFonts w:ascii="Arial Narrow" w:hAnsi="Arial Narrow" w:cs="Arial"/>
          <w:w w:val="92"/>
          <w:sz w:val="28"/>
          <w:szCs w:val="28"/>
          <w:lang w:val="es-ES_tradnl"/>
        </w:rPr>
      </w:pPr>
      <w:r w:rsidRPr="009F6E11">
        <w:rPr>
          <w:rFonts w:ascii="Arial Narrow" w:hAnsi="Arial Narrow" w:cs="Arial"/>
          <w:w w:val="92"/>
          <w:sz w:val="28"/>
          <w:szCs w:val="28"/>
          <w:lang w:val="es-ES_tradnl"/>
        </w:rPr>
        <w:tab/>
        <w:t xml:space="preserve">4.- </w:t>
      </w:r>
      <w:r>
        <w:rPr>
          <w:rFonts w:ascii="Arial Narrow" w:hAnsi="Arial Narrow" w:cs="Arial"/>
          <w:w w:val="92"/>
          <w:sz w:val="28"/>
          <w:szCs w:val="28"/>
          <w:lang w:val="es-ES_tradnl"/>
        </w:rPr>
        <w:t>R</w:t>
      </w:r>
      <w:r w:rsidRPr="009F6E11">
        <w:rPr>
          <w:rFonts w:ascii="Arial Narrow" w:hAnsi="Arial Narrow" w:cs="Arial"/>
          <w:w w:val="92"/>
          <w:sz w:val="28"/>
          <w:szCs w:val="28"/>
          <w:lang w:val="es-ES_tradnl"/>
        </w:rPr>
        <w:t xml:space="preserve">ecibos de nómina de las quincenas comprendidas del 16 de diciembre de 2019 al 31 de diciembre de 2019, 16 de noviembre 2019 al 30 de noviembre de 2019, 01 de enero de 2020 al 15 de enero de 2020, a nombre del actor, como Policía Preventivo, con un salario quincenal </w:t>
      </w:r>
      <w:r w:rsidR="00986231">
        <w:rPr>
          <w:rFonts w:ascii="Arial" w:hAnsi="Arial" w:cs="Arial"/>
          <w:b/>
          <w:bCs/>
        </w:rPr>
        <w:t>**********</w:t>
      </w:r>
      <w:r w:rsidR="00986231" w:rsidRPr="009F6E11">
        <w:rPr>
          <w:rFonts w:ascii="Arial Narrow" w:hAnsi="Arial Narrow" w:cs="Arial"/>
          <w:w w:val="92"/>
          <w:sz w:val="28"/>
          <w:szCs w:val="28"/>
          <w:lang w:val="es-ES_tradnl"/>
        </w:rPr>
        <w:t xml:space="preserve"> </w:t>
      </w:r>
      <w:r w:rsidRPr="009F6E11">
        <w:rPr>
          <w:rFonts w:ascii="Arial Narrow" w:hAnsi="Arial Narrow" w:cs="Arial"/>
          <w:w w:val="92"/>
          <w:sz w:val="28"/>
          <w:szCs w:val="28"/>
          <w:lang w:val="es-ES_tradnl"/>
        </w:rPr>
        <w:t>(ver fojas 16 a la 18).</w:t>
      </w:r>
    </w:p>
    <w:p w:rsidR="00635B61" w:rsidRPr="009F6E11" w:rsidRDefault="00635B61" w:rsidP="00635B61">
      <w:pPr>
        <w:spacing w:line="360" w:lineRule="auto"/>
        <w:jc w:val="both"/>
        <w:rPr>
          <w:rFonts w:ascii="Arial Narrow" w:hAnsi="Arial Narrow" w:cs="Arial"/>
          <w:w w:val="92"/>
          <w:sz w:val="28"/>
          <w:szCs w:val="28"/>
          <w:lang w:val="es-ES_tradnl"/>
        </w:rPr>
      </w:pPr>
      <w:r w:rsidRPr="009F6E11">
        <w:rPr>
          <w:rFonts w:ascii="Arial Narrow" w:hAnsi="Arial Narrow" w:cs="Arial"/>
          <w:w w:val="92"/>
          <w:sz w:val="28"/>
          <w:szCs w:val="28"/>
          <w:lang w:val="es-ES_tradnl"/>
        </w:rPr>
        <w:tab/>
        <w:t>5.- Constancias y Reconocimiento por virtud de capacitación, expedidos a favor del actor, por parte de la Secretaría de Seguridad Pública del Estado y Gobierno del Estado de San Luis Potosí (ver fojas 19 a la 24)</w:t>
      </w:r>
    </w:p>
    <w:p w:rsidR="00635B61" w:rsidRPr="009F6E11" w:rsidRDefault="00635B61" w:rsidP="00635B61">
      <w:pPr>
        <w:spacing w:line="360" w:lineRule="auto"/>
        <w:jc w:val="both"/>
        <w:rPr>
          <w:rFonts w:ascii="Arial Narrow" w:hAnsi="Arial Narrow" w:cs="Arial"/>
          <w:w w:val="92"/>
          <w:sz w:val="28"/>
          <w:szCs w:val="28"/>
          <w:lang w:val="es-ES_tradnl"/>
        </w:rPr>
      </w:pPr>
      <w:r w:rsidRPr="009F6E11">
        <w:rPr>
          <w:rFonts w:ascii="Arial Narrow" w:hAnsi="Arial Narrow" w:cs="Arial"/>
          <w:w w:val="92"/>
          <w:sz w:val="28"/>
          <w:szCs w:val="28"/>
          <w:lang w:val="es-ES_tradnl"/>
        </w:rPr>
        <w:tab/>
        <w:t xml:space="preserve">6.- Constancia médica de incapacidad expedida a favor del actor, por parte del Dr. </w:t>
      </w:r>
      <w:r w:rsidR="00986231">
        <w:rPr>
          <w:rFonts w:ascii="Arial" w:hAnsi="Arial" w:cs="Arial"/>
          <w:b/>
          <w:bCs/>
        </w:rPr>
        <w:t>**********</w:t>
      </w:r>
      <w:r w:rsidRPr="009F6E11">
        <w:rPr>
          <w:rFonts w:ascii="Arial Narrow" w:hAnsi="Arial Narrow" w:cs="Arial"/>
          <w:w w:val="92"/>
          <w:sz w:val="28"/>
          <w:szCs w:val="28"/>
          <w:lang w:val="es-ES_tradnl"/>
        </w:rPr>
        <w:t>Médico Cirujano, (ver foja 25)</w:t>
      </w:r>
    </w:p>
    <w:p w:rsidR="00635B61" w:rsidRDefault="00635B61" w:rsidP="00635B61">
      <w:pPr>
        <w:spacing w:line="360" w:lineRule="auto"/>
        <w:jc w:val="both"/>
        <w:rPr>
          <w:rFonts w:ascii="Arial Narrow" w:hAnsi="Arial Narrow" w:cs="Arial"/>
          <w:w w:val="92"/>
          <w:sz w:val="28"/>
          <w:szCs w:val="28"/>
          <w:lang w:val="es-ES_tradnl"/>
        </w:rPr>
      </w:pPr>
      <w:r w:rsidRPr="009F6E11">
        <w:rPr>
          <w:rFonts w:ascii="Arial Narrow" w:hAnsi="Arial Narrow" w:cs="Arial"/>
          <w:w w:val="92"/>
          <w:sz w:val="28"/>
          <w:szCs w:val="28"/>
          <w:lang w:val="es-ES_tradnl"/>
        </w:rPr>
        <w:tab/>
        <w:t>7.-</w:t>
      </w:r>
      <w:r>
        <w:rPr>
          <w:rFonts w:ascii="Arial Narrow" w:hAnsi="Arial Narrow" w:cs="Arial"/>
          <w:w w:val="92"/>
          <w:sz w:val="28"/>
          <w:szCs w:val="28"/>
          <w:lang w:val="es-ES_tradnl"/>
        </w:rPr>
        <w:t xml:space="preserve"> </w:t>
      </w:r>
      <w:r w:rsidRPr="009F6E11">
        <w:rPr>
          <w:rFonts w:ascii="Arial Narrow" w:hAnsi="Arial Narrow" w:cs="Arial"/>
          <w:w w:val="92"/>
          <w:sz w:val="28"/>
          <w:szCs w:val="28"/>
          <w:lang w:val="es-ES_tradnl"/>
        </w:rPr>
        <w:t>Escrito signado por el actor y dirigido al Presidente Municipal de Xilitla, S.L.P., mediante el cual hace conocimiento de hechos suscitados en las fechas y por los motivos que en el mismo se contienen, al cual adjunta Ro</w:t>
      </w:r>
      <w:r>
        <w:rPr>
          <w:rFonts w:ascii="Arial Narrow" w:hAnsi="Arial Narrow" w:cs="Arial"/>
          <w:w w:val="92"/>
          <w:sz w:val="28"/>
          <w:szCs w:val="28"/>
          <w:lang w:val="es-ES_tradnl"/>
        </w:rPr>
        <w:t>l de fin de año (ver fojas 26  a la 28</w:t>
      </w:r>
      <w:r w:rsidRPr="009F6E11">
        <w:rPr>
          <w:rFonts w:ascii="Arial Narrow" w:hAnsi="Arial Narrow" w:cs="Arial"/>
          <w:w w:val="92"/>
          <w:sz w:val="28"/>
          <w:szCs w:val="28"/>
          <w:lang w:val="es-ES_tradnl"/>
        </w:rPr>
        <w:t>)</w:t>
      </w:r>
    </w:p>
    <w:p w:rsidR="00635B61" w:rsidRDefault="00635B61" w:rsidP="00635B61">
      <w:pPr>
        <w:spacing w:line="360" w:lineRule="auto"/>
        <w:ind w:firstLine="708"/>
        <w:jc w:val="both"/>
        <w:rPr>
          <w:rFonts w:ascii="Arial Narrow" w:hAnsi="Arial Narrow" w:cs="Arial"/>
          <w:w w:val="92"/>
          <w:sz w:val="28"/>
          <w:szCs w:val="28"/>
          <w:lang w:val="es-ES_tradnl"/>
        </w:rPr>
      </w:pPr>
      <w:r w:rsidRPr="009F6E11">
        <w:rPr>
          <w:rFonts w:ascii="Arial Narrow" w:hAnsi="Arial Narrow"/>
          <w:w w:val="92"/>
          <w:sz w:val="28"/>
          <w:szCs w:val="28"/>
          <w:lang w:val="es-ES_tradnl"/>
        </w:rPr>
        <w:t>A los anteriores medios de prueba</w:t>
      </w:r>
      <w:r w:rsidRPr="009F6E11">
        <w:rPr>
          <w:rFonts w:ascii="Arial Narrow" w:hAnsi="Arial Narrow"/>
          <w:sz w:val="28"/>
          <w:szCs w:val="28"/>
        </w:rPr>
        <w:t xml:space="preserve"> se les otorga valor probatorio pleno conforme a lo dispuesto en el artículo 72 fracción I y II, del Código Procesal Administrativo para el Estado de S</w:t>
      </w:r>
      <w:r>
        <w:rPr>
          <w:rFonts w:ascii="Arial Narrow" w:hAnsi="Arial Narrow"/>
          <w:sz w:val="28"/>
          <w:szCs w:val="28"/>
        </w:rPr>
        <w:t xml:space="preserve">an Luis Potosí, </w:t>
      </w:r>
      <w:r>
        <w:rPr>
          <w:rFonts w:ascii="Arial Narrow" w:hAnsi="Arial Narrow"/>
          <w:sz w:val="28"/>
        </w:rPr>
        <w:t>m</w:t>
      </w:r>
      <w:r w:rsidRPr="0063527B">
        <w:rPr>
          <w:rFonts w:ascii="Arial Narrow" w:hAnsi="Arial Narrow"/>
          <w:sz w:val="28"/>
        </w:rPr>
        <w:t>edios probatorios en cita, que analizados en forma conjun</w:t>
      </w:r>
      <w:r>
        <w:rPr>
          <w:rFonts w:ascii="Arial Narrow" w:hAnsi="Arial Narrow"/>
          <w:sz w:val="28"/>
        </w:rPr>
        <w:t xml:space="preserve">ta resultan </w:t>
      </w:r>
      <w:r w:rsidRPr="0063527B">
        <w:rPr>
          <w:rFonts w:ascii="Arial Narrow" w:hAnsi="Arial Narrow"/>
          <w:sz w:val="28"/>
        </w:rPr>
        <w:t xml:space="preserve">suficientes para tener al actor por acreditando plenamente la existencia de </w:t>
      </w:r>
      <w:r>
        <w:rPr>
          <w:rFonts w:ascii="Arial Narrow" w:hAnsi="Arial Narrow"/>
          <w:sz w:val="28"/>
        </w:rPr>
        <w:t xml:space="preserve">la relación administrativa </w:t>
      </w:r>
      <w:r w:rsidRPr="005D0222">
        <w:rPr>
          <w:rFonts w:ascii="Arial Narrow" w:hAnsi="Arial Narrow" w:cs="Arial"/>
          <w:sz w:val="28"/>
          <w:szCs w:val="28"/>
          <w:lang w:val="es-ES_tradnl"/>
        </w:rPr>
        <w:t xml:space="preserve">con </w:t>
      </w:r>
      <w:r>
        <w:rPr>
          <w:rFonts w:ascii="Arial Narrow" w:hAnsi="Arial Narrow" w:cs="Arial"/>
          <w:sz w:val="28"/>
          <w:szCs w:val="28"/>
          <w:lang w:val="es-ES_tradnl"/>
        </w:rPr>
        <w:t>la Dirección General de Seguridad Pública y Tránsito Municipal de Xilitla, San Luis Potosí</w:t>
      </w:r>
      <w:r w:rsidRPr="005D0222">
        <w:rPr>
          <w:rFonts w:ascii="Arial Narrow" w:hAnsi="Arial Narrow" w:cs="Arial"/>
          <w:sz w:val="28"/>
          <w:szCs w:val="28"/>
          <w:lang w:val="es-ES_tradnl"/>
        </w:rPr>
        <w:t xml:space="preserve">, en virtud de su desempeño como </w:t>
      </w:r>
      <w:r>
        <w:rPr>
          <w:rFonts w:ascii="Arial Narrow" w:hAnsi="Arial Narrow" w:cs="Arial"/>
          <w:sz w:val="28"/>
          <w:szCs w:val="28"/>
          <w:lang w:val="es-ES_tradnl"/>
        </w:rPr>
        <w:t>element</w:t>
      </w:r>
      <w:r w:rsidR="0081258D">
        <w:rPr>
          <w:rFonts w:ascii="Arial Narrow" w:hAnsi="Arial Narrow" w:cs="Arial"/>
          <w:sz w:val="28"/>
          <w:szCs w:val="28"/>
          <w:lang w:val="es-ES_tradnl"/>
        </w:rPr>
        <w:t>o adscrito a dicha Corporación.</w:t>
      </w:r>
    </w:p>
    <w:p w:rsidR="0081258D" w:rsidRDefault="0081258D" w:rsidP="00635B61">
      <w:pPr>
        <w:pStyle w:val="Normal0"/>
        <w:spacing w:line="360" w:lineRule="auto"/>
        <w:ind w:firstLine="708"/>
        <w:jc w:val="both"/>
        <w:rPr>
          <w:rFonts w:ascii="Arial Narrow" w:hAnsi="Arial Narrow"/>
          <w:sz w:val="28"/>
          <w:szCs w:val="28"/>
        </w:rPr>
      </w:pPr>
    </w:p>
    <w:p w:rsidR="00635B61" w:rsidRDefault="00635B61" w:rsidP="00635B61">
      <w:pPr>
        <w:pStyle w:val="Normal0"/>
        <w:spacing w:line="360" w:lineRule="auto"/>
        <w:ind w:firstLine="708"/>
        <w:jc w:val="both"/>
        <w:rPr>
          <w:rFonts w:ascii="Arial Narrow" w:hAnsi="Arial Narrow"/>
          <w:sz w:val="28"/>
          <w:szCs w:val="28"/>
        </w:rPr>
      </w:pPr>
      <w:r w:rsidRPr="009F6E11">
        <w:rPr>
          <w:rFonts w:ascii="Arial Narrow" w:hAnsi="Arial Narrow"/>
          <w:sz w:val="28"/>
          <w:szCs w:val="28"/>
        </w:rPr>
        <w:t>De igual manera, el actor para acreditar la existencia del cese verbal de que se duele, por parte del Oficial Mayor del Municipio de Xilitla, San Luis Potosí, ofreció como elementos de prueba los testimonios de los Ciudadanos</w:t>
      </w:r>
      <w:r w:rsidR="00986231">
        <w:rPr>
          <w:b/>
          <w:bCs/>
        </w:rPr>
        <w:t>**********</w:t>
      </w:r>
      <w:r w:rsidRPr="009F6E11">
        <w:rPr>
          <w:rFonts w:ascii="Arial Narrow" w:hAnsi="Arial Narrow"/>
          <w:b/>
          <w:color w:val="FF0000"/>
          <w:sz w:val="28"/>
          <w:szCs w:val="28"/>
        </w:rPr>
        <w:t xml:space="preserve">, </w:t>
      </w:r>
      <w:r w:rsidRPr="009F6E11">
        <w:rPr>
          <w:rFonts w:ascii="Arial Narrow" w:hAnsi="Arial Narrow"/>
          <w:sz w:val="28"/>
          <w:szCs w:val="28"/>
        </w:rPr>
        <w:t>quienes atestaron</w:t>
      </w:r>
      <w:r w:rsidRPr="009F6E11">
        <w:rPr>
          <w:rFonts w:ascii="Arial Narrow" w:hAnsi="Arial Narrow"/>
          <w:b/>
          <w:sz w:val="28"/>
          <w:szCs w:val="28"/>
        </w:rPr>
        <w:t xml:space="preserve"> </w:t>
      </w:r>
      <w:r w:rsidRPr="009F6E11">
        <w:rPr>
          <w:rFonts w:ascii="Arial Narrow" w:hAnsi="Arial Narrow"/>
          <w:sz w:val="28"/>
          <w:szCs w:val="28"/>
        </w:rPr>
        <w:t>en el orden anotado, y</w:t>
      </w:r>
      <w:r w:rsidRPr="009F6E11">
        <w:rPr>
          <w:rFonts w:ascii="Arial Narrow" w:hAnsi="Arial Narrow"/>
          <w:b/>
          <w:sz w:val="28"/>
          <w:szCs w:val="28"/>
        </w:rPr>
        <w:t xml:space="preserve"> </w:t>
      </w:r>
      <w:r w:rsidRPr="009F6E11">
        <w:rPr>
          <w:rFonts w:ascii="Arial Narrow" w:hAnsi="Arial Narrow"/>
          <w:sz w:val="28"/>
          <w:szCs w:val="28"/>
        </w:rPr>
        <w:t>en lo conducente lo que enseguida se transcribe:</w:t>
      </w:r>
    </w:p>
    <w:p w:rsidR="00986231" w:rsidRPr="00302CF2" w:rsidRDefault="00635B61" w:rsidP="00986231">
      <w:pPr>
        <w:pStyle w:val="Normal0"/>
        <w:ind w:firstLine="708"/>
        <w:jc w:val="both"/>
        <w:rPr>
          <w:rFonts w:ascii="Arial Narrow" w:eastAsia="Arial Unicode MS" w:hAnsi="Arial Narrow" w:cs="Arial Unicode MS"/>
          <w:i/>
          <w:color w:val="000000"/>
        </w:rPr>
      </w:pPr>
      <w:r>
        <w:rPr>
          <w:rFonts w:ascii="Arial Narrow" w:eastAsia="Arial Unicode MS" w:hAnsi="Arial Narrow" w:cs="Arial Unicode MS"/>
          <w:i/>
          <w:color w:val="000000"/>
        </w:rPr>
        <w:t>“…</w:t>
      </w:r>
      <w:r w:rsidR="00986231">
        <w:rPr>
          <w:b/>
          <w:bCs/>
        </w:rPr>
        <w:t>**********</w:t>
      </w:r>
    </w:p>
    <w:p w:rsidR="00635B61" w:rsidRPr="00302CF2" w:rsidRDefault="00635B61" w:rsidP="00635B61">
      <w:pPr>
        <w:spacing w:line="240" w:lineRule="auto"/>
        <w:jc w:val="both"/>
        <w:rPr>
          <w:rFonts w:ascii="Arial Narrow" w:hAnsi="Arial Narrow" w:cs="Arial"/>
          <w:i/>
          <w:w w:val="92"/>
          <w:sz w:val="24"/>
          <w:szCs w:val="24"/>
          <w:lang w:val="es-ES_tradnl"/>
        </w:rPr>
      </w:pPr>
      <w:r w:rsidRPr="00302CF2">
        <w:rPr>
          <w:rFonts w:ascii="Arial Narrow" w:eastAsia="Arial Unicode MS" w:hAnsi="Arial Narrow" w:cs="Arial Unicode MS"/>
          <w:i/>
          <w:color w:val="000000"/>
          <w:sz w:val="24"/>
          <w:szCs w:val="24"/>
        </w:rPr>
        <w:t>.”</w:t>
      </w:r>
    </w:p>
    <w:p w:rsidR="00635B61" w:rsidRPr="009F6E11" w:rsidRDefault="00635B61" w:rsidP="00635B61">
      <w:pPr>
        <w:spacing w:line="360" w:lineRule="auto"/>
        <w:jc w:val="both"/>
        <w:rPr>
          <w:rFonts w:ascii="Arial Narrow" w:hAnsi="Arial Narrow" w:cs="Arial"/>
          <w:w w:val="92"/>
          <w:sz w:val="28"/>
          <w:szCs w:val="28"/>
          <w:lang w:val="es-ES_tradnl"/>
        </w:rPr>
      </w:pPr>
    </w:p>
    <w:p w:rsidR="00D43392" w:rsidRPr="00D43392" w:rsidRDefault="00D43392" w:rsidP="00D43392">
      <w:pPr>
        <w:spacing w:after="0" w:line="360" w:lineRule="auto"/>
        <w:ind w:firstLine="708"/>
        <w:jc w:val="both"/>
        <w:rPr>
          <w:rFonts w:ascii="Arial Narrow" w:hAnsi="Arial Narrow" w:cs="Arial"/>
          <w:sz w:val="28"/>
          <w:szCs w:val="28"/>
        </w:rPr>
      </w:pPr>
      <w:r w:rsidRPr="009F6E11">
        <w:rPr>
          <w:rFonts w:ascii="Arial Narrow" w:hAnsi="Arial Narrow" w:cs="Arial"/>
          <w:w w:val="95"/>
          <w:sz w:val="28"/>
          <w:szCs w:val="28"/>
        </w:rPr>
        <w:t>De</w:t>
      </w:r>
      <w:r>
        <w:rPr>
          <w:rFonts w:ascii="Arial Narrow" w:hAnsi="Arial Narrow" w:cs="Arial"/>
          <w:w w:val="95"/>
          <w:sz w:val="28"/>
          <w:szCs w:val="28"/>
        </w:rPr>
        <w:t xml:space="preserve">l </w:t>
      </w:r>
      <w:r w:rsidRPr="009F6E11">
        <w:rPr>
          <w:rFonts w:ascii="Arial Narrow" w:hAnsi="Arial Narrow" w:cs="Arial"/>
          <w:sz w:val="28"/>
          <w:szCs w:val="28"/>
        </w:rPr>
        <w:t>testimonio</w:t>
      </w:r>
      <w:r>
        <w:rPr>
          <w:rFonts w:ascii="Arial Narrow" w:hAnsi="Arial Narrow" w:cs="Arial"/>
          <w:sz w:val="28"/>
          <w:szCs w:val="28"/>
        </w:rPr>
        <w:t xml:space="preserve"> </w:t>
      </w:r>
      <w:r w:rsidRPr="009F6E11">
        <w:rPr>
          <w:rFonts w:ascii="Arial Narrow" w:hAnsi="Arial Narrow" w:cs="Arial"/>
          <w:sz w:val="28"/>
          <w:szCs w:val="28"/>
        </w:rPr>
        <w:t>ofrecido por el actor, con cargo a</w:t>
      </w:r>
      <w:r w:rsidRPr="009F6E11">
        <w:rPr>
          <w:rFonts w:ascii="Arial Narrow" w:hAnsi="Arial Narrow"/>
          <w:color w:val="FF0000"/>
          <w:sz w:val="28"/>
          <w:szCs w:val="28"/>
        </w:rPr>
        <w:t xml:space="preserve"> </w:t>
      </w:r>
      <w:r w:rsidR="00986231">
        <w:rPr>
          <w:rFonts w:ascii="Arial" w:hAnsi="Arial" w:cs="Arial"/>
          <w:b/>
          <w:bCs/>
        </w:rPr>
        <w:t>**********</w:t>
      </w:r>
      <w:r w:rsidRPr="009F6E11">
        <w:rPr>
          <w:rFonts w:ascii="Arial Narrow" w:hAnsi="Arial Narrow" w:cs="Arial"/>
          <w:sz w:val="28"/>
          <w:szCs w:val="28"/>
        </w:rPr>
        <w:t>se desprende que señala que conoce al actor, quien trabajaba como policía municipal en la Dirección de Seguridad Pública y Tránsito Municipal de Xilitla, S.L.P.</w:t>
      </w:r>
      <w:r w:rsidRPr="009F6E11">
        <w:rPr>
          <w:rFonts w:ascii="Arial Narrow" w:eastAsia="Arial Unicode MS" w:hAnsi="Arial Narrow" w:cs="Arial Unicode MS"/>
          <w:color w:val="000000"/>
          <w:sz w:val="28"/>
          <w:szCs w:val="28"/>
        </w:rPr>
        <w:t xml:space="preserve">, que el lugar de adscripción del actor era como policía preventivo, que el actor trabajo hasta el día 20 de enero de 2020, que escucho cuando el profesor </w:t>
      </w:r>
      <w:r w:rsidR="00986231">
        <w:rPr>
          <w:rFonts w:ascii="Arial" w:hAnsi="Arial" w:cs="Arial"/>
          <w:b/>
          <w:bCs/>
        </w:rPr>
        <w:t>**********</w:t>
      </w:r>
      <w:r w:rsidR="00986231" w:rsidRPr="009F6E11">
        <w:rPr>
          <w:rFonts w:ascii="Arial Narrow" w:eastAsia="Arial Unicode MS" w:hAnsi="Arial Narrow" w:cs="Arial Unicode MS"/>
          <w:color w:val="000000"/>
          <w:sz w:val="28"/>
          <w:szCs w:val="28"/>
        </w:rPr>
        <w:t xml:space="preserve"> </w:t>
      </w:r>
      <w:r w:rsidRPr="009F6E11">
        <w:rPr>
          <w:rFonts w:ascii="Arial Narrow" w:eastAsia="Arial Unicode MS" w:hAnsi="Arial Narrow" w:cs="Arial Unicode MS"/>
          <w:color w:val="000000"/>
          <w:sz w:val="28"/>
          <w:szCs w:val="28"/>
        </w:rPr>
        <w:t xml:space="preserve">(Oficial Mayor) le dijo al actor que ya se había dado de baja de la corporación porque así lo había decidido el Director de Seguridad Pública, a la razón de su dicho señalo que conoce al actor porque fue su compañero de trabajo, y que la fecha en que dejo de laborar fue el 20 de enero de 2020, a las 9:30 horas aproximadamente, cuando </w:t>
      </w:r>
      <w:proofErr w:type="spellStart"/>
      <w:r w:rsidRPr="009F6E11">
        <w:rPr>
          <w:rFonts w:ascii="Arial Narrow" w:eastAsia="Arial Unicode MS" w:hAnsi="Arial Narrow" w:cs="Arial Unicode MS"/>
          <w:color w:val="000000"/>
          <w:sz w:val="28"/>
          <w:szCs w:val="28"/>
        </w:rPr>
        <w:t>el</w:t>
      </w:r>
      <w:proofErr w:type="spellEnd"/>
      <w:r w:rsidRPr="009F6E11">
        <w:rPr>
          <w:rFonts w:ascii="Arial Narrow" w:eastAsia="Arial Unicode MS" w:hAnsi="Arial Narrow" w:cs="Arial Unicode MS"/>
          <w:color w:val="000000"/>
          <w:sz w:val="28"/>
          <w:szCs w:val="28"/>
        </w:rPr>
        <w:t xml:space="preserve"> se encontraba fuera de la oficina de Oficialía Mayor esperando a un Señor</w:t>
      </w:r>
      <w:r w:rsidR="00986231">
        <w:rPr>
          <w:rFonts w:ascii="Arial" w:hAnsi="Arial" w:cs="Arial"/>
          <w:b/>
          <w:bCs/>
        </w:rPr>
        <w:t>**********</w:t>
      </w:r>
      <w:r w:rsidRPr="009F6E11">
        <w:rPr>
          <w:rFonts w:ascii="Arial Narrow" w:eastAsia="Arial Unicode MS" w:hAnsi="Arial Narrow" w:cs="Arial Unicode MS"/>
          <w:color w:val="000000"/>
          <w:sz w:val="28"/>
          <w:szCs w:val="28"/>
        </w:rPr>
        <w:t xml:space="preserve">, y fue cuando escucho la voz del Profesor </w:t>
      </w:r>
      <w:r w:rsidR="00986231">
        <w:rPr>
          <w:rFonts w:ascii="Arial" w:hAnsi="Arial" w:cs="Arial"/>
          <w:b/>
          <w:bCs/>
        </w:rPr>
        <w:t>**********</w:t>
      </w:r>
      <w:r w:rsidRPr="009F6E11">
        <w:rPr>
          <w:rFonts w:ascii="Arial Narrow" w:eastAsia="Arial Unicode MS" w:hAnsi="Arial Narrow" w:cs="Arial Unicode MS"/>
          <w:color w:val="000000"/>
          <w:sz w:val="28"/>
          <w:szCs w:val="28"/>
        </w:rPr>
        <w:t>quien le dijo al actor que ya se había dado de baja del trabajo.</w:t>
      </w:r>
    </w:p>
    <w:p w:rsidR="00D43392" w:rsidRPr="009F6E11" w:rsidRDefault="00D43392" w:rsidP="00D43392">
      <w:pPr>
        <w:spacing w:after="0" w:line="360" w:lineRule="auto"/>
        <w:ind w:firstLine="708"/>
        <w:jc w:val="both"/>
        <w:rPr>
          <w:rFonts w:ascii="Arial Narrow" w:eastAsia="Arial Unicode MS" w:hAnsi="Arial Narrow" w:cs="Arial Unicode MS"/>
          <w:color w:val="000000"/>
          <w:sz w:val="28"/>
          <w:szCs w:val="28"/>
        </w:rPr>
      </w:pPr>
    </w:p>
    <w:p w:rsidR="00D43392" w:rsidRPr="009F6E11" w:rsidRDefault="00D43392" w:rsidP="00D43392">
      <w:pPr>
        <w:pStyle w:val="Normal0"/>
        <w:spacing w:line="360" w:lineRule="auto"/>
        <w:ind w:firstLine="708"/>
        <w:jc w:val="both"/>
        <w:rPr>
          <w:rFonts w:ascii="Arial Narrow" w:eastAsia="Arial Unicode MS" w:hAnsi="Arial Narrow" w:cs="Arial Unicode MS"/>
          <w:color w:val="000000"/>
          <w:sz w:val="28"/>
          <w:szCs w:val="28"/>
        </w:rPr>
      </w:pPr>
      <w:r w:rsidRPr="009F6E11">
        <w:rPr>
          <w:rFonts w:ascii="Arial Narrow" w:hAnsi="Arial Narrow"/>
          <w:sz w:val="28"/>
          <w:szCs w:val="28"/>
        </w:rPr>
        <w:t>En el caso del testimonio de</w:t>
      </w:r>
      <w:r w:rsidR="00986231">
        <w:rPr>
          <w:b/>
          <w:bCs/>
        </w:rPr>
        <w:t>**********</w:t>
      </w:r>
      <w:r w:rsidRPr="009F6E11">
        <w:rPr>
          <w:rFonts w:ascii="Arial Narrow" w:hAnsi="Arial Narrow"/>
          <w:b/>
          <w:color w:val="FF0000"/>
          <w:sz w:val="28"/>
          <w:szCs w:val="28"/>
        </w:rPr>
        <w:t xml:space="preserve">, </w:t>
      </w:r>
      <w:r w:rsidRPr="009F6E11">
        <w:rPr>
          <w:rFonts w:ascii="Arial Narrow" w:hAnsi="Arial Narrow"/>
          <w:sz w:val="28"/>
          <w:szCs w:val="28"/>
        </w:rPr>
        <w:t>se desprende que</w:t>
      </w:r>
      <w:r w:rsidRPr="009F6E11">
        <w:rPr>
          <w:rFonts w:ascii="Arial Narrow" w:hAnsi="Arial Narrow"/>
          <w:b/>
          <w:sz w:val="28"/>
          <w:szCs w:val="28"/>
        </w:rPr>
        <w:t xml:space="preserve"> </w:t>
      </w:r>
      <w:r w:rsidRPr="009F6E11">
        <w:rPr>
          <w:rFonts w:ascii="Arial Narrow" w:eastAsia="Arial Unicode MS" w:hAnsi="Arial Narrow" w:cs="Arial Unicode MS"/>
          <w:color w:val="000000"/>
          <w:sz w:val="28"/>
          <w:szCs w:val="28"/>
        </w:rPr>
        <w:t>conoce al actor</w:t>
      </w:r>
      <w:r>
        <w:rPr>
          <w:rFonts w:ascii="Arial Narrow" w:eastAsia="Arial Unicode MS" w:hAnsi="Arial Narrow" w:cs="Arial Unicode MS"/>
          <w:color w:val="000000"/>
          <w:sz w:val="28"/>
          <w:szCs w:val="28"/>
        </w:rPr>
        <w:t xml:space="preserve">, que sabe que trabajaba en </w:t>
      </w:r>
      <w:r w:rsidRPr="009F6E11">
        <w:rPr>
          <w:rFonts w:ascii="Arial Narrow" w:eastAsia="Arial Unicode MS" w:hAnsi="Arial Narrow" w:cs="Arial Unicode MS"/>
          <w:color w:val="000000"/>
          <w:sz w:val="28"/>
          <w:szCs w:val="28"/>
        </w:rPr>
        <w:t xml:space="preserve">lo que es la seguridad a la ciudadanía, quien tenía servicios como Tránsito y lo comisionaban </w:t>
      </w:r>
      <w:r w:rsidR="00CA5765">
        <w:rPr>
          <w:b/>
          <w:bCs/>
        </w:rPr>
        <w:t>**********</w:t>
      </w:r>
      <w:bookmarkStart w:id="0" w:name="_GoBack"/>
      <w:bookmarkEnd w:id="0"/>
      <w:r w:rsidRPr="009F6E11">
        <w:rPr>
          <w:rFonts w:ascii="Arial Narrow" w:eastAsia="Arial Unicode MS" w:hAnsi="Arial Narrow" w:cs="Arial Unicode MS"/>
          <w:color w:val="000000"/>
          <w:sz w:val="28"/>
          <w:szCs w:val="28"/>
        </w:rPr>
        <w:t>que es un área para dar vialidad a un crucero, que el actor estaba adscrito al Departamento de Seguridad Pública, donde trabajo hasta el día 20 de enero de 2020, y que el motivo por el cual dejo de laborar, fue porque lo había corrido el Director, comunicándole el Oficial Mayor al actor que dejaba de laborar, a la razón de su dicho señaló que fue el día lunes cuando pidió un traslado con protección civil, y fue cuando se dio cuenta que en la oficina del Oficial Mayor que está al lado de protección civil, donde se encontraba el actor y el Oficial Mayor, quien le estaba diciendo al actor que estaba dado de baja, por órdenes del Director de Seguridad Pública.</w:t>
      </w:r>
    </w:p>
    <w:p w:rsidR="00D43392" w:rsidRPr="009F6E11" w:rsidRDefault="00D43392" w:rsidP="00D43392">
      <w:pPr>
        <w:pStyle w:val="Normal0"/>
        <w:spacing w:line="360" w:lineRule="auto"/>
        <w:ind w:firstLine="708"/>
        <w:jc w:val="both"/>
        <w:rPr>
          <w:rFonts w:ascii="Arial Narrow" w:eastAsia="Arial Unicode MS" w:hAnsi="Arial Narrow" w:cs="Arial Unicode MS"/>
          <w:color w:val="000000"/>
          <w:sz w:val="28"/>
          <w:szCs w:val="28"/>
        </w:rPr>
      </w:pPr>
    </w:p>
    <w:p w:rsidR="00D43392" w:rsidRPr="009F6E11" w:rsidRDefault="006703C7" w:rsidP="006703C7">
      <w:pPr>
        <w:spacing w:after="0" w:line="360" w:lineRule="auto"/>
        <w:ind w:firstLine="708"/>
        <w:jc w:val="both"/>
        <w:rPr>
          <w:rFonts w:ascii="Arial Narrow" w:hAnsi="Arial Narrow" w:cs="Arial"/>
          <w:sz w:val="28"/>
          <w:szCs w:val="28"/>
        </w:rPr>
      </w:pPr>
      <w:r>
        <w:rPr>
          <w:rFonts w:ascii="Arial Narrow" w:hAnsi="Arial Narrow" w:cs="Arial"/>
          <w:sz w:val="28"/>
          <w:szCs w:val="28"/>
        </w:rPr>
        <w:t>Los testimonios ofertados por el actor</w:t>
      </w:r>
      <w:r w:rsidR="00D43392" w:rsidRPr="006703C7">
        <w:rPr>
          <w:rFonts w:ascii="Arial Narrow" w:hAnsi="Arial Narrow" w:cs="Arial"/>
          <w:sz w:val="28"/>
          <w:szCs w:val="28"/>
        </w:rPr>
        <w:t xml:space="preserve"> </w:t>
      </w:r>
      <w:r>
        <w:rPr>
          <w:rFonts w:ascii="Arial Narrow" w:hAnsi="Arial Narrow" w:cs="Arial"/>
          <w:sz w:val="28"/>
          <w:szCs w:val="28"/>
        </w:rPr>
        <w:t>serán valorados más adelante.</w:t>
      </w:r>
    </w:p>
    <w:p w:rsidR="008C68E8" w:rsidRDefault="008C68E8" w:rsidP="008C68E8">
      <w:pPr>
        <w:spacing w:after="0" w:line="360" w:lineRule="auto"/>
        <w:ind w:firstLine="708"/>
        <w:jc w:val="both"/>
        <w:rPr>
          <w:rFonts w:ascii="Arial Narrow" w:eastAsia="Arial Unicode MS" w:hAnsi="Arial Narrow" w:cs="Arial Unicode MS"/>
          <w:color w:val="000000"/>
          <w:sz w:val="28"/>
          <w:szCs w:val="28"/>
        </w:rPr>
      </w:pPr>
    </w:p>
    <w:p w:rsidR="008C68E8" w:rsidRDefault="008C68E8" w:rsidP="008C68E8">
      <w:pPr>
        <w:spacing w:after="0" w:line="360" w:lineRule="auto"/>
        <w:ind w:firstLine="708"/>
        <w:jc w:val="both"/>
        <w:rPr>
          <w:rFonts w:ascii="Arial Narrow" w:eastAsia="Arial Unicode MS" w:hAnsi="Arial Narrow" w:cs="Arial Unicode MS"/>
          <w:color w:val="000000"/>
          <w:sz w:val="28"/>
          <w:szCs w:val="28"/>
        </w:rPr>
      </w:pPr>
      <w:r>
        <w:rPr>
          <w:rFonts w:ascii="Arial Narrow" w:eastAsia="Arial Unicode MS" w:hAnsi="Arial Narrow" w:cs="Arial Unicode MS"/>
          <w:color w:val="000000"/>
          <w:sz w:val="28"/>
          <w:szCs w:val="28"/>
        </w:rPr>
        <w:t xml:space="preserve">Por otra parte, las autoridades demandadas </w:t>
      </w:r>
      <w:r>
        <w:rPr>
          <w:rFonts w:ascii="Arial Narrow" w:hAnsi="Arial Narrow" w:cs="Arial"/>
          <w:sz w:val="28"/>
          <w:szCs w:val="28"/>
        </w:rPr>
        <w:t xml:space="preserve">Síndico Municipal y Representante legal del H. Ayuntamiento de Xilitla, San Luis </w:t>
      </w:r>
      <w:r w:rsidR="00EB74A8">
        <w:rPr>
          <w:rFonts w:ascii="Arial Narrow" w:hAnsi="Arial Narrow" w:cs="Arial"/>
          <w:sz w:val="28"/>
          <w:szCs w:val="28"/>
        </w:rPr>
        <w:t>Potosí, Tesorero Municipal de</w:t>
      </w:r>
      <w:r>
        <w:rPr>
          <w:rFonts w:ascii="Arial Narrow" w:hAnsi="Arial Narrow" w:cs="Arial"/>
          <w:sz w:val="28"/>
          <w:szCs w:val="28"/>
        </w:rPr>
        <w:t xml:space="preserve"> Xilitla, San Luis Potosí, Director de Seguridad Pública </w:t>
      </w:r>
      <w:r w:rsidRPr="008C4ADD">
        <w:rPr>
          <w:rFonts w:ascii="Arial Narrow" w:hAnsi="Arial Narrow" w:cs="Arial"/>
          <w:sz w:val="28"/>
          <w:szCs w:val="28"/>
        </w:rPr>
        <w:t xml:space="preserve">y Tránsito Municipal del H. Ayuntamiento de Xilitla, San Luis Potosí y Oficial Mayor del H. </w:t>
      </w:r>
      <w:r>
        <w:rPr>
          <w:rFonts w:ascii="Arial Narrow" w:hAnsi="Arial Narrow" w:cs="Arial"/>
          <w:sz w:val="28"/>
          <w:szCs w:val="28"/>
        </w:rPr>
        <w:t>Ayuntamiento citado</w:t>
      </w:r>
      <w:r>
        <w:rPr>
          <w:rFonts w:ascii="Arial Narrow" w:eastAsia="Arial Unicode MS" w:hAnsi="Arial Narrow" w:cs="Arial Unicode MS"/>
          <w:color w:val="000000"/>
          <w:sz w:val="28"/>
          <w:szCs w:val="28"/>
        </w:rPr>
        <w:t>, al producir su respectiva contestación de demanda, en lo conducente refieren que:</w:t>
      </w:r>
    </w:p>
    <w:p w:rsidR="008C68E8" w:rsidRPr="009F6E11" w:rsidRDefault="008C68E8" w:rsidP="008C68E8">
      <w:pPr>
        <w:spacing w:after="0" w:line="360" w:lineRule="auto"/>
        <w:ind w:firstLine="708"/>
        <w:jc w:val="both"/>
        <w:rPr>
          <w:rFonts w:ascii="Arial Narrow" w:eastAsia="Arial Unicode MS" w:hAnsi="Arial Narrow" w:cs="Arial Unicode MS"/>
          <w:color w:val="000000"/>
          <w:sz w:val="28"/>
          <w:szCs w:val="28"/>
        </w:rPr>
      </w:pPr>
    </w:p>
    <w:p w:rsidR="00E45B1C" w:rsidRDefault="008C68E8" w:rsidP="00E45B1C">
      <w:pPr>
        <w:spacing w:line="360" w:lineRule="auto"/>
        <w:ind w:firstLine="708"/>
        <w:jc w:val="both"/>
        <w:rPr>
          <w:rFonts w:ascii="Arial Narrow" w:eastAsia="Arial Unicode MS" w:hAnsi="Arial Narrow" w:cs="Arial Unicode MS"/>
          <w:i/>
          <w:sz w:val="24"/>
          <w:szCs w:val="24"/>
        </w:rPr>
      </w:pPr>
      <w:r w:rsidRPr="009F6E11">
        <w:rPr>
          <w:rFonts w:ascii="Arial Narrow" w:eastAsia="Arial Unicode MS" w:hAnsi="Arial Narrow" w:cs="Arial Unicode MS"/>
          <w:i/>
          <w:color w:val="000000"/>
          <w:sz w:val="24"/>
          <w:szCs w:val="24"/>
        </w:rPr>
        <w:t>“…</w:t>
      </w:r>
      <w:r w:rsidR="00E45B1C">
        <w:rPr>
          <w:rFonts w:ascii="Arial" w:hAnsi="Arial" w:cs="Arial"/>
          <w:b/>
          <w:bCs/>
        </w:rPr>
        <w:t>**********</w:t>
      </w:r>
    </w:p>
    <w:p w:rsidR="008C68E8" w:rsidRDefault="008C68E8" w:rsidP="008C68E8">
      <w:pPr>
        <w:spacing w:line="360" w:lineRule="auto"/>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w:t>
      </w:r>
    </w:p>
    <w:p w:rsidR="006D4C9F" w:rsidRPr="00580420" w:rsidRDefault="006D4C9F" w:rsidP="00580420">
      <w:pPr>
        <w:spacing w:line="360" w:lineRule="auto"/>
        <w:ind w:firstLine="709"/>
        <w:jc w:val="both"/>
        <w:rPr>
          <w:rFonts w:ascii="Arial Narrow" w:eastAsia="Arial Unicode MS" w:hAnsi="Arial Narrow" w:cs="Arial Unicode MS"/>
          <w:sz w:val="28"/>
          <w:szCs w:val="28"/>
        </w:rPr>
      </w:pPr>
      <w:r w:rsidRPr="000A30F7">
        <w:rPr>
          <w:rFonts w:ascii="Arial Narrow" w:hAnsi="Arial Narrow" w:cs="Arial"/>
          <w:sz w:val="28"/>
          <w:szCs w:val="28"/>
        </w:rPr>
        <w:t>Ahora bien, en relación a lo anterior, es necesario precisar la carga probatoria en el presente asunto, la cual en el ca</w:t>
      </w:r>
      <w:r>
        <w:rPr>
          <w:rFonts w:ascii="Arial Narrow" w:hAnsi="Arial Narrow" w:cs="Arial"/>
          <w:sz w:val="28"/>
          <w:szCs w:val="28"/>
        </w:rPr>
        <w:t>so concreto le corresponde a la</w:t>
      </w:r>
      <w:r w:rsidRPr="000A30F7">
        <w:rPr>
          <w:rFonts w:ascii="Arial Narrow" w:hAnsi="Arial Narrow" w:cs="Arial"/>
          <w:sz w:val="28"/>
          <w:szCs w:val="28"/>
        </w:rPr>
        <w:t xml:space="preserve"> autoridad</w:t>
      </w:r>
      <w:r>
        <w:rPr>
          <w:rFonts w:ascii="Arial Narrow" w:hAnsi="Arial Narrow" w:cs="Arial"/>
          <w:sz w:val="28"/>
          <w:szCs w:val="28"/>
        </w:rPr>
        <w:t xml:space="preserve"> demandada</w:t>
      </w:r>
      <w:r w:rsidRPr="000A30F7">
        <w:rPr>
          <w:rFonts w:ascii="Arial Narrow" w:hAnsi="Arial Narrow" w:cs="Arial"/>
          <w:sz w:val="28"/>
          <w:szCs w:val="28"/>
        </w:rPr>
        <w:t>, en virtud de que la</w:t>
      </w:r>
      <w:r w:rsidR="004109C8">
        <w:rPr>
          <w:rFonts w:ascii="Arial Narrow" w:hAnsi="Arial Narrow" w:cs="Arial"/>
          <w:sz w:val="28"/>
          <w:szCs w:val="28"/>
        </w:rPr>
        <w:t xml:space="preserve"> parte</w:t>
      </w:r>
      <w:r w:rsidRPr="000A30F7">
        <w:rPr>
          <w:rFonts w:ascii="Arial Narrow" w:hAnsi="Arial Narrow" w:cs="Arial"/>
          <w:sz w:val="28"/>
          <w:szCs w:val="28"/>
        </w:rPr>
        <w:t xml:space="preserve"> actora de este juicio, atribuyó la baja de que fue objeto, de manera concreta al </w:t>
      </w:r>
      <w:r w:rsidR="004109C8">
        <w:rPr>
          <w:rFonts w:ascii="Arial Narrow" w:hAnsi="Arial Narrow" w:cs="Arial"/>
          <w:sz w:val="28"/>
          <w:szCs w:val="28"/>
        </w:rPr>
        <w:t>Oficial Mayor del H. Ayuntamiento de Xilitla</w:t>
      </w:r>
      <w:r>
        <w:rPr>
          <w:rFonts w:ascii="Arial Narrow" w:hAnsi="Arial Narrow" w:cs="Arial"/>
          <w:sz w:val="28"/>
          <w:szCs w:val="28"/>
        </w:rPr>
        <w:t>, San Luis Potosí</w:t>
      </w:r>
      <w:r w:rsidRPr="000A30F7">
        <w:rPr>
          <w:rFonts w:ascii="Arial Narrow" w:hAnsi="Arial Narrow" w:cs="Arial"/>
          <w:sz w:val="28"/>
          <w:szCs w:val="28"/>
        </w:rPr>
        <w:t>;</w:t>
      </w:r>
      <w:r>
        <w:rPr>
          <w:rFonts w:ascii="Arial Narrow" w:hAnsi="Arial Narrow" w:cs="Arial"/>
          <w:sz w:val="28"/>
          <w:szCs w:val="28"/>
        </w:rPr>
        <w:t xml:space="preserve"> por lo que </w:t>
      </w:r>
      <w:r w:rsidR="00DB49FF">
        <w:rPr>
          <w:rFonts w:ascii="Arial Narrow" w:hAnsi="Arial Narrow" w:cs="Arial"/>
          <w:sz w:val="28"/>
          <w:szCs w:val="28"/>
        </w:rPr>
        <w:t>las</w:t>
      </w:r>
      <w:r>
        <w:rPr>
          <w:rFonts w:ascii="Arial Narrow" w:hAnsi="Arial Narrow" w:cs="Arial"/>
          <w:sz w:val="28"/>
          <w:szCs w:val="28"/>
        </w:rPr>
        <w:t xml:space="preserve"> </w:t>
      </w:r>
      <w:r w:rsidRPr="000A30F7">
        <w:rPr>
          <w:rFonts w:ascii="Arial Narrow" w:hAnsi="Arial Narrow" w:cs="Arial"/>
          <w:sz w:val="28"/>
          <w:szCs w:val="28"/>
        </w:rPr>
        <w:t>autoridad</w:t>
      </w:r>
      <w:r w:rsidR="00DB49FF">
        <w:rPr>
          <w:rFonts w:ascii="Arial Narrow" w:hAnsi="Arial Narrow" w:cs="Arial"/>
          <w:sz w:val="28"/>
          <w:szCs w:val="28"/>
        </w:rPr>
        <w:t>es</w:t>
      </w:r>
      <w:r w:rsidRPr="000A30F7">
        <w:rPr>
          <w:rFonts w:ascii="Arial Narrow" w:hAnsi="Arial Narrow" w:cs="Arial"/>
          <w:sz w:val="28"/>
          <w:szCs w:val="28"/>
        </w:rPr>
        <w:t xml:space="preserve"> niega</w:t>
      </w:r>
      <w:r w:rsidR="00DB49FF">
        <w:rPr>
          <w:rFonts w:ascii="Arial Narrow" w:hAnsi="Arial Narrow" w:cs="Arial"/>
          <w:sz w:val="28"/>
          <w:szCs w:val="28"/>
        </w:rPr>
        <w:t>n</w:t>
      </w:r>
      <w:r w:rsidRPr="000A30F7">
        <w:rPr>
          <w:rFonts w:ascii="Arial Narrow" w:hAnsi="Arial Narrow" w:cs="Arial"/>
          <w:sz w:val="28"/>
          <w:szCs w:val="28"/>
        </w:rPr>
        <w:t xml:space="preserve"> el acto de que se duele la </w:t>
      </w:r>
      <w:r>
        <w:rPr>
          <w:rFonts w:ascii="Arial Narrow" w:hAnsi="Arial Narrow" w:cs="Arial"/>
          <w:sz w:val="28"/>
          <w:szCs w:val="28"/>
        </w:rPr>
        <w:t xml:space="preserve">parte </w:t>
      </w:r>
      <w:r w:rsidRPr="000A30F7">
        <w:rPr>
          <w:rFonts w:ascii="Arial Narrow" w:hAnsi="Arial Narrow" w:cs="Arial"/>
          <w:sz w:val="28"/>
          <w:szCs w:val="28"/>
        </w:rPr>
        <w:t>actora, a</w:t>
      </w:r>
      <w:r w:rsidR="00DB49FF">
        <w:rPr>
          <w:rFonts w:ascii="Arial Narrow" w:hAnsi="Arial Narrow" w:cs="Arial"/>
          <w:sz w:val="28"/>
          <w:szCs w:val="28"/>
        </w:rPr>
        <w:t xml:space="preserve">ceptando </w:t>
      </w:r>
      <w:r w:rsidRPr="000A30F7">
        <w:rPr>
          <w:rFonts w:ascii="Arial Narrow" w:hAnsi="Arial Narrow" w:cs="Arial"/>
          <w:sz w:val="28"/>
          <w:szCs w:val="28"/>
        </w:rPr>
        <w:t xml:space="preserve">que existió una relación administrativa, </w:t>
      </w:r>
      <w:r w:rsidR="00DB49FF">
        <w:rPr>
          <w:rFonts w:ascii="Arial Narrow" w:hAnsi="Arial Narrow" w:cs="Arial"/>
          <w:sz w:val="28"/>
          <w:szCs w:val="28"/>
        </w:rPr>
        <w:t>y si bien el actor</w:t>
      </w:r>
      <w:r w:rsidR="00DB49FF" w:rsidRPr="00DB49FF">
        <w:rPr>
          <w:rFonts w:ascii="Arial Narrow" w:eastAsia="Arial Unicode MS" w:hAnsi="Arial Narrow" w:cs="Arial Unicode MS"/>
          <w:sz w:val="28"/>
          <w:szCs w:val="28"/>
        </w:rPr>
        <w:t xml:space="preserve"> refiere hacer sido cesado de su puesto el</w:t>
      </w:r>
      <w:r w:rsidR="00E45B1C">
        <w:rPr>
          <w:rFonts w:ascii="Arial" w:hAnsi="Arial" w:cs="Arial"/>
          <w:b/>
          <w:bCs/>
        </w:rPr>
        <w:t>**********</w:t>
      </w:r>
      <w:r w:rsidR="00DB49FF" w:rsidRPr="00DB49FF">
        <w:rPr>
          <w:rFonts w:ascii="Arial Narrow" w:eastAsia="Arial Unicode MS" w:hAnsi="Arial Narrow" w:cs="Arial Unicode MS"/>
          <w:sz w:val="28"/>
          <w:szCs w:val="28"/>
        </w:rPr>
        <w:t xml:space="preserve">, sin embargo, </w:t>
      </w:r>
      <w:r w:rsidR="00DB49FF">
        <w:rPr>
          <w:rFonts w:ascii="Arial Narrow" w:eastAsia="Arial Unicode MS" w:hAnsi="Arial Narrow" w:cs="Arial Unicode MS"/>
          <w:sz w:val="28"/>
          <w:szCs w:val="28"/>
        </w:rPr>
        <w:t xml:space="preserve">continuo </w:t>
      </w:r>
      <w:r w:rsidR="00DB49FF" w:rsidRPr="00DB49FF">
        <w:rPr>
          <w:rFonts w:ascii="Arial Narrow" w:eastAsia="Arial Unicode MS" w:hAnsi="Arial Narrow" w:cs="Arial Unicode MS"/>
          <w:sz w:val="28"/>
          <w:szCs w:val="28"/>
        </w:rPr>
        <w:t xml:space="preserve">laborando hasta el día 31 de Marzo de 2020, </w:t>
      </w:r>
      <w:r w:rsidR="00DB49FF">
        <w:rPr>
          <w:rFonts w:ascii="Arial Narrow" w:eastAsia="Arial Unicode MS" w:hAnsi="Arial Narrow" w:cs="Arial Unicode MS"/>
          <w:sz w:val="28"/>
          <w:szCs w:val="28"/>
        </w:rPr>
        <w:t xml:space="preserve">por lo cual es </w:t>
      </w:r>
      <w:r w:rsidR="00DB49FF" w:rsidRPr="00DB49FF">
        <w:rPr>
          <w:rFonts w:ascii="Arial Narrow" w:eastAsia="Arial Unicode MS" w:hAnsi="Arial Narrow" w:cs="Arial Unicode MS"/>
          <w:sz w:val="28"/>
          <w:szCs w:val="28"/>
        </w:rPr>
        <w:t>falso lo manifestado por el actor respecto a que haya sido dado de baja en la forma en que manifiest</w:t>
      </w:r>
      <w:r w:rsidR="00DB49FF">
        <w:rPr>
          <w:rFonts w:ascii="Arial Narrow" w:eastAsia="Arial Unicode MS" w:hAnsi="Arial Narrow" w:cs="Arial Unicode MS"/>
          <w:sz w:val="28"/>
          <w:szCs w:val="28"/>
        </w:rPr>
        <w:t xml:space="preserve">a o de alguna otra, pues ninguna autoridad </w:t>
      </w:r>
      <w:r w:rsidR="00DB49FF" w:rsidRPr="00DB49FF">
        <w:rPr>
          <w:rFonts w:ascii="Arial Narrow" w:eastAsia="Arial Unicode MS" w:hAnsi="Arial Narrow" w:cs="Arial Unicode MS"/>
          <w:sz w:val="28"/>
          <w:szCs w:val="28"/>
        </w:rPr>
        <w:t xml:space="preserve">dio órdenes para separarlo del servicio, ni </w:t>
      </w:r>
      <w:r w:rsidR="00DB49FF">
        <w:rPr>
          <w:rFonts w:ascii="Arial Narrow" w:eastAsia="Arial Unicode MS" w:hAnsi="Arial Narrow" w:cs="Arial Unicode MS"/>
          <w:sz w:val="28"/>
          <w:szCs w:val="28"/>
        </w:rPr>
        <w:t xml:space="preserve">de forma verbal o </w:t>
      </w:r>
      <w:r w:rsidR="00DB49FF" w:rsidRPr="00DB49FF">
        <w:rPr>
          <w:rFonts w:ascii="Arial Narrow" w:eastAsia="Arial Unicode MS" w:hAnsi="Arial Narrow" w:cs="Arial Unicode MS"/>
          <w:sz w:val="28"/>
          <w:szCs w:val="28"/>
        </w:rPr>
        <w:t>escrita; por el contrario el demandante presto los servicios durante los meses de Enero, Febrero y Marzo del año 2020, tan es así que siguió cobrando sus haberes quincenales normalmente, inclusive después de l</w:t>
      </w:r>
      <w:r w:rsidR="000D12CD">
        <w:rPr>
          <w:rFonts w:ascii="Arial Narrow" w:eastAsia="Arial Unicode MS" w:hAnsi="Arial Narrow" w:cs="Arial Unicode MS"/>
          <w:sz w:val="28"/>
          <w:szCs w:val="28"/>
        </w:rPr>
        <w:t xml:space="preserve">a fecha en que aduce </w:t>
      </w:r>
      <w:r w:rsidR="00DB49FF" w:rsidRPr="00DB49FF">
        <w:rPr>
          <w:rFonts w:ascii="Arial Narrow" w:eastAsia="Arial Unicode MS" w:hAnsi="Arial Narrow" w:cs="Arial Unicode MS"/>
          <w:sz w:val="28"/>
          <w:szCs w:val="28"/>
        </w:rPr>
        <w:t>haber sido cesado o d</w:t>
      </w:r>
      <w:r w:rsidR="000D12CD">
        <w:rPr>
          <w:rFonts w:ascii="Arial Narrow" w:eastAsia="Arial Unicode MS" w:hAnsi="Arial Narrow" w:cs="Arial Unicode MS"/>
          <w:sz w:val="28"/>
          <w:szCs w:val="28"/>
        </w:rPr>
        <w:t>ado de baja injustificadamente, por lo cual su acto impugnado consiste</w:t>
      </w:r>
      <w:r w:rsidR="00580420">
        <w:rPr>
          <w:rFonts w:ascii="Arial Narrow" w:eastAsia="Arial Unicode MS" w:hAnsi="Arial Narrow" w:cs="Arial Unicode MS"/>
          <w:sz w:val="28"/>
          <w:szCs w:val="28"/>
        </w:rPr>
        <w:t>nte en baja resulta inexistente</w:t>
      </w:r>
      <w:r>
        <w:rPr>
          <w:rFonts w:ascii="Arial Narrow" w:eastAsia="Arial Unicode MS" w:hAnsi="Arial Narrow" w:cs="Arial Unicode MS"/>
          <w:color w:val="000000"/>
          <w:sz w:val="28"/>
          <w:szCs w:val="28"/>
        </w:rPr>
        <w:t>; por lo que</w:t>
      </w:r>
      <w:r w:rsidRPr="000A30F7">
        <w:rPr>
          <w:rFonts w:ascii="Arial Narrow" w:hAnsi="Arial Narrow" w:cs="Arial"/>
          <w:sz w:val="28"/>
          <w:szCs w:val="28"/>
        </w:rPr>
        <w:t xml:space="preserve"> en atención a lo previsto en el artículo 274 fracción I del Código de Procedimientos Civiles del Estado, de aplicación supletoria a la ley de la materia,  corresponde a la</w:t>
      </w:r>
      <w:r>
        <w:rPr>
          <w:rFonts w:ascii="Arial Narrow" w:hAnsi="Arial Narrow" w:cs="Arial"/>
          <w:sz w:val="28"/>
          <w:szCs w:val="28"/>
        </w:rPr>
        <w:t xml:space="preserve"> demandada</w:t>
      </w:r>
      <w:r w:rsidRPr="000A30F7">
        <w:rPr>
          <w:rFonts w:ascii="Arial Narrow" w:hAnsi="Arial Narrow" w:cs="Arial"/>
          <w:sz w:val="28"/>
          <w:szCs w:val="28"/>
        </w:rPr>
        <w:t xml:space="preserve">, la carga de probar </w:t>
      </w:r>
      <w:r>
        <w:rPr>
          <w:rFonts w:ascii="Arial Narrow" w:hAnsi="Arial Narrow" w:cs="Arial"/>
          <w:sz w:val="28"/>
          <w:szCs w:val="28"/>
        </w:rPr>
        <w:t>la afirmación expresa de los hechos, en los términos que relata en su contestación de demanda.</w:t>
      </w:r>
    </w:p>
    <w:p w:rsidR="006D4C9F" w:rsidRPr="000A30F7" w:rsidRDefault="006D4C9F" w:rsidP="006D4C9F">
      <w:pPr>
        <w:spacing w:line="360" w:lineRule="auto"/>
        <w:ind w:firstLine="709"/>
        <w:jc w:val="both"/>
        <w:rPr>
          <w:rFonts w:ascii="Arial Narrow" w:hAnsi="Arial Narrow" w:cs="Arial"/>
          <w:sz w:val="28"/>
          <w:szCs w:val="28"/>
        </w:rPr>
      </w:pPr>
      <w:r w:rsidRPr="000A30F7">
        <w:rPr>
          <w:rFonts w:ascii="Arial Narrow" w:hAnsi="Arial Narrow" w:cs="Arial"/>
          <w:sz w:val="28"/>
          <w:szCs w:val="28"/>
        </w:rPr>
        <w:t>Sirve de apoyo a lo anterior la Jurisprudencia que enseguida se transcribe:</w:t>
      </w:r>
    </w:p>
    <w:p w:rsidR="006D4C9F" w:rsidRPr="000A30F7" w:rsidRDefault="006D4C9F" w:rsidP="006D4C9F">
      <w:pPr>
        <w:spacing w:line="360" w:lineRule="auto"/>
        <w:ind w:firstLine="709"/>
        <w:jc w:val="both"/>
        <w:rPr>
          <w:rFonts w:ascii="Arial Narrow" w:hAnsi="Arial Narrow" w:cs="Arial"/>
          <w:sz w:val="28"/>
          <w:szCs w:val="28"/>
        </w:rPr>
      </w:pPr>
    </w:p>
    <w:p w:rsidR="006D4C9F" w:rsidRPr="000A30F7" w:rsidRDefault="006D4C9F" w:rsidP="006D4C9F">
      <w:pPr>
        <w:spacing w:line="360" w:lineRule="auto"/>
        <w:ind w:firstLine="709"/>
        <w:jc w:val="both"/>
        <w:rPr>
          <w:rFonts w:ascii="Arial Narrow" w:hAnsi="Arial Narrow" w:cs="Arial"/>
          <w:sz w:val="28"/>
          <w:szCs w:val="28"/>
        </w:rPr>
      </w:pPr>
      <w:r w:rsidRPr="000A30F7">
        <w:rPr>
          <w:rFonts w:ascii="Arial Narrow" w:hAnsi="Arial Narrow" w:cs="Arial"/>
          <w:sz w:val="28"/>
          <w:szCs w:val="28"/>
        </w:rPr>
        <w:t xml:space="preserve">Época: Décima Época </w:t>
      </w:r>
    </w:p>
    <w:p w:rsidR="006D4C9F" w:rsidRPr="000A30F7" w:rsidRDefault="006D4C9F" w:rsidP="006D4C9F">
      <w:pPr>
        <w:spacing w:line="360" w:lineRule="auto"/>
        <w:ind w:firstLine="709"/>
        <w:jc w:val="both"/>
        <w:rPr>
          <w:rFonts w:ascii="Arial Narrow" w:hAnsi="Arial Narrow" w:cs="Arial"/>
          <w:sz w:val="28"/>
          <w:szCs w:val="28"/>
        </w:rPr>
      </w:pPr>
      <w:r w:rsidRPr="000A30F7">
        <w:rPr>
          <w:rFonts w:ascii="Arial Narrow" w:hAnsi="Arial Narrow" w:cs="Arial"/>
          <w:sz w:val="28"/>
          <w:szCs w:val="28"/>
        </w:rPr>
        <w:t xml:space="preserve">Registro: 2013078 </w:t>
      </w:r>
    </w:p>
    <w:p w:rsidR="006D4C9F" w:rsidRPr="000A30F7" w:rsidRDefault="006D4C9F" w:rsidP="006D4C9F">
      <w:pPr>
        <w:spacing w:line="360" w:lineRule="auto"/>
        <w:ind w:firstLine="709"/>
        <w:jc w:val="both"/>
        <w:rPr>
          <w:rFonts w:ascii="Arial Narrow" w:hAnsi="Arial Narrow" w:cs="Arial"/>
          <w:sz w:val="28"/>
          <w:szCs w:val="28"/>
        </w:rPr>
      </w:pPr>
      <w:r w:rsidRPr="000A30F7">
        <w:rPr>
          <w:rFonts w:ascii="Arial Narrow" w:hAnsi="Arial Narrow" w:cs="Arial"/>
          <w:sz w:val="28"/>
          <w:szCs w:val="28"/>
        </w:rPr>
        <w:t xml:space="preserve">Instancia: Segunda Sala </w:t>
      </w:r>
    </w:p>
    <w:p w:rsidR="006D4C9F" w:rsidRPr="000A30F7" w:rsidRDefault="006D4C9F" w:rsidP="006D4C9F">
      <w:pPr>
        <w:spacing w:line="360" w:lineRule="auto"/>
        <w:ind w:firstLine="709"/>
        <w:jc w:val="both"/>
        <w:rPr>
          <w:rFonts w:ascii="Arial Narrow" w:hAnsi="Arial Narrow" w:cs="Arial"/>
          <w:sz w:val="28"/>
          <w:szCs w:val="28"/>
        </w:rPr>
      </w:pPr>
      <w:r w:rsidRPr="000A30F7">
        <w:rPr>
          <w:rFonts w:ascii="Arial Narrow" w:hAnsi="Arial Narrow" w:cs="Arial"/>
          <w:sz w:val="28"/>
          <w:szCs w:val="28"/>
        </w:rPr>
        <w:t xml:space="preserve">Tipo de Tesis: Jurisprudencia </w:t>
      </w:r>
    </w:p>
    <w:p w:rsidR="006D4C9F" w:rsidRPr="000A30F7" w:rsidRDefault="006D4C9F" w:rsidP="006D4C9F">
      <w:pPr>
        <w:spacing w:line="360" w:lineRule="auto"/>
        <w:ind w:firstLine="709"/>
        <w:jc w:val="both"/>
        <w:rPr>
          <w:rFonts w:ascii="Arial Narrow" w:hAnsi="Arial Narrow" w:cs="Arial"/>
          <w:sz w:val="28"/>
          <w:szCs w:val="28"/>
        </w:rPr>
      </w:pPr>
      <w:r w:rsidRPr="000A30F7">
        <w:rPr>
          <w:rFonts w:ascii="Arial Narrow" w:hAnsi="Arial Narrow" w:cs="Arial"/>
          <w:sz w:val="28"/>
          <w:szCs w:val="28"/>
        </w:rPr>
        <w:t xml:space="preserve">Fuente: Gaceta del Semanario Judicial de la Federación </w:t>
      </w:r>
    </w:p>
    <w:p w:rsidR="006D4C9F" w:rsidRPr="000A30F7" w:rsidRDefault="006D4C9F" w:rsidP="006D4C9F">
      <w:pPr>
        <w:spacing w:line="360" w:lineRule="auto"/>
        <w:ind w:firstLine="709"/>
        <w:jc w:val="both"/>
        <w:rPr>
          <w:rFonts w:ascii="Arial Narrow" w:hAnsi="Arial Narrow" w:cs="Arial"/>
          <w:sz w:val="28"/>
          <w:szCs w:val="28"/>
        </w:rPr>
      </w:pPr>
      <w:r w:rsidRPr="000A30F7">
        <w:rPr>
          <w:rFonts w:ascii="Arial Narrow" w:hAnsi="Arial Narrow" w:cs="Arial"/>
          <w:sz w:val="28"/>
          <w:szCs w:val="28"/>
        </w:rPr>
        <w:t xml:space="preserve">Libro 36, Noviembre de 2016, Tomo II </w:t>
      </w:r>
    </w:p>
    <w:p w:rsidR="006D4C9F" w:rsidRPr="000A30F7" w:rsidRDefault="006D4C9F" w:rsidP="006D4C9F">
      <w:pPr>
        <w:spacing w:line="360" w:lineRule="auto"/>
        <w:ind w:firstLine="709"/>
        <w:jc w:val="both"/>
        <w:rPr>
          <w:rFonts w:ascii="Arial Narrow" w:hAnsi="Arial Narrow" w:cs="Arial"/>
          <w:sz w:val="28"/>
          <w:szCs w:val="28"/>
        </w:rPr>
      </w:pPr>
      <w:r w:rsidRPr="000A30F7">
        <w:rPr>
          <w:rFonts w:ascii="Arial Narrow" w:hAnsi="Arial Narrow" w:cs="Arial"/>
          <w:sz w:val="28"/>
          <w:szCs w:val="28"/>
        </w:rPr>
        <w:t xml:space="preserve">Materia(s): Administrativa </w:t>
      </w:r>
    </w:p>
    <w:p w:rsidR="006D4C9F" w:rsidRPr="000A30F7" w:rsidRDefault="006D4C9F" w:rsidP="006D4C9F">
      <w:pPr>
        <w:spacing w:line="360" w:lineRule="auto"/>
        <w:ind w:firstLine="709"/>
        <w:jc w:val="both"/>
        <w:rPr>
          <w:rFonts w:ascii="Arial Narrow" w:hAnsi="Arial Narrow" w:cs="Arial"/>
          <w:sz w:val="28"/>
          <w:szCs w:val="28"/>
        </w:rPr>
      </w:pPr>
      <w:r w:rsidRPr="000A30F7">
        <w:rPr>
          <w:rFonts w:ascii="Arial Narrow" w:hAnsi="Arial Narrow" w:cs="Arial"/>
          <w:sz w:val="28"/>
          <w:szCs w:val="28"/>
        </w:rPr>
        <w:t>Tesis: 2a</w:t>
      </w:r>
      <w:proofErr w:type="gramStart"/>
      <w:r w:rsidRPr="000A30F7">
        <w:rPr>
          <w:rFonts w:ascii="Arial Narrow" w:hAnsi="Arial Narrow" w:cs="Arial"/>
          <w:sz w:val="28"/>
          <w:szCs w:val="28"/>
        </w:rPr>
        <w:t>./</w:t>
      </w:r>
      <w:proofErr w:type="gramEnd"/>
      <w:r w:rsidRPr="000A30F7">
        <w:rPr>
          <w:rFonts w:ascii="Arial Narrow" w:hAnsi="Arial Narrow" w:cs="Arial"/>
          <w:sz w:val="28"/>
          <w:szCs w:val="28"/>
        </w:rPr>
        <w:t xml:space="preserve">J. 166/2016 (10a.) </w:t>
      </w:r>
    </w:p>
    <w:p w:rsidR="006D4C9F" w:rsidRPr="000A30F7" w:rsidRDefault="006D4C9F" w:rsidP="006D4C9F">
      <w:pPr>
        <w:spacing w:line="360" w:lineRule="auto"/>
        <w:ind w:firstLine="709"/>
        <w:jc w:val="both"/>
        <w:rPr>
          <w:rFonts w:ascii="Arial Narrow" w:hAnsi="Arial Narrow" w:cs="Arial"/>
          <w:sz w:val="28"/>
          <w:szCs w:val="28"/>
        </w:rPr>
      </w:pPr>
      <w:r w:rsidRPr="000A30F7">
        <w:rPr>
          <w:rFonts w:ascii="Arial Narrow" w:hAnsi="Arial Narrow" w:cs="Arial"/>
          <w:sz w:val="28"/>
          <w:szCs w:val="28"/>
        </w:rPr>
        <w:t xml:space="preserve">Página: 1282 </w:t>
      </w:r>
    </w:p>
    <w:p w:rsidR="006D4C9F" w:rsidRPr="00F427FD" w:rsidRDefault="006D4C9F" w:rsidP="006D4C9F">
      <w:pPr>
        <w:spacing w:line="360" w:lineRule="auto"/>
        <w:ind w:firstLine="709"/>
        <w:jc w:val="both"/>
        <w:rPr>
          <w:rFonts w:ascii="Arial" w:hAnsi="Arial" w:cs="Arial"/>
          <w:sz w:val="24"/>
          <w:szCs w:val="24"/>
        </w:rPr>
      </w:pPr>
    </w:p>
    <w:p w:rsidR="006D4C9F" w:rsidRDefault="006D4C9F" w:rsidP="006D4C9F">
      <w:pPr>
        <w:ind w:firstLine="709"/>
        <w:jc w:val="both"/>
        <w:rPr>
          <w:rFonts w:ascii="Arial Narrow" w:hAnsi="Arial Narrow" w:cs="Arial"/>
          <w:sz w:val="24"/>
          <w:szCs w:val="24"/>
        </w:rPr>
      </w:pPr>
      <w:r w:rsidRPr="00F427FD">
        <w:rPr>
          <w:rFonts w:ascii="Arial Narrow" w:hAnsi="Arial Narrow" w:cs="Arial"/>
          <w:b/>
          <w:sz w:val="24"/>
          <w:szCs w:val="24"/>
        </w:rPr>
        <w:t>CUERPOS DE SEGURIDAD PÚBLICA. CUANDO LA AUTORIDAD DEMANDADA NIEGUE EL CESE DE UNO DE SUS INTEGRANTES, PERO AFIRME QUE ÉSTE FUE QUIEN DEJÓ DE ASISTIR A SUS LABORES, LE CORRESPONDE LA CARGA DE LA PRUEBA, PORQUE LA NEGATIVA DE LO PRIMERO ENVUELVE LA AFIRMACIÓN DE LO SEGUNDO</w:t>
      </w:r>
      <w:r w:rsidRPr="00F427FD">
        <w:rPr>
          <w:rFonts w:ascii="Arial Narrow" w:hAnsi="Arial Narrow" w:cs="Arial"/>
          <w:sz w:val="24"/>
          <w:szCs w:val="24"/>
        </w:rPr>
        <w:t>.</w:t>
      </w:r>
      <w:r>
        <w:rPr>
          <w:rFonts w:ascii="Arial Narrow" w:hAnsi="Arial Narrow" w:cs="Arial"/>
          <w:sz w:val="24"/>
          <w:szCs w:val="24"/>
        </w:rPr>
        <w:t xml:space="preserve"> </w:t>
      </w:r>
      <w:r w:rsidRPr="00F427FD">
        <w:rPr>
          <w:rFonts w:ascii="Arial Narrow" w:hAnsi="Arial Narrow" w:cs="Arial"/>
          <w:sz w:val="24"/>
          <w:szCs w:val="24"/>
        </w:rPr>
        <w:t>Si la legislación contencioso administrativa establece que podrá aplicarse supletoriamente la codificación adjetiva civil, y ésta prevé el principio procesal de que quien niega un hecho sólo está obligado a probar cuando esa negativa envuelva la afirmación expresa de otro, debe estimarse que corresponde a la autoridad demandada la carga de probar cuando niegue el cese de un integrante de un cuerpo de seguridad pública, pero también afirme que fue éste quien dejó de asistir a sus labores, porque la negativa de lo primero envuelve la afirmación de lo segundo, pues implícitamente reconoce que hubo un abandono del servicio con las consecuencias jurídicas que ello ocasiona. En efecto, si la demandada no acepta que cesó al actor, pero reconoce que éste faltó sin motivo justificado a sus labores, la primera parte de esta contestación a la demanda en los casos en que se vierte simple y llanamente impide arrojarle la carga de la prueba, porque ello significaría una obligación desmedida e imposible de cumplir, al tratarse de un hecho negativo; sin embargo, la segunda aserción se traduce en un hecho positivo, porque la autoridad administrativa en los casos de abandono de las tareas de seguridad pública tiene la obligación de tomar nota de las ausencias en los registros respectivos, así como elaborar el acta correspondiente en la que haga constar el lapso del abandono que la vincule a decretar el cese de los efectos del nombramiento a quien incumplió con el desempeño del servicio público, dada la importancia que este tipo de funciones reviste para la sociedad, cuya continuidad eficiente no es posible paralizar en aras de asegurar la paz pública. Consecuentemente, como negar la destitución del actor y enseguida atribuirle faltas injustificadas constituye la aceptación de que éste ya no presta sus servicios a la corporación, se está en presencia de dos hechos de naturaleza negativa y positiva, respectivamente, correspondiendo a quien afirma esto último probar sus aseveraciones.</w:t>
      </w:r>
    </w:p>
    <w:p w:rsidR="005939DA" w:rsidRPr="00F427FD" w:rsidRDefault="005939DA" w:rsidP="006D4C9F">
      <w:pPr>
        <w:ind w:firstLine="709"/>
        <w:jc w:val="both"/>
        <w:rPr>
          <w:rFonts w:ascii="Arial Narrow" w:hAnsi="Arial Narrow" w:cs="Arial"/>
          <w:sz w:val="24"/>
          <w:szCs w:val="24"/>
        </w:rPr>
      </w:pPr>
    </w:p>
    <w:p w:rsidR="005939DA" w:rsidRPr="00422223" w:rsidRDefault="005939DA" w:rsidP="005939DA">
      <w:pPr>
        <w:spacing w:line="360" w:lineRule="auto"/>
        <w:ind w:firstLine="709"/>
        <w:jc w:val="both"/>
        <w:rPr>
          <w:rFonts w:ascii="Arial Narrow" w:eastAsia="Arial Unicode MS" w:hAnsi="Arial Narrow" w:cs="Arial Unicode MS"/>
          <w:color w:val="000000"/>
          <w:sz w:val="28"/>
          <w:szCs w:val="28"/>
        </w:rPr>
      </w:pPr>
      <w:r w:rsidRPr="000A30F7">
        <w:rPr>
          <w:rFonts w:ascii="Arial Narrow" w:hAnsi="Arial Narrow" w:cs="Arial"/>
          <w:sz w:val="28"/>
          <w:szCs w:val="28"/>
        </w:rPr>
        <w:t>En l</w:t>
      </w:r>
      <w:r>
        <w:rPr>
          <w:rFonts w:ascii="Arial Narrow" w:hAnsi="Arial Narrow" w:cs="Arial"/>
          <w:sz w:val="28"/>
          <w:szCs w:val="28"/>
        </w:rPr>
        <w:t>as relatadas condiciones, si la</w:t>
      </w:r>
      <w:r w:rsidRPr="000A30F7">
        <w:rPr>
          <w:rFonts w:ascii="Arial Narrow" w:hAnsi="Arial Narrow" w:cs="Arial"/>
          <w:sz w:val="28"/>
          <w:szCs w:val="28"/>
        </w:rPr>
        <w:t xml:space="preserve"> autoridad demandada</w:t>
      </w:r>
      <w:r>
        <w:rPr>
          <w:rFonts w:ascii="Arial Narrow" w:hAnsi="Arial Narrow" w:cs="Arial"/>
          <w:sz w:val="28"/>
          <w:szCs w:val="28"/>
        </w:rPr>
        <w:t xml:space="preserve"> (Oficial Mayor del H. Ayuntamiento de Xilitla, S.L.P) a quien se atribuye la baja o cese del acto, niega</w:t>
      </w:r>
      <w:r w:rsidRPr="000A30F7">
        <w:rPr>
          <w:rFonts w:ascii="Arial Narrow" w:hAnsi="Arial Narrow" w:cs="Arial"/>
          <w:sz w:val="28"/>
          <w:szCs w:val="28"/>
        </w:rPr>
        <w:t xml:space="preserve"> haber dado de baja a la </w:t>
      </w:r>
      <w:r>
        <w:rPr>
          <w:rFonts w:ascii="Arial Narrow" w:hAnsi="Arial Narrow" w:cs="Arial"/>
          <w:sz w:val="28"/>
          <w:szCs w:val="28"/>
        </w:rPr>
        <w:t xml:space="preserve">parte </w:t>
      </w:r>
      <w:r w:rsidRPr="000A30F7">
        <w:rPr>
          <w:rFonts w:ascii="Arial Narrow" w:hAnsi="Arial Narrow" w:cs="Arial"/>
          <w:sz w:val="28"/>
          <w:szCs w:val="28"/>
        </w:rPr>
        <w:t>actora, afirmando que</w:t>
      </w:r>
      <w:r w:rsidRPr="00422223">
        <w:rPr>
          <w:rFonts w:ascii="Arial Narrow" w:hAnsi="Arial Narrow" w:cs="Arial"/>
          <w:sz w:val="28"/>
          <w:szCs w:val="28"/>
        </w:rPr>
        <w:t xml:space="preserve"> </w:t>
      </w:r>
      <w:r>
        <w:rPr>
          <w:rFonts w:ascii="Arial Narrow" w:hAnsi="Arial Narrow" w:cs="Arial"/>
          <w:sz w:val="28"/>
          <w:szCs w:val="28"/>
        </w:rPr>
        <w:t>si bien el actor</w:t>
      </w:r>
      <w:r w:rsidRPr="00DB49FF">
        <w:rPr>
          <w:rFonts w:ascii="Arial Narrow" w:eastAsia="Arial Unicode MS" w:hAnsi="Arial Narrow" w:cs="Arial Unicode MS"/>
          <w:sz w:val="28"/>
          <w:szCs w:val="28"/>
        </w:rPr>
        <w:t xml:space="preserve"> refiere hacer sido cesado de su puesto</w:t>
      </w:r>
      <w:r w:rsidR="00BA7194">
        <w:rPr>
          <w:rFonts w:ascii="Arial" w:hAnsi="Arial" w:cs="Arial"/>
          <w:b/>
          <w:bCs/>
        </w:rPr>
        <w:t>**********</w:t>
      </w:r>
      <w:r w:rsidRPr="00DB49FF">
        <w:rPr>
          <w:rFonts w:ascii="Arial Narrow" w:eastAsia="Arial Unicode MS" w:hAnsi="Arial Narrow" w:cs="Arial Unicode MS"/>
          <w:sz w:val="28"/>
          <w:szCs w:val="28"/>
        </w:rPr>
        <w:t xml:space="preserve">, sin embargo, </w:t>
      </w:r>
      <w:r>
        <w:rPr>
          <w:rFonts w:ascii="Arial Narrow" w:eastAsia="Arial Unicode MS" w:hAnsi="Arial Narrow" w:cs="Arial Unicode MS"/>
          <w:sz w:val="28"/>
          <w:szCs w:val="28"/>
        </w:rPr>
        <w:t xml:space="preserve">continuo </w:t>
      </w:r>
      <w:r w:rsidRPr="00DB49FF">
        <w:rPr>
          <w:rFonts w:ascii="Arial Narrow" w:eastAsia="Arial Unicode MS" w:hAnsi="Arial Narrow" w:cs="Arial Unicode MS"/>
          <w:sz w:val="28"/>
          <w:szCs w:val="28"/>
        </w:rPr>
        <w:t xml:space="preserve">laborando hasta el día 31 de Marzo de 2020, </w:t>
      </w:r>
      <w:r>
        <w:rPr>
          <w:rFonts w:ascii="Arial Narrow" w:eastAsia="Arial Unicode MS" w:hAnsi="Arial Narrow" w:cs="Arial Unicode MS"/>
          <w:sz w:val="28"/>
          <w:szCs w:val="28"/>
        </w:rPr>
        <w:t xml:space="preserve">por lo que ninguna autoridad </w:t>
      </w:r>
      <w:r w:rsidRPr="00DB49FF">
        <w:rPr>
          <w:rFonts w:ascii="Arial Narrow" w:eastAsia="Arial Unicode MS" w:hAnsi="Arial Narrow" w:cs="Arial Unicode MS"/>
          <w:sz w:val="28"/>
          <w:szCs w:val="28"/>
        </w:rPr>
        <w:t xml:space="preserve">dio órdenes para separarlo del servicio, ni </w:t>
      </w:r>
      <w:r>
        <w:rPr>
          <w:rFonts w:ascii="Arial Narrow" w:eastAsia="Arial Unicode MS" w:hAnsi="Arial Narrow" w:cs="Arial Unicode MS"/>
          <w:sz w:val="28"/>
          <w:szCs w:val="28"/>
        </w:rPr>
        <w:t xml:space="preserve">de forma verbal o </w:t>
      </w:r>
      <w:r w:rsidRPr="00DB49FF">
        <w:rPr>
          <w:rFonts w:ascii="Arial Narrow" w:eastAsia="Arial Unicode MS" w:hAnsi="Arial Narrow" w:cs="Arial Unicode MS"/>
          <w:sz w:val="28"/>
          <w:szCs w:val="28"/>
        </w:rPr>
        <w:t>escrita; por el contrario el demandante presto los servicios durante los meses de Enero, Febrero y Marzo del año 2020</w:t>
      </w:r>
      <w:r>
        <w:rPr>
          <w:rFonts w:ascii="Arial Narrow" w:eastAsia="Arial Unicode MS" w:hAnsi="Arial Narrow" w:cs="Arial Unicode MS"/>
          <w:sz w:val="28"/>
          <w:szCs w:val="28"/>
        </w:rPr>
        <w:t xml:space="preserve">, toda vez </w:t>
      </w:r>
      <w:r w:rsidRPr="00DB49FF">
        <w:rPr>
          <w:rFonts w:ascii="Arial Narrow" w:eastAsia="Arial Unicode MS" w:hAnsi="Arial Narrow" w:cs="Arial Unicode MS"/>
          <w:sz w:val="28"/>
          <w:szCs w:val="28"/>
        </w:rPr>
        <w:t>que siguió cobrando sus haberes quincenales normalmente, inclusive después de l</w:t>
      </w:r>
      <w:r>
        <w:rPr>
          <w:rFonts w:ascii="Arial Narrow" w:eastAsia="Arial Unicode MS" w:hAnsi="Arial Narrow" w:cs="Arial Unicode MS"/>
          <w:sz w:val="28"/>
          <w:szCs w:val="28"/>
        </w:rPr>
        <w:t xml:space="preserve">a fecha en que aduce </w:t>
      </w:r>
      <w:r w:rsidRPr="00DB49FF">
        <w:rPr>
          <w:rFonts w:ascii="Arial Narrow" w:eastAsia="Arial Unicode MS" w:hAnsi="Arial Narrow" w:cs="Arial Unicode MS"/>
          <w:sz w:val="28"/>
          <w:szCs w:val="28"/>
        </w:rPr>
        <w:t>haber sido cesado o d</w:t>
      </w:r>
      <w:r>
        <w:rPr>
          <w:rFonts w:ascii="Arial Narrow" w:eastAsia="Arial Unicode MS" w:hAnsi="Arial Narrow" w:cs="Arial Unicode MS"/>
          <w:sz w:val="28"/>
          <w:szCs w:val="28"/>
        </w:rPr>
        <w:t>ado de baja</w:t>
      </w:r>
      <w:r>
        <w:rPr>
          <w:rFonts w:ascii="Arial Narrow" w:eastAsia="Arial Unicode MS" w:hAnsi="Arial Narrow" w:cs="Arial Unicode MS"/>
          <w:color w:val="000000"/>
          <w:sz w:val="28"/>
          <w:szCs w:val="28"/>
        </w:rPr>
        <w:t>; por lo cual</w:t>
      </w:r>
      <w:r w:rsidRPr="000A30F7">
        <w:rPr>
          <w:rFonts w:ascii="Arial Narrow" w:hAnsi="Arial Narrow" w:cs="Arial"/>
          <w:sz w:val="28"/>
          <w:szCs w:val="28"/>
        </w:rPr>
        <w:t xml:space="preserve"> la negativa del acto no es simple sino calificada porque importa una afirmación, como en el caso concreto, luego entonces quien la produce sí se encuentra en la necesidad de justificarla. </w:t>
      </w:r>
    </w:p>
    <w:p w:rsidR="005939DA" w:rsidRPr="000A30F7" w:rsidRDefault="005939DA" w:rsidP="005939DA">
      <w:pPr>
        <w:spacing w:line="360" w:lineRule="auto"/>
        <w:ind w:firstLine="709"/>
        <w:jc w:val="both"/>
        <w:rPr>
          <w:rFonts w:ascii="Arial Narrow" w:hAnsi="Arial Narrow" w:cs="Arial"/>
          <w:sz w:val="28"/>
          <w:szCs w:val="28"/>
        </w:rPr>
      </w:pPr>
    </w:p>
    <w:p w:rsidR="005939DA" w:rsidRDefault="005939DA" w:rsidP="005939DA">
      <w:pPr>
        <w:spacing w:line="360" w:lineRule="auto"/>
        <w:ind w:firstLine="709"/>
        <w:jc w:val="both"/>
        <w:rPr>
          <w:rFonts w:ascii="Arial Narrow" w:hAnsi="Arial Narrow" w:cs="Arial"/>
          <w:sz w:val="28"/>
          <w:szCs w:val="28"/>
        </w:rPr>
      </w:pPr>
      <w:r w:rsidRPr="000A30F7">
        <w:rPr>
          <w:rFonts w:ascii="Arial Narrow" w:hAnsi="Arial Narrow" w:cs="Arial"/>
          <w:sz w:val="28"/>
          <w:szCs w:val="28"/>
        </w:rPr>
        <w:t>En el caso que nos ocupa, la</w:t>
      </w:r>
      <w:r>
        <w:rPr>
          <w:rFonts w:ascii="Arial Narrow" w:hAnsi="Arial Narrow" w:cs="Arial"/>
          <w:sz w:val="28"/>
          <w:szCs w:val="28"/>
        </w:rPr>
        <w:t xml:space="preserve"> citada autoridad demandada </w:t>
      </w:r>
      <w:r w:rsidR="00FB202B">
        <w:rPr>
          <w:rFonts w:ascii="Arial Narrow" w:hAnsi="Arial Narrow" w:cs="Arial"/>
          <w:sz w:val="28"/>
          <w:szCs w:val="28"/>
        </w:rPr>
        <w:t xml:space="preserve">y las demás comparecientes, </w:t>
      </w:r>
      <w:r>
        <w:rPr>
          <w:rFonts w:ascii="Arial Narrow" w:hAnsi="Arial Narrow" w:cs="Arial"/>
          <w:sz w:val="28"/>
          <w:szCs w:val="28"/>
        </w:rPr>
        <w:t>aporta</w:t>
      </w:r>
      <w:r w:rsidR="00FB202B">
        <w:rPr>
          <w:rFonts w:ascii="Arial Narrow" w:hAnsi="Arial Narrow" w:cs="Arial"/>
          <w:sz w:val="28"/>
          <w:szCs w:val="28"/>
        </w:rPr>
        <w:t>n</w:t>
      </w:r>
      <w:r>
        <w:rPr>
          <w:rFonts w:ascii="Arial Narrow" w:hAnsi="Arial Narrow" w:cs="Arial"/>
          <w:sz w:val="28"/>
          <w:szCs w:val="28"/>
        </w:rPr>
        <w:t xml:space="preserve"> como elementos de prueba para acreditar su afirmación, entre otros los siguientes:</w:t>
      </w:r>
    </w:p>
    <w:p w:rsidR="00FB202B" w:rsidRPr="00C513A1" w:rsidRDefault="00FB202B" w:rsidP="00FB202B">
      <w:pPr>
        <w:spacing w:line="360" w:lineRule="auto"/>
        <w:ind w:firstLine="709"/>
        <w:jc w:val="both"/>
        <w:rPr>
          <w:rFonts w:ascii="Arial Narrow" w:hAnsi="Arial Narrow" w:cs="Arial"/>
          <w:sz w:val="28"/>
          <w:szCs w:val="28"/>
        </w:rPr>
      </w:pPr>
    </w:p>
    <w:p w:rsidR="00FB202B" w:rsidRPr="00C513A1" w:rsidRDefault="00FB202B" w:rsidP="00FB202B">
      <w:pPr>
        <w:pStyle w:val="Prrafodelista"/>
        <w:numPr>
          <w:ilvl w:val="0"/>
          <w:numId w:val="13"/>
        </w:numPr>
        <w:spacing w:line="360" w:lineRule="auto"/>
        <w:jc w:val="both"/>
        <w:rPr>
          <w:rFonts w:ascii="Arial Narrow" w:hAnsi="Arial Narrow" w:cs="Arial"/>
          <w:w w:val="92"/>
          <w:sz w:val="28"/>
          <w:szCs w:val="28"/>
          <w:lang w:val="es-ES_tradnl"/>
        </w:rPr>
      </w:pPr>
      <w:r>
        <w:rPr>
          <w:rFonts w:ascii="Arial Narrow" w:hAnsi="Arial Narrow" w:cs="Arial"/>
          <w:w w:val="92"/>
          <w:sz w:val="28"/>
          <w:szCs w:val="28"/>
          <w:lang w:val="es-ES_tradnl"/>
        </w:rPr>
        <w:t>Recibos de nómina expedidos</w:t>
      </w:r>
      <w:r w:rsidRPr="00C513A1">
        <w:rPr>
          <w:rFonts w:ascii="Arial Narrow" w:hAnsi="Arial Narrow" w:cs="Arial"/>
          <w:w w:val="92"/>
          <w:sz w:val="28"/>
          <w:szCs w:val="28"/>
          <w:lang w:val="es-ES_tradnl"/>
        </w:rPr>
        <w:t xml:space="preserve"> por el Ayuntamiento de Xilitla, S.L.P., a favor del actor, correspondientes a los períodos de 1° de diciembre de 2019 a 15 de diciembre de 2019, 18 de diciembre de 2019-18 de diciembre de 2019, 16 de diciembre de 2019 - 31 de diciembre de 2019, 16 de enero de 2020 – 31de enero 2020, 01 de febrero de 2020 – 15 de febrero de 2020, 16 de marzo de 2020 – 31 de marzo de 2020 (ver fojas 52 a la 58)</w:t>
      </w:r>
    </w:p>
    <w:p w:rsidR="00FB202B" w:rsidRPr="00C513A1" w:rsidRDefault="00FB202B" w:rsidP="00FB202B">
      <w:pPr>
        <w:pStyle w:val="Prrafodelista"/>
        <w:numPr>
          <w:ilvl w:val="0"/>
          <w:numId w:val="13"/>
        </w:numPr>
        <w:spacing w:line="360" w:lineRule="auto"/>
        <w:jc w:val="both"/>
        <w:rPr>
          <w:rFonts w:ascii="Arial Narrow" w:hAnsi="Arial Narrow" w:cs="Arial"/>
          <w:w w:val="92"/>
          <w:sz w:val="28"/>
          <w:szCs w:val="28"/>
          <w:lang w:val="es-ES_tradnl"/>
        </w:rPr>
      </w:pPr>
      <w:r w:rsidRPr="00C513A1">
        <w:rPr>
          <w:rFonts w:ascii="Arial Narrow" w:hAnsi="Arial Narrow" w:cs="Arial"/>
          <w:w w:val="92"/>
          <w:sz w:val="28"/>
          <w:szCs w:val="28"/>
          <w:lang w:val="es-ES_tradnl"/>
        </w:rPr>
        <w:t>Solic</w:t>
      </w:r>
      <w:r>
        <w:rPr>
          <w:rFonts w:ascii="Arial Narrow" w:hAnsi="Arial Narrow" w:cs="Arial"/>
          <w:w w:val="92"/>
          <w:sz w:val="28"/>
          <w:szCs w:val="28"/>
          <w:lang w:val="es-ES_tradnl"/>
        </w:rPr>
        <w:t>i</w:t>
      </w:r>
      <w:r w:rsidRPr="00C513A1">
        <w:rPr>
          <w:rFonts w:ascii="Arial Narrow" w:hAnsi="Arial Narrow" w:cs="Arial"/>
          <w:w w:val="92"/>
          <w:sz w:val="28"/>
          <w:szCs w:val="28"/>
          <w:lang w:val="es-ES_tradnl"/>
        </w:rPr>
        <w:t>tud de informe de fecha 25 de junio de 2020, dirigida al Tesorero del H. Ayuntamiento de Xilitla, San Luis Potosí, por parte del Síndico de dicha Municipalidad, relativa a que se informe respecto de los pagos quincenales transferidos al actor, correspondiente a los meses de enero a marzo de 2020 (ver foja 59)</w:t>
      </w:r>
    </w:p>
    <w:p w:rsidR="00FB202B" w:rsidRPr="00C513A1" w:rsidRDefault="00FB202B" w:rsidP="00FB202B">
      <w:pPr>
        <w:pStyle w:val="Prrafodelista"/>
        <w:numPr>
          <w:ilvl w:val="0"/>
          <w:numId w:val="13"/>
        </w:numPr>
        <w:spacing w:line="360" w:lineRule="auto"/>
        <w:jc w:val="both"/>
        <w:rPr>
          <w:rFonts w:ascii="Arial Narrow" w:hAnsi="Arial Narrow" w:cs="Arial"/>
          <w:w w:val="92"/>
          <w:sz w:val="28"/>
          <w:szCs w:val="28"/>
          <w:lang w:val="es-ES_tradnl"/>
        </w:rPr>
      </w:pPr>
      <w:r w:rsidRPr="00C513A1">
        <w:rPr>
          <w:rFonts w:ascii="Arial Narrow" w:hAnsi="Arial Narrow" w:cs="Arial"/>
          <w:w w:val="92"/>
          <w:sz w:val="28"/>
          <w:szCs w:val="28"/>
          <w:lang w:val="es-ES_tradnl"/>
        </w:rPr>
        <w:t>Informe rendido por parte del Tesorero Municipal de Xilitla, S.L.P., mediante el cual informa que no existe notificación de la Institución Bancaria denominada Banorte, en relación a que los recursos económicos depositados al actor en los meses de enero a marzo, no han sido reintegrados a las Arcas Municipales, por parte de dicha Institución. (ver foja 108)</w:t>
      </w:r>
    </w:p>
    <w:p w:rsidR="00FB202B" w:rsidRPr="00C513A1" w:rsidRDefault="00FB202B" w:rsidP="00FB202B">
      <w:pPr>
        <w:pStyle w:val="Prrafodelista"/>
        <w:numPr>
          <w:ilvl w:val="0"/>
          <w:numId w:val="13"/>
        </w:numPr>
        <w:spacing w:line="360" w:lineRule="auto"/>
        <w:jc w:val="both"/>
        <w:rPr>
          <w:rFonts w:ascii="Arial Narrow" w:hAnsi="Arial Narrow" w:cs="Arial"/>
          <w:w w:val="92"/>
          <w:sz w:val="28"/>
          <w:szCs w:val="28"/>
          <w:lang w:val="es-ES_tradnl"/>
        </w:rPr>
      </w:pPr>
      <w:r w:rsidRPr="00C513A1">
        <w:rPr>
          <w:rFonts w:ascii="Arial Narrow" w:hAnsi="Arial Narrow" w:cs="Arial"/>
          <w:w w:val="92"/>
          <w:sz w:val="28"/>
          <w:szCs w:val="28"/>
          <w:lang w:val="es-ES_tradnl"/>
        </w:rPr>
        <w:t>Solic</w:t>
      </w:r>
      <w:r>
        <w:rPr>
          <w:rFonts w:ascii="Arial Narrow" w:hAnsi="Arial Narrow" w:cs="Arial"/>
          <w:w w:val="92"/>
          <w:sz w:val="28"/>
          <w:szCs w:val="28"/>
          <w:lang w:val="es-ES_tradnl"/>
        </w:rPr>
        <w:t>i</w:t>
      </w:r>
      <w:r w:rsidRPr="00C513A1">
        <w:rPr>
          <w:rFonts w:ascii="Arial Narrow" w:hAnsi="Arial Narrow" w:cs="Arial"/>
          <w:w w:val="92"/>
          <w:sz w:val="28"/>
          <w:szCs w:val="28"/>
          <w:lang w:val="es-ES_tradnl"/>
        </w:rPr>
        <w:t>tud de informe de fecha 25 de junio de 2020, dirigida al Presidente de la Comisión de Honor y Justicia de la Dirección de Seguridad Pública y Tránsito Municipal del H. Ayuntamiento de Xilitla, San Luis Potosí, por parte del Síndico de dicha Municipalidad, relativa a la expedición de copia certificada del procedimiento administrativo instaurado en contra del actor, en su carácter de Oficial de esa Corporación, con motivo de las faltas acumuladas a partir del 31 de marzo de 2020 (ver foja 60)</w:t>
      </w:r>
    </w:p>
    <w:p w:rsidR="00FB202B" w:rsidRPr="00C513A1" w:rsidRDefault="00FB202B" w:rsidP="00FB202B">
      <w:pPr>
        <w:pStyle w:val="Prrafodelista"/>
        <w:numPr>
          <w:ilvl w:val="0"/>
          <w:numId w:val="13"/>
        </w:numPr>
        <w:spacing w:line="360" w:lineRule="auto"/>
        <w:jc w:val="both"/>
        <w:rPr>
          <w:rFonts w:ascii="Arial Narrow" w:hAnsi="Arial Narrow" w:cs="Arial"/>
          <w:w w:val="92"/>
          <w:sz w:val="28"/>
          <w:szCs w:val="28"/>
          <w:lang w:val="es-ES_tradnl"/>
        </w:rPr>
      </w:pPr>
      <w:r w:rsidRPr="00C513A1">
        <w:rPr>
          <w:rFonts w:ascii="Arial Narrow" w:hAnsi="Arial Narrow" w:cs="Arial"/>
          <w:w w:val="92"/>
          <w:sz w:val="28"/>
          <w:szCs w:val="28"/>
          <w:lang w:val="es-ES_tradnl"/>
        </w:rPr>
        <w:t>Copia certificada del acuerdo de inicio de procedimiento, de fecha 05 de mayo de 2020, sin firmas, expedida por el Secretario de la Comisión de Honor y Justicia de la Dirección de Seguridad Pública y Tránsito Municipal del H. Ayuntamiento de Xilitla, San Luis Potosí (fojas 109 a la 11)</w:t>
      </w:r>
    </w:p>
    <w:p w:rsidR="00FB202B" w:rsidRPr="00C513A1" w:rsidRDefault="00FB202B" w:rsidP="00FB202B">
      <w:pPr>
        <w:pStyle w:val="Prrafodelista"/>
        <w:numPr>
          <w:ilvl w:val="0"/>
          <w:numId w:val="13"/>
        </w:numPr>
        <w:spacing w:line="360" w:lineRule="auto"/>
        <w:jc w:val="both"/>
        <w:rPr>
          <w:rFonts w:ascii="Arial Narrow" w:hAnsi="Arial Narrow" w:cs="Arial"/>
          <w:w w:val="92"/>
          <w:sz w:val="28"/>
          <w:szCs w:val="28"/>
          <w:lang w:val="es-ES_tradnl"/>
        </w:rPr>
      </w:pPr>
      <w:r w:rsidRPr="00C513A1">
        <w:rPr>
          <w:rFonts w:ascii="Arial Narrow" w:hAnsi="Arial Narrow" w:cs="Arial"/>
          <w:w w:val="92"/>
          <w:sz w:val="28"/>
          <w:szCs w:val="28"/>
          <w:lang w:val="es-ES_tradnl"/>
        </w:rPr>
        <w:t xml:space="preserve">Informe rendido por el Apoderado de la Institución Bancaria denominada Banorte, en el que informa que se localizó la cuenta bancaria llevada a nombre del actor, con el número que precisa,  que no </w:t>
      </w:r>
      <w:r w:rsidR="00F64A9D" w:rsidRPr="00C513A1">
        <w:rPr>
          <w:rFonts w:ascii="Arial Narrow" w:hAnsi="Arial Narrow" w:cs="Arial"/>
          <w:w w:val="92"/>
          <w:sz w:val="28"/>
          <w:szCs w:val="28"/>
          <w:lang w:val="es-ES_tradnl"/>
        </w:rPr>
        <w:t>está</w:t>
      </w:r>
      <w:r w:rsidRPr="00C513A1">
        <w:rPr>
          <w:rFonts w:ascii="Arial Narrow" w:hAnsi="Arial Narrow" w:cs="Arial"/>
          <w:w w:val="92"/>
          <w:sz w:val="28"/>
          <w:szCs w:val="28"/>
          <w:lang w:val="es-ES_tradnl"/>
        </w:rPr>
        <w:t xml:space="preserve"> en posibilidad de informar si dicha cuenta a nombre del actor recibe o no de manera quincenal depósitos, anexando estados de cuenta de la referida cuenta, correspondientes al </w:t>
      </w:r>
      <w:r w:rsidR="00F64A9D" w:rsidRPr="00C513A1">
        <w:rPr>
          <w:rFonts w:ascii="Arial Narrow" w:hAnsi="Arial Narrow" w:cs="Arial"/>
          <w:w w:val="92"/>
          <w:sz w:val="28"/>
          <w:szCs w:val="28"/>
          <w:lang w:val="es-ES_tradnl"/>
        </w:rPr>
        <w:t>último</w:t>
      </w:r>
      <w:r w:rsidRPr="00C513A1">
        <w:rPr>
          <w:rFonts w:ascii="Arial Narrow" w:hAnsi="Arial Narrow" w:cs="Arial"/>
          <w:w w:val="92"/>
          <w:sz w:val="28"/>
          <w:szCs w:val="28"/>
          <w:lang w:val="es-ES_tradnl"/>
        </w:rPr>
        <w:t xml:space="preserve"> año, así mismo informa la imposibilidad de confirmar si durante los meses de enero a marzo 2020, dicha cuenta a nombre del actor recibía transferencias por concepto de nómina, ya que no cuenta con sistema que identifique el concepto de cada depósito o transferencia, anexando diversos estados de cuenta del período enero, febrero y marzo de 2020,  extraídos del sistema, donde se aprecian los movimientos realizados en la cuenta bancaria a nombre del actor. (ver fojas 71 a la 105)</w:t>
      </w:r>
    </w:p>
    <w:p w:rsidR="00FB202B" w:rsidRPr="00C513A1" w:rsidRDefault="00FB202B" w:rsidP="00FB202B">
      <w:pPr>
        <w:pStyle w:val="Prrafodelista"/>
        <w:numPr>
          <w:ilvl w:val="0"/>
          <w:numId w:val="13"/>
        </w:numPr>
        <w:spacing w:line="360" w:lineRule="auto"/>
        <w:jc w:val="both"/>
        <w:rPr>
          <w:rFonts w:ascii="Arial Narrow" w:hAnsi="Arial Narrow" w:cs="Arial"/>
          <w:w w:val="92"/>
          <w:sz w:val="28"/>
          <w:szCs w:val="28"/>
          <w:lang w:val="es-ES_tradnl"/>
        </w:rPr>
      </w:pPr>
      <w:r w:rsidRPr="00C513A1">
        <w:rPr>
          <w:rFonts w:ascii="Arial Narrow" w:hAnsi="Arial Narrow" w:cs="Arial"/>
          <w:w w:val="92"/>
          <w:sz w:val="28"/>
          <w:szCs w:val="28"/>
          <w:lang w:val="es-ES_tradnl"/>
        </w:rPr>
        <w:t>La testimonial ofertada por las autoridades demandadas se declaró desierta por no haber presentado a los testigos, en términos de lo dispuesto en el artículo 80 del Código de la materia.</w:t>
      </w:r>
    </w:p>
    <w:p w:rsidR="00625436" w:rsidRPr="0008456F" w:rsidRDefault="00FB202B" w:rsidP="00625436">
      <w:pPr>
        <w:pStyle w:val="Prrafodelista"/>
        <w:numPr>
          <w:ilvl w:val="0"/>
          <w:numId w:val="13"/>
        </w:numPr>
        <w:spacing w:line="360" w:lineRule="auto"/>
        <w:jc w:val="both"/>
        <w:rPr>
          <w:rFonts w:ascii="Arial Narrow" w:hAnsi="Arial Narrow" w:cs="Arial"/>
          <w:w w:val="92"/>
          <w:sz w:val="28"/>
          <w:szCs w:val="28"/>
          <w:lang w:val="es-ES_tradnl"/>
        </w:rPr>
      </w:pPr>
      <w:r w:rsidRPr="00C513A1">
        <w:rPr>
          <w:rFonts w:ascii="Arial Narrow" w:hAnsi="Arial Narrow" w:cs="Arial"/>
          <w:w w:val="92"/>
          <w:sz w:val="28"/>
          <w:szCs w:val="28"/>
          <w:lang w:val="es-ES_tradnl"/>
        </w:rPr>
        <w:t xml:space="preserve">Instrumental de actuaciones y </w:t>
      </w:r>
      <w:proofErr w:type="spellStart"/>
      <w:r w:rsidRPr="00C513A1">
        <w:rPr>
          <w:rFonts w:ascii="Arial Narrow" w:hAnsi="Arial Narrow" w:cs="Arial"/>
          <w:w w:val="92"/>
          <w:sz w:val="28"/>
          <w:szCs w:val="28"/>
          <w:lang w:val="es-ES_tradnl"/>
        </w:rPr>
        <w:t>presuncional</w:t>
      </w:r>
      <w:proofErr w:type="spellEnd"/>
      <w:r w:rsidRPr="00C513A1">
        <w:rPr>
          <w:rFonts w:ascii="Arial Narrow" w:hAnsi="Arial Narrow" w:cs="Arial"/>
          <w:w w:val="92"/>
          <w:sz w:val="28"/>
          <w:szCs w:val="28"/>
          <w:lang w:val="es-ES_tradnl"/>
        </w:rPr>
        <w:t xml:space="preserve"> legal y humana.</w:t>
      </w:r>
    </w:p>
    <w:p w:rsidR="00625436" w:rsidRDefault="00625436" w:rsidP="00625436">
      <w:pPr>
        <w:pStyle w:val="Normal0"/>
        <w:spacing w:line="360" w:lineRule="auto"/>
        <w:ind w:left="360" w:firstLine="348"/>
        <w:jc w:val="both"/>
        <w:rPr>
          <w:rFonts w:ascii="Arial Narrow" w:hAnsi="Arial Narrow"/>
          <w:w w:val="92"/>
          <w:sz w:val="28"/>
          <w:szCs w:val="28"/>
          <w:lang w:val="es-ES_tradnl"/>
        </w:rPr>
      </w:pPr>
      <w:r>
        <w:rPr>
          <w:rFonts w:ascii="Arial Narrow" w:hAnsi="Arial Narrow"/>
          <w:w w:val="92"/>
          <w:sz w:val="28"/>
          <w:szCs w:val="28"/>
          <w:lang w:val="es-ES_tradnl"/>
        </w:rPr>
        <w:t xml:space="preserve">Al </w:t>
      </w:r>
      <w:r w:rsidRPr="00C513A1">
        <w:rPr>
          <w:rFonts w:ascii="Arial Narrow" w:hAnsi="Arial Narrow"/>
          <w:w w:val="92"/>
          <w:sz w:val="28"/>
          <w:szCs w:val="28"/>
          <w:lang w:val="es-ES_tradnl"/>
        </w:rPr>
        <w:t>Informe rendido por el Apoderado de la Instituci</w:t>
      </w:r>
      <w:r>
        <w:rPr>
          <w:rFonts w:ascii="Arial Narrow" w:hAnsi="Arial Narrow"/>
          <w:w w:val="92"/>
          <w:sz w:val="28"/>
          <w:szCs w:val="28"/>
          <w:lang w:val="es-ES_tradnl"/>
        </w:rPr>
        <w:t xml:space="preserve">ón Bancaria denominada Banorte, se le concede valor probatorio pleno en términos del numeral 72 </w:t>
      </w:r>
      <w:proofErr w:type="gramStart"/>
      <w:r>
        <w:rPr>
          <w:rFonts w:ascii="Arial Narrow" w:hAnsi="Arial Narrow"/>
          <w:w w:val="92"/>
          <w:sz w:val="28"/>
          <w:szCs w:val="28"/>
          <w:lang w:val="es-ES_tradnl"/>
        </w:rPr>
        <w:t>fracción</w:t>
      </w:r>
      <w:proofErr w:type="gramEnd"/>
      <w:r>
        <w:rPr>
          <w:rFonts w:ascii="Arial Narrow" w:hAnsi="Arial Narrow"/>
          <w:w w:val="92"/>
          <w:sz w:val="28"/>
          <w:szCs w:val="28"/>
          <w:lang w:val="es-ES_tradnl"/>
        </w:rPr>
        <w:t xml:space="preserve"> II, del Código Procesal Administrativo para el Estado de San Luis Potosí, el cual acredita lo informado por la Institución Bancaria denominada Banorte, en los términos que se contienen.</w:t>
      </w:r>
    </w:p>
    <w:p w:rsidR="00625436" w:rsidRDefault="00625436" w:rsidP="00625436">
      <w:pPr>
        <w:pStyle w:val="Normal0"/>
        <w:spacing w:line="360" w:lineRule="auto"/>
        <w:ind w:left="360" w:firstLine="348"/>
        <w:jc w:val="both"/>
        <w:rPr>
          <w:rFonts w:ascii="Arial Narrow" w:hAnsi="Arial Narrow"/>
          <w:w w:val="92"/>
          <w:sz w:val="28"/>
          <w:szCs w:val="28"/>
          <w:lang w:val="es-ES_tradnl"/>
        </w:rPr>
      </w:pPr>
    </w:p>
    <w:p w:rsidR="0008456F" w:rsidRDefault="00625436" w:rsidP="0008456F">
      <w:pPr>
        <w:pStyle w:val="Normal0"/>
        <w:spacing w:line="360" w:lineRule="auto"/>
        <w:ind w:left="360" w:firstLine="348"/>
        <w:jc w:val="both"/>
        <w:rPr>
          <w:rFonts w:ascii="Arial Narrow" w:hAnsi="Arial Narrow"/>
          <w:w w:val="92"/>
          <w:sz w:val="28"/>
          <w:szCs w:val="28"/>
          <w:lang w:val="es-ES_tradnl"/>
        </w:rPr>
      </w:pPr>
      <w:r w:rsidRPr="00625436">
        <w:rPr>
          <w:rFonts w:ascii="Arial Narrow" w:hAnsi="Arial Narrow"/>
          <w:w w:val="92"/>
          <w:sz w:val="28"/>
          <w:szCs w:val="28"/>
          <w:lang w:val="es-ES_tradnl"/>
        </w:rPr>
        <w:t>Por lo que respecta a las solicitudes de informe de fecha 25 de junio de 2020, dirigidas al Tesorero y Presidente de la Comisión de Honor y Justicia de la Dirección de Seguridad Pública y Tránsito Municipal del H. Ayuntamiento de Xilitla, San Luis Potosí, se les concede valor probatorio pleno en términos del numeral 72 fracción I, del Código Procesal Administrativo para el Estado de San Luis Potosí, los cuales justifican que el Síndico de dicha Municipalidad, solicito informes a las autoridades anotadas, en los términos contenidos en cada un</w:t>
      </w:r>
      <w:r w:rsidR="0008456F">
        <w:rPr>
          <w:rFonts w:ascii="Arial Narrow" w:hAnsi="Arial Narrow"/>
          <w:w w:val="92"/>
          <w:sz w:val="28"/>
          <w:szCs w:val="28"/>
          <w:lang w:val="es-ES_tradnl"/>
        </w:rPr>
        <w:t>o de los oficios de referencia.</w:t>
      </w:r>
    </w:p>
    <w:p w:rsidR="0008456F" w:rsidRDefault="0008456F" w:rsidP="0008456F">
      <w:pPr>
        <w:pStyle w:val="Normal0"/>
        <w:spacing w:line="360" w:lineRule="auto"/>
        <w:ind w:left="360" w:firstLine="348"/>
        <w:jc w:val="both"/>
        <w:rPr>
          <w:rFonts w:ascii="Arial Narrow" w:hAnsi="Arial Narrow"/>
          <w:w w:val="92"/>
          <w:sz w:val="28"/>
          <w:szCs w:val="28"/>
          <w:lang w:val="es-ES_tradnl"/>
        </w:rPr>
      </w:pPr>
    </w:p>
    <w:p w:rsidR="005771BC" w:rsidRDefault="00FD0283" w:rsidP="0008456F">
      <w:pPr>
        <w:pStyle w:val="Normal0"/>
        <w:spacing w:line="360" w:lineRule="auto"/>
        <w:ind w:left="360" w:firstLine="348"/>
        <w:jc w:val="both"/>
        <w:rPr>
          <w:rFonts w:ascii="Arial Narrow" w:hAnsi="Arial Narrow"/>
          <w:sz w:val="28"/>
          <w:szCs w:val="28"/>
        </w:rPr>
      </w:pPr>
      <w:r>
        <w:rPr>
          <w:rFonts w:ascii="Arial Narrow" w:hAnsi="Arial Narrow"/>
          <w:sz w:val="28"/>
          <w:szCs w:val="28"/>
        </w:rPr>
        <w:t>De las probanzas reseñadas, se desprende que las demandadas ofrecen entre otras pruebas la impresión de los recibos de nómina, con sello digital y cadena de caracteres generada por el Servicio de Administración Tributaria, correspondientes a los períodos 16/Ene/2020 – 31/Ene/2020, 01/Feb/2020-15/Feb/2020 y 16/Mar/2020-31/Mar/2020, los que obran a fojas 55 a la 57 del presente sumario, los cuales son</w:t>
      </w:r>
      <w:r w:rsidR="002D593B">
        <w:rPr>
          <w:rFonts w:ascii="Arial Narrow" w:hAnsi="Arial Narrow"/>
          <w:sz w:val="28"/>
          <w:szCs w:val="28"/>
        </w:rPr>
        <w:t xml:space="preserve"> verificados por esta Sala Unitaria, en el link </w:t>
      </w:r>
      <w:hyperlink r:id="rId9" w:history="1">
        <w:r w:rsidR="002D593B" w:rsidRPr="00212ABB">
          <w:rPr>
            <w:rStyle w:val="Hipervnculo"/>
            <w:rFonts w:ascii="Arial Narrow" w:hAnsi="Arial Narrow"/>
            <w:sz w:val="28"/>
            <w:szCs w:val="28"/>
          </w:rPr>
          <w:t>https://verificacfdi.facturaelectronica.sat.gob.mx/</w:t>
        </w:r>
      </w:hyperlink>
      <w:r w:rsidR="002D593B">
        <w:rPr>
          <w:rFonts w:ascii="Arial Narrow" w:hAnsi="Arial Narrow"/>
          <w:sz w:val="28"/>
          <w:szCs w:val="28"/>
        </w:rPr>
        <w:t xml:space="preserve">, en  verificación de comprobantes digitales por </w:t>
      </w:r>
      <w:r w:rsidR="00310240">
        <w:rPr>
          <w:rFonts w:ascii="Arial Narrow" w:hAnsi="Arial Narrow"/>
          <w:sz w:val="28"/>
          <w:szCs w:val="28"/>
        </w:rPr>
        <w:t>Internet, de la Secretaría de H</w:t>
      </w:r>
      <w:r w:rsidR="002D593B">
        <w:rPr>
          <w:rFonts w:ascii="Arial Narrow" w:hAnsi="Arial Narrow"/>
          <w:sz w:val="28"/>
          <w:szCs w:val="28"/>
        </w:rPr>
        <w:t>a</w:t>
      </w:r>
      <w:r w:rsidR="00310240">
        <w:rPr>
          <w:rFonts w:ascii="Arial Narrow" w:hAnsi="Arial Narrow"/>
          <w:sz w:val="28"/>
          <w:szCs w:val="28"/>
        </w:rPr>
        <w:t>c</w:t>
      </w:r>
      <w:r w:rsidR="002D593B">
        <w:rPr>
          <w:rFonts w:ascii="Arial Narrow" w:hAnsi="Arial Narrow"/>
          <w:sz w:val="28"/>
          <w:szCs w:val="28"/>
        </w:rPr>
        <w:t>ienda y Crédito Público, Servicio de Administración Tributaria, con los siguientes resultados:</w:t>
      </w:r>
    </w:p>
    <w:p w:rsidR="00F64A9D" w:rsidRPr="00F64A9D" w:rsidRDefault="00F64A9D" w:rsidP="0008456F">
      <w:pPr>
        <w:pStyle w:val="Normal0"/>
        <w:spacing w:line="360" w:lineRule="auto"/>
        <w:ind w:left="360" w:firstLine="348"/>
        <w:jc w:val="both"/>
        <w:rPr>
          <w:rFonts w:ascii="Arial Narrow" w:hAnsi="Arial Narrow"/>
          <w:b/>
          <w:bCs/>
        </w:rPr>
      </w:pPr>
    </w:p>
    <w:p w:rsidR="00F64A9D" w:rsidRPr="00F64A9D" w:rsidRDefault="00F64A9D" w:rsidP="0008456F">
      <w:pPr>
        <w:pStyle w:val="Normal0"/>
        <w:spacing w:line="360" w:lineRule="auto"/>
        <w:ind w:left="360" w:firstLine="348"/>
        <w:jc w:val="both"/>
        <w:rPr>
          <w:rFonts w:ascii="Arial Narrow" w:hAnsi="Arial Narrow"/>
          <w:w w:val="92"/>
          <w:sz w:val="28"/>
          <w:szCs w:val="28"/>
          <w:lang w:val="es-ES_tradnl"/>
        </w:rPr>
      </w:pPr>
      <w:r w:rsidRPr="00F64A9D">
        <w:rPr>
          <w:rFonts w:ascii="Arial Narrow" w:hAnsi="Arial Narrow"/>
          <w:bCs/>
        </w:rPr>
        <w:t>**********</w:t>
      </w:r>
      <w:r w:rsidRPr="00F64A9D">
        <w:rPr>
          <w:rFonts w:ascii="Arial Narrow" w:hAnsi="Arial Narrow"/>
          <w:bCs/>
        </w:rPr>
        <w:t xml:space="preserve"> (</w:t>
      </w:r>
      <w:proofErr w:type="gramStart"/>
      <w:r w:rsidRPr="00F64A9D">
        <w:rPr>
          <w:rFonts w:ascii="Arial Narrow" w:hAnsi="Arial Narrow"/>
          <w:bCs/>
        </w:rPr>
        <w:t>se</w:t>
      </w:r>
      <w:proofErr w:type="gramEnd"/>
      <w:r w:rsidRPr="00F64A9D">
        <w:rPr>
          <w:rFonts w:ascii="Arial Narrow" w:hAnsi="Arial Narrow"/>
          <w:bCs/>
        </w:rPr>
        <w:t xml:space="preserve"> elimina captura de pantalla)</w:t>
      </w:r>
    </w:p>
    <w:p w:rsidR="005771BC" w:rsidRDefault="005771BC" w:rsidP="00F64A9D">
      <w:pPr>
        <w:spacing w:line="360" w:lineRule="auto"/>
        <w:jc w:val="both"/>
        <w:rPr>
          <w:rFonts w:ascii="Arial Narrow" w:hAnsi="Arial Narrow" w:cs="Arial"/>
          <w:sz w:val="28"/>
          <w:szCs w:val="28"/>
        </w:rPr>
      </w:pPr>
    </w:p>
    <w:p w:rsidR="005163F2" w:rsidRDefault="005163F2" w:rsidP="0008456F">
      <w:pPr>
        <w:spacing w:line="360" w:lineRule="auto"/>
        <w:ind w:firstLine="708"/>
        <w:jc w:val="both"/>
        <w:rPr>
          <w:rFonts w:ascii="Arial Narrow" w:hAnsi="Arial Narrow"/>
          <w:sz w:val="28"/>
          <w:szCs w:val="28"/>
        </w:rPr>
      </w:pPr>
      <w:r>
        <w:rPr>
          <w:rFonts w:ascii="Arial Narrow" w:hAnsi="Arial Narrow" w:cs="Arial"/>
          <w:sz w:val="28"/>
          <w:szCs w:val="28"/>
        </w:rPr>
        <w:t xml:space="preserve">De las impresiones de pantalla se advierte la verificación de </w:t>
      </w:r>
      <w:r w:rsidRPr="005163F2">
        <w:rPr>
          <w:rFonts w:ascii="Arial Narrow" w:hAnsi="Arial Narrow"/>
          <w:sz w:val="28"/>
          <w:szCs w:val="28"/>
        </w:rPr>
        <w:t xml:space="preserve"> </w:t>
      </w:r>
      <w:r>
        <w:rPr>
          <w:rFonts w:ascii="Arial Narrow" w:hAnsi="Arial Narrow"/>
          <w:sz w:val="28"/>
          <w:szCs w:val="28"/>
        </w:rPr>
        <w:t>los recibos de nómina, con sello digital y cadena de caracteres generada por el Servicio de Administración Tributaria, correspondientes a los períodos 16/Ene/2020 – 31/Ene/2020, 01/Feb/2020-15/Feb/2020 y 16/Mar/2020-31/Mar/2020, por las can</w:t>
      </w:r>
      <w:r w:rsidR="0008456F">
        <w:rPr>
          <w:rFonts w:ascii="Arial Narrow" w:hAnsi="Arial Narrow"/>
          <w:sz w:val="28"/>
          <w:szCs w:val="28"/>
        </w:rPr>
        <w:t>tidades de $2,881.20, $2,881,00</w:t>
      </w:r>
      <w:r>
        <w:rPr>
          <w:rFonts w:ascii="Arial Narrow" w:hAnsi="Arial Narrow"/>
          <w:sz w:val="28"/>
          <w:szCs w:val="28"/>
        </w:rPr>
        <w:t xml:space="preserve">  y $3,089.80, </w:t>
      </w:r>
      <w:r w:rsidR="001649D5">
        <w:rPr>
          <w:rFonts w:ascii="Arial Narrow" w:hAnsi="Arial Narrow"/>
          <w:sz w:val="28"/>
          <w:szCs w:val="28"/>
        </w:rPr>
        <w:t xml:space="preserve">respectivamente, </w:t>
      </w:r>
      <w:r>
        <w:rPr>
          <w:rFonts w:ascii="Arial Narrow" w:hAnsi="Arial Narrow"/>
          <w:sz w:val="28"/>
          <w:szCs w:val="28"/>
        </w:rPr>
        <w:t>siendo el emisor el Municipio de Xilitla, S.L.P., y el receptor el aquí actor</w:t>
      </w:r>
      <w:r w:rsidR="00F64A9D">
        <w:rPr>
          <w:rFonts w:ascii="Arial" w:hAnsi="Arial" w:cs="Arial"/>
          <w:b/>
          <w:bCs/>
        </w:rPr>
        <w:t>**********</w:t>
      </w:r>
      <w:r w:rsidR="001649D5">
        <w:rPr>
          <w:rFonts w:ascii="Arial Narrow" w:hAnsi="Arial Narrow"/>
          <w:sz w:val="28"/>
          <w:szCs w:val="28"/>
        </w:rPr>
        <w:t xml:space="preserve">, y el efecto del comprobante nómina, los cuales </w:t>
      </w:r>
      <w:r w:rsidR="003E095C">
        <w:rPr>
          <w:rFonts w:ascii="Arial Narrow" w:hAnsi="Arial Narrow"/>
          <w:sz w:val="28"/>
          <w:szCs w:val="28"/>
        </w:rPr>
        <w:t>son aptos para demostrar el mon</w:t>
      </w:r>
      <w:r w:rsidR="001649D5">
        <w:rPr>
          <w:rFonts w:ascii="Arial Narrow" w:hAnsi="Arial Narrow"/>
          <w:sz w:val="28"/>
          <w:szCs w:val="28"/>
        </w:rPr>
        <w:t>to y el pago realizado al actor por nómina, en los perí</w:t>
      </w:r>
      <w:r w:rsidR="003E095C">
        <w:rPr>
          <w:rFonts w:ascii="Arial Narrow" w:hAnsi="Arial Narrow"/>
          <w:sz w:val="28"/>
          <w:szCs w:val="28"/>
        </w:rPr>
        <w:t>odos y las cantidades anotadas.</w:t>
      </w:r>
    </w:p>
    <w:p w:rsidR="003E095C" w:rsidRDefault="003E095C" w:rsidP="00091A1C">
      <w:pPr>
        <w:spacing w:line="360" w:lineRule="auto"/>
        <w:ind w:firstLine="709"/>
        <w:jc w:val="both"/>
        <w:rPr>
          <w:rFonts w:ascii="Arial Narrow" w:hAnsi="Arial Narrow"/>
          <w:sz w:val="28"/>
          <w:szCs w:val="28"/>
        </w:rPr>
      </w:pPr>
    </w:p>
    <w:p w:rsidR="00DC7B01" w:rsidRDefault="003E095C" w:rsidP="002F15B6">
      <w:pPr>
        <w:spacing w:line="360" w:lineRule="auto"/>
        <w:ind w:firstLine="709"/>
        <w:jc w:val="both"/>
        <w:rPr>
          <w:rFonts w:ascii="Arial Narrow" w:hAnsi="Arial Narrow"/>
          <w:sz w:val="28"/>
          <w:szCs w:val="28"/>
        </w:rPr>
      </w:pPr>
      <w:r>
        <w:rPr>
          <w:rFonts w:ascii="Arial Narrow" w:hAnsi="Arial Narrow"/>
          <w:sz w:val="28"/>
          <w:szCs w:val="28"/>
        </w:rPr>
        <w:t>Lo anterior aunado a los estados de cuenta,</w:t>
      </w:r>
      <w:r w:rsidR="00313A7F">
        <w:rPr>
          <w:rFonts w:ascii="Arial Narrow" w:hAnsi="Arial Narrow"/>
          <w:sz w:val="28"/>
          <w:szCs w:val="28"/>
        </w:rPr>
        <w:t xml:space="preserve"> anexos al informe </w:t>
      </w:r>
      <w:r>
        <w:rPr>
          <w:rFonts w:ascii="Arial Narrow" w:hAnsi="Arial Narrow"/>
          <w:sz w:val="28"/>
          <w:szCs w:val="28"/>
        </w:rPr>
        <w:t xml:space="preserve">rendido por el Apoderado de la Institución Bancaria denominada Banorte, concretamente los relativos a los que corresponden al período del 01 de enero de 2020 al 31 de enero de 2020, el que consta a fojas </w:t>
      </w:r>
      <w:r w:rsidR="00674BFC">
        <w:rPr>
          <w:rFonts w:ascii="Arial Narrow" w:hAnsi="Arial Narrow"/>
          <w:sz w:val="28"/>
          <w:szCs w:val="28"/>
        </w:rPr>
        <w:t>91 y 92 del presente expediente, del cual se desprende que el estado de cuenta es de nómina Banorte, a nombre del actor, con número de cuenta</w:t>
      </w:r>
      <w:r w:rsidR="00A31E09">
        <w:rPr>
          <w:rFonts w:ascii="Arial" w:hAnsi="Arial" w:cs="Arial"/>
          <w:b/>
          <w:bCs/>
        </w:rPr>
        <w:t>**********</w:t>
      </w:r>
      <w:r w:rsidR="00674BFC">
        <w:rPr>
          <w:rFonts w:ascii="Arial Narrow" w:hAnsi="Arial Narrow"/>
          <w:sz w:val="28"/>
          <w:szCs w:val="28"/>
        </w:rPr>
        <w:t>, y que el 30 de enero de 2020, se emitió un depósito electrónico por la cantidad $2,881.20 (Dos mil ochocientos ochenta y un pesos 20/100 m.n.), la que es coincidente con el recibo</w:t>
      </w:r>
      <w:r w:rsidR="00674BFC" w:rsidRPr="00674BFC">
        <w:rPr>
          <w:rFonts w:ascii="Arial Narrow" w:hAnsi="Arial Narrow"/>
          <w:sz w:val="28"/>
          <w:szCs w:val="28"/>
        </w:rPr>
        <w:t xml:space="preserve"> </w:t>
      </w:r>
      <w:r w:rsidR="00674BFC">
        <w:rPr>
          <w:rFonts w:ascii="Arial Narrow" w:hAnsi="Arial Narrow"/>
          <w:sz w:val="28"/>
          <w:szCs w:val="28"/>
        </w:rPr>
        <w:t>de nómina, con sello digital y cadena de caracteres generada por el Servicio de Administración Tributaria</w:t>
      </w:r>
      <w:r w:rsidR="00910969">
        <w:rPr>
          <w:rFonts w:ascii="Arial Narrow" w:hAnsi="Arial Narrow"/>
          <w:sz w:val="28"/>
          <w:szCs w:val="28"/>
        </w:rPr>
        <w:t>, correspondiente al período</w:t>
      </w:r>
      <w:r w:rsidR="00313A7F">
        <w:rPr>
          <w:rFonts w:ascii="Arial Narrow" w:hAnsi="Arial Narrow"/>
          <w:sz w:val="28"/>
          <w:szCs w:val="28"/>
        </w:rPr>
        <w:t xml:space="preserve"> 16/Ene/2020</w:t>
      </w:r>
      <w:r w:rsidR="00910969">
        <w:rPr>
          <w:rFonts w:ascii="Arial Narrow" w:hAnsi="Arial Narrow"/>
          <w:sz w:val="28"/>
          <w:szCs w:val="28"/>
        </w:rPr>
        <w:t>– 31/Ene/2020,</w:t>
      </w:r>
      <w:r w:rsidR="00150990">
        <w:rPr>
          <w:rFonts w:ascii="Arial Narrow" w:hAnsi="Arial Narrow"/>
          <w:sz w:val="28"/>
          <w:szCs w:val="28"/>
        </w:rPr>
        <w:t xml:space="preserve"> de igual manera el estado de cuenta del período 01 de febrero 2020 al 29 de febrero de 2020,</w:t>
      </w:r>
      <w:r w:rsidR="00750028" w:rsidRPr="00750028">
        <w:rPr>
          <w:rFonts w:ascii="Arial Narrow" w:hAnsi="Arial Narrow"/>
          <w:sz w:val="28"/>
          <w:szCs w:val="28"/>
        </w:rPr>
        <w:t xml:space="preserve"> </w:t>
      </w:r>
      <w:r w:rsidR="00750028">
        <w:rPr>
          <w:rFonts w:ascii="Arial Narrow" w:hAnsi="Arial Narrow"/>
          <w:sz w:val="28"/>
          <w:szCs w:val="28"/>
        </w:rPr>
        <w:t>el que consta a fojas 93 a la 95 del presente expediente, el que</w:t>
      </w:r>
      <w:r w:rsidR="00150990">
        <w:rPr>
          <w:rFonts w:ascii="Arial Narrow" w:hAnsi="Arial Narrow"/>
          <w:sz w:val="28"/>
          <w:szCs w:val="28"/>
        </w:rPr>
        <w:t xml:space="preserve"> refleja un depósito</w:t>
      </w:r>
      <w:r w:rsidR="00150990" w:rsidRPr="00150990">
        <w:rPr>
          <w:rFonts w:ascii="Arial Narrow" w:hAnsi="Arial Narrow"/>
          <w:sz w:val="28"/>
          <w:szCs w:val="28"/>
        </w:rPr>
        <w:t xml:space="preserve"> </w:t>
      </w:r>
      <w:r w:rsidR="00150990">
        <w:rPr>
          <w:rFonts w:ascii="Arial Narrow" w:hAnsi="Arial Narrow"/>
          <w:sz w:val="28"/>
          <w:szCs w:val="28"/>
        </w:rPr>
        <w:t>electrónico por la cantidad $2,881.00 (Dos mil ochocientos ochenta y un pesos 00/100 m.n.), en fecha 14 de febrero de 2020, la que es coincidente con el recibo</w:t>
      </w:r>
      <w:r w:rsidR="00150990" w:rsidRPr="00674BFC">
        <w:rPr>
          <w:rFonts w:ascii="Arial Narrow" w:hAnsi="Arial Narrow"/>
          <w:sz w:val="28"/>
          <w:szCs w:val="28"/>
        </w:rPr>
        <w:t xml:space="preserve"> </w:t>
      </w:r>
      <w:r w:rsidR="00150990">
        <w:rPr>
          <w:rFonts w:ascii="Arial Narrow" w:hAnsi="Arial Narrow"/>
          <w:sz w:val="28"/>
          <w:szCs w:val="28"/>
        </w:rPr>
        <w:t>de nómina, con sello digital y cadena de caracteres generada por el Servicio de Administración Tributaria, correspondiente al período 01/Feb/2020 – 15/Feb/2020</w:t>
      </w:r>
      <w:r w:rsidR="00B80EC6">
        <w:rPr>
          <w:rFonts w:ascii="Arial Narrow" w:hAnsi="Arial Narrow"/>
          <w:sz w:val="28"/>
          <w:szCs w:val="28"/>
        </w:rPr>
        <w:t xml:space="preserve">, </w:t>
      </w:r>
      <w:r w:rsidR="00220251">
        <w:rPr>
          <w:rFonts w:ascii="Arial Narrow" w:hAnsi="Arial Narrow"/>
          <w:sz w:val="28"/>
          <w:szCs w:val="28"/>
        </w:rPr>
        <w:t>y por último</w:t>
      </w:r>
      <w:r w:rsidR="00220251" w:rsidRPr="00220251">
        <w:rPr>
          <w:rFonts w:ascii="Arial Narrow" w:hAnsi="Arial Narrow"/>
          <w:sz w:val="28"/>
          <w:szCs w:val="28"/>
        </w:rPr>
        <w:t xml:space="preserve"> </w:t>
      </w:r>
      <w:r w:rsidR="00220251">
        <w:rPr>
          <w:rFonts w:ascii="Arial Narrow" w:hAnsi="Arial Narrow"/>
          <w:sz w:val="28"/>
          <w:szCs w:val="28"/>
        </w:rPr>
        <w:t xml:space="preserve">el estado de cuenta del período 01 de marzo de 2020 al 31 de marzo de 2020, </w:t>
      </w:r>
      <w:r w:rsidR="00750028">
        <w:rPr>
          <w:rFonts w:ascii="Arial Narrow" w:hAnsi="Arial Narrow"/>
          <w:sz w:val="28"/>
          <w:szCs w:val="28"/>
        </w:rPr>
        <w:t xml:space="preserve">el que obra a fojas 96 y 97 del presente expediente, que </w:t>
      </w:r>
      <w:r w:rsidR="00220251">
        <w:rPr>
          <w:rFonts w:ascii="Arial Narrow" w:hAnsi="Arial Narrow"/>
          <w:sz w:val="28"/>
          <w:szCs w:val="28"/>
        </w:rPr>
        <w:t>refleja un depósito</w:t>
      </w:r>
      <w:r w:rsidR="00220251" w:rsidRPr="00150990">
        <w:rPr>
          <w:rFonts w:ascii="Arial Narrow" w:hAnsi="Arial Narrow"/>
          <w:sz w:val="28"/>
          <w:szCs w:val="28"/>
        </w:rPr>
        <w:t xml:space="preserve"> </w:t>
      </w:r>
      <w:r w:rsidR="00220251">
        <w:rPr>
          <w:rFonts w:ascii="Arial Narrow" w:hAnsi="Arial Narrow"/>
          <w:sz w:val="28"/>
          <w:szCs w:val="28"/>
        </w:rPr>
        <w:t>electrónico por la cantidad $3,089.80 (tres mil ochenta y nueve pesos 80/100 m.n.), realizado en fecha 27 de marzo de 2020, la que es coincidente con el recibo</w:t>
      </w:r>
      <w:r w:rsidR="00220251" w:rsidRPr="00674BFC">
        <w:rPr>
          <w:rFonts w:ascii="Arial Narrow" w:hAnsi="Arial Narrow"/>
          <w:sz w:val="28"/>
          <w:szCs w:val="28"/>
        </w:rPr>
        <w:t xml:space="preserve"> </w:t>
      </w:r>
      <w:r w:rsidR="00220251">
        <w:rPr>
          <w:rFonts w:ascii="Arial Narrow" w:hAnsi="Arial Narrow"/>
          <w:sz w:val="28"/>
          <w:szCs w:val="28"/>
        </w:rPr>
        <w:t>de nómina, con sello digital y cadena de caracteres generada por el Servicio de Administración Tributaria, correspondiente al período 16/Mar/2020 – 31/Mar/2020</w:t>
      </w:r>
      <w:r w:rsidR="001D4354">
        <w:rPr>
          <w:rFonts w:ascii="Arial Narrow" w:hAnsi="Arial Narrow"/>
          <w:sz w:val="28"/>
          <w:szCs w:val="28"/>
        </w:rPr>
        <w:t xml:space="preserve">, por lo cual las demandadas cumplen con la carga probatoria de </w:t>
      </w:r>
      <w:r w:rsidR="001D4354" w:rsidRPr="0008456F">
        <w:rPr>
          <w:rFonts w:ascii="Arial Narrow" w:hAnsi="Arial Narrow"/>
          <w:i/>
          <w:sz w:val="28"/>
          <w:szCs w:val="28"/>
          <w:u w:val="single"/>
        </w:rPr>
        <w:t xml:space="preserve">acreditar debidamente que posterior al día 20 de enero de 2020, fecha en la que el actor afirma haber sido dado de baja, </w:t>
      </w:r>
      <w:r w:rsidR="00075335" w:rsidRPr="0008456F">
        <w:rPr>
          <w:rFonts w:ascii="Arial Narrow" w:hAnsi="Arial Narrow"/>
          <w:i/>
          <w:sz w:val="28"/>
          <w:szCs w:val="28"/>
          <w:u w:val="single"/>
        </w:rPr>
        <w:t xml:space="preserve">sin embargo </w:t>
      </w:r>
      <w:r w:rsidR="001D4354" w:rsidRPr="0008456F">
        <w:rPr>
          <w:rFonts w:ascii="Arial Narrow" w:hAnsi="Arial Narrow"/>
          <w:i/>
          <w:sz w:val="28"/>
          <w:szCs w:val="28"/>
          <w:u w:val="single"/>
        </w:rPr>
        <w:t>continuo laborando y por ende percibiendo salario en su calidad de Policía Preventivo adscrito a la Dirección de Seguridad Pública Municipal de Xilitla, San Luis Potosí</w:t>
      </w:r>
      <w:r w:rsidR="009C6E36" w:rsidRPr="0008456F">
        <w:rPr>
          <w:rFonts w:ascii="Arial Narrow" w:hAnsi="Arial Narrow"/>
          <w:i/>
          <w:sz w:val="28"/>
          <w:szCs w:val="28"/>
          <w:u w:val="single"/>
        </w:rPr>
        <w:t>,</w:t>
      </w:r>
      <w:r w:rsidR="009C6E36">
        <w:rPr>
          <w:rFonts w:ascii="Arial Narrow" w:hAnsi="Arial Narrow"/>
          <w:sz w:val="28"/>
          <w:szCs w:val="28"/>
        </w:rPr>
        <w:t xml:space="preserve"> por los montos comprendidos en los recibos de nómina de referencia, sin que exista prueba en contrario que desvirtué</w:t>
      </w:r>
      <w:r w:rsidR="00075335">
        <w:rPr>
          <w:rFonts w:ascii="Arial Narrow" w:hAnsi="Arial Narrow"/>
          <w:sz w:val="28"/>
          <w:szCs w:val="28"/>
        </w:rPr>
        <w:t xml:space="preserve"> dicha</w:t>
      </w:r>
      <w:r w:rsidR="00DC7B01">
        <w:rPr>
          <w:rFonts w:ascii="Arial Narrow" w:hAnsi="Arial Narrow"/>
          <w:sz w:val="28"/>
          <w:szCs w:val="28"/>
        </w:rPr>
        <w:t xml:space="preserve"> cuestión.</w:t>
      </w:r>
    </w:p>
    <w:p w:rsidR="00DC7B01" w:rsidRDefault="00DC7B01" w:rsidP="002F15B6">
      <w:pPr>
        <w:spacing w:line="360" w:lineRule="auto"/>
        <w:ind w:firstLine="709"/>
        <w:jc w:val="both"/>
        <w:rPr>
          <w:rFonts w:ascii="Arial Narrow" w:hAnsi="Arial Narrow"/>
          <w:sz w:val="28"/>
          <w:szCs w:val="28"/>
        </w:rPr>
      </w:pPr>
      <w:r>
        <w:rPr>
          <w:rFonts w:ascii="Arial Narrow" w:hAnsi="Arial Narrow"/>
          <w:sz w:val="28"/>
          <w:szCs w:val="28"/>
        </w:rPr>
        <w:t xml:space="preserve">Cabe señalar, que </w:t>
      </w:r>
      <w:r w:rsidR="005072CD">
        <w:rPr>
          <w:rFonts w:ascii="Arial Narrow" w:hAnsi="Arial Narrow"/>
          <w:sz w:val="28"/>
          <w:szCs w:val="28"/>
        </w:rPr>
        <w:t xml:space="preserve">si bien la parte actora objeta </w:t>
      </w:r>
      <w:r w:rsidR="00DD3707">
        <w:rPr>
          <w:rFonts w:ascii="Arial Narrow" w:hAnsi="Arial Narrow"/>
          <w:sz w:val="28"/>
          <w:szCs w:val="28"/>
        </w:rPr>
        <w:t>el alcance y valor probatorio</w:t>
      </w:r>
      <w:r w:rsidR="00313A7F">
        <w:rPr>
          <w:rFonts w:ascii="Arial Narrow" w:hAnsi="Arial Narrow"/>
          <w:sz w:val="28"/>
          <w:szCs w:val="28"/>
        </w:rPr>
        <w:t xml:space="preserve"> del informe que rinde la institución bancaria y los estados de cuenta</w:t>
      </w:r>
      <w:r w:rsidR="00DD3707">
        <w:rPr>
          <w:rFonts w:ascii="Arial Narrow" w:hAnsi="Arial Narrow"/>
          <w:sz w:val="28"/>
          <w:szCs w:val="28"/>
        </w:rPr>
        <w:t xml:space="preserve">, toda vez </w:t>
      </w:r>
      <w:r w:rsidR="005072CD">
        <w:rPr>
          <w:rFonts w:ascii="Arial Narrow" w:hAnsi="Arial Narrow"/>
          <w:sz w:val="28"/>
          <w:szCs w:val="28"/>
        </w:rPr>
        <w:t>que los depósitos fueron efectuados de manera inconsistente</w:t>
      </w:r>
      <w:r w:rsidR="00DD3707">
        <w:rPr>
          <w:rFonts w:ascii="Arial Narrow" w:hAnsi="Arial Narrow"/>
          <w:sz w:val="28"/>
          <w:szCs w:val="28"/>
        </w:rPr>
        <w:t>, ya que aduce que las quincenas se hubieran depositado de manera regular de haber continuado laborando el actor, lo cual no aconteció</w:t>
      </w:r>
      <w:r w:rsidR="00075335">
        <w:rPr>
          <w:rFonts w:ascii="Arial Narrow" w:hAnsi="Arial Narrow"/>
          <w:sz w:val="28"/>
          <w:szCs w:val="28"/>
        </w:rPr>
        <w:t>;</w:t>
      </w:r>
      <w:r w:rsidR="00313A7F">
        <w:rPr>
          <w:rFonts w:ascii="Arial Narrow" w:hAnsi="Arial Narrow"/>
          <w:sz w:val="28"/>
          <w:szCs w:val="28"/>
        </w:rPr>
        <w:t xml:space="preserve"> sin embargo </w:t>
      </w:r>
      <w:r w:rsidR="001A3B46">
        <w:rPr>
          <w:rFonts w:ascii="Arial Narrow" w:hAnsi="Arial Narrow"/>
          <w:sz w:val="28"/>
          <w:szCs w:val="28"/>
        </w:rPr>
        <w:t>aun</w:t>
      </w:r>
      <w:r w:rsidR="00313A7F">
        <w:rPr>
          <w:rFonts w:ascii="Arial Narrow" w:hAnsi="Arial Narrow"/>
          <w:sz w:val="28"/>
          <w:szCs w:val="28"/>
        </w:rPr>
        <w:t xml:space="preserve"> cuando los depósitos fueron efectuados de manera irregular, dicha irregularidad</w:t>
      </w:r>
      <w:r w:rsidR="000B6C98">
        <w:rPr>
          <w:rFonts w:ascii="Arial Narrow" w:hAnsi="Arial Narrow"/>
          <w:sz w:val="28"/>
          <w:szCs w:val="28"/>
        </w:rPr>
        <w:t xml:space="preserve"> es posterior al 15/Feb/2020,  es decir, casi un mes después del supu</w:t>
      </w:r>
      <w:r w:rsidR="002F15B6">
        <w:rPr>
          <w:rFonts w:ascii="Arial Narrow" w:hAnsi="Arial Narrow"/>
          <w:sz w:val="28"/>
          <w:szCs w:val="28"/>
        </w:rPr>
        <w:t>e</w:t>
      </w:r>
      <w:r w:rsidR="000B6C98">
        <w:rPr>
          <w:rFonts w:ascii="Arial Narrow" w:hAnsi="Arial Narrow"/>
          <w:sz w:val="28"/>
          <w:szCs w:val="28"/>
        </w:rPr>
        <w:t xml:space="preserve">sto cese ocurrido el 20 de enero de 2020, por lo cual tales pagos irregulares no forman parte de la </w:t>
      </w:r>
      <w:proofErr w:type="spellStart"/>
      <w:r w:rsidR="000B6C98">
        <w:rPr>
          <w:rFonts w:ascii="Arial Narrow" w:hAnsi="Arial Narrow"/>
          <w:sz w:val="28"/>
          <w:szCs w:val="28"/>
        </w:rPr>
        <w:t>litis</w:t>
      </w:r>
      <w:proofErr w:type="spellEnd"/>
      <w:r w:rsidR="000B6C98">
        <w:rPr>
          <w:rFonts w:ascii="Arial Narrow" w:hAnsi="Arial Narrow"/>
          <w:sz w:val="28"/>
          <w:szCs w:val="28"/>
        </w:rPr>
        <w:t xml:space="preserve"> en el presente asunto, pues en el caso bastaría</w:t>
      </w:r>
      <w:r w:rsidR="002F15B6">
        <w:rPr>
          <w:rFonts w:ascii="Arial Narrow" w:hAnsi="Arial Narrow"/>
          <w:sz w:val="28"/>
          <w:szCs w:val="28"/>
        </w:rPr>
        <w:t xml:space="preserve"> que las demandadas acredite</w:t>
      </w:r>
      <w:r w:rsidR="000B6C98">
        <w:rPr>
          <w:rFonts w:ascii="Arial Narrow" w:hAnsi="Arial Narrow"/>
          <w:sz w:val="28"/>
          <w:szCs w:val="28"/>
        </w:rPr>
        <w:t>n que el actor</w:t>
      </w:r>
      <w:r w:rsidR="002F15B6">
        <w:rPr>
          <w:rFonts w:ascii="Arial Narrow" w:hAnsi="Arial Narrow"/>
          <w:sz w:val="28"/>
          <w:szCs w:val="28"/>
        </w:rPr>
        <w:t xml:space="preserve"> percibió el pago del salario correspondiente posterior al 20 de enero de 2020, lo cual trae consigo la continuidad de la relación administrativa, pues la relación de trabajo en general tiene como elemento fundamental el pago del salario como remuneración de los servicios prestados</w:t>
      </w:r>
      <w:r>
        <w:rPr>
          <w:rFonts w:ascii="Arial Narrow" w:hAnsi="Arial Narrow"/>
          <w:sz w:val="28"/>
          <w:szCs w:val="28"/>
        </w:rPr>
        <w:t>.</w:t>
      </w:r>
    </w:p>
    <w:p w:rsidR="000B6C98" w:rsidRDefault="00DC7B01" w:rsidP="002F15B6">
      <w:pPr>
        <w:spacing w:line="360" w:lineRule="auto"/>
        <w:ind w:firstLine="709"/>
        <w:jc w:val="both"/>
        <w:rPr>
          <w:rFonts w:ascii="Arial Narrow" w:hAnsi="Arial Narrow"/>
          <w:sz w:val="28"/>
          <w:szCs w:val="28"/>
        </w:rPr>
      </w:pPr>
      <w:r>
        <w:rPr>
          <w:rFonts w:ascii="Arial Narrow" w:hAnsi="Arial Narrow"/>
          <w:sz w:val="28"/>
          <w:szCs w:val="28"/>
        </w:rPr>
        <w:t xml:space="preserve">Por tanto, </w:t>
      </w:r>
      <w:r w:rsidR="002F15B6">
        <w:rPr>
          <w:rFonts w:ascii="Arial Narrow" w:hAnsi="Arial Narrow"/>
          <w:sz w:val="28"/>
          <w:szCs w:val="28"/>
        </w:rPr>
        <w:t>al no encontrarse desvirtuados</w:t>
      </w:r>
      <w:r w:rsidR="002F15B6" w:rsidRPr="002F15B6">
        <w:rPr>
          <w:rFonts w:ascii="Arial Narrow" w:hAnsi="Arial Narrow"/>
          <w:sz w:val="28"/>
          <w:szCs w:val="28"/>
        </w:rPr>
        <w:t xml:space="preserve"> </w:t>
      </w:r>
      <w:r w:rsidR="002F15B6">
        <w:rPr>
          <w:rFonts w:ascii="Arial Narrow" w:hAnsi="Arial Narrow"/>
          <w:sz w:val="28"/>
          <w:szCs w:val="28"/>
        </w:rPr>
        <w:t xml:space="preserve">los recibos de nómina, con sello digital y cadena de caracteres generada por el Servicio de Administración Tributaria, correspondientes a los períodos 16/Ene/2020 – 31/Ene/2020, 01/Feb/2020-15/Feb/2020 y 16/Mar/2020-31/Mar/2020, ni tampoco los estados de cuenta referidos en párrafos anteriores, con ellos se acredita </w:t>
      </w:r>
      <w:r w:rsidR="0053279F">
        <w:rPr>
          <w:rFonts w:ascii="Arial Narrow" w:hAnsi="Arial Narrow"/>
          <w:sz w:val="28"/>
          <w:szCs w:val="28"/>
        </w:rPr>
        <w:t xml:space="preserve">debidamente </w:t>
      </w:r>
      <w:r w:rsidR="002F15B6">
        <w:rPr>
          <w:rFonts w:ascii="Arial Narrow" w:hAnsi="Arial Narrow"/>
          <w:sz w:val="28"/>
          <w:szCs w:val="28"/>
        </w:rPr>
        <w:t>no sólo el pago</w:t>
      </w:r>
      <w:r w:rsidR="00A654CC">
        <w:rPr>
          <w:rFonts w:ascii="Arial Narrow" w:hAnsi="Arial Narrow"/>
          <w:sz w:val="28"/>
          <w:szCs w:val="28"/>
        </w:rPr>
        <w:t xml:space="preserve"> efectuado, sino también que el actor prestó sus servicios en dichos períodos, y por ende son idóneos para desvirtuar el cese impugnado, de fecha 20 de enero de 2020, toda vez que se demuestra la existencia del vínculo entre las demandadas y el actor, posterior a la fecha en que el actor dice fue cesado, máxime que si esa separación hubiese acontecido como lo expuso el demandante entonces no se hubieran generado los recibos de nómina correspondientes a los períodos 16/Ene/2020 – 31/Ene/2020, 01/Feb/2020-15/Feb/2020 y 16/Mar/2020-31/Mar/2020, pues estos representan la retribución económica percibida por los servicios prestados en los días pagados.</w:t>
      </w:r>
      <w:r w:rsidR="00750028">
        <w:rPr>
          <w:rFonts w:ascii="Arial Narrow" w:hAnsi="Arial Narrow"/>
          <w:sz w:val="28"/>
          <w:szCs w:val="28"/>
        </w:rPr>
        <w:t xml:space="preserve"> </w:t>
      </w:r>
    </w:p>
    <w:p w:rsidR="00750028" w:rsidRDefault="00750028" w:rsidP="00D976CD">
      <w:pPr>
        <w:spacing w:line="360" w:lineRule="auto"/>
        <w:ind w:firstLine="709"/>
        <w:jc w:val="both"/>
        <w:rPr>
          <w:rFonts w:ascii="Arial Narrow" w:hAnsi="Arial Narrow"/>
          <w:sz w:val="28"/>
          <w:szCs w:val="28"/>
        </w:rPr>
      </w:pPr>
      <w:r>
        <w:rPr>
          <w:rFonts w:ascii="Arial Narrow" w:hAnsi="Arial Narrow"/>
          <w:sz w:val="28"/>
          <w:szCs w:val="28"/>
        </w:rPr>
        <w:t>En tal virtud, los recibos de nómina, con sello digital y cadena de caracteres generada por el Servicio de Administración Tributaria, correspondientes a los períodos 16/Ene/2020 – 31/Ene/2020, 01/Feb/2020-15/Feb/2020 y 16/Mar/2020-31/Mar/2020, son aptos y suficientes para demostrar el monto y el pago re</w:t>
      </w:r>
      <w:r w:rsidR="004B1FEA">
        <w:rPr>
          <w:rFonts w:ascii="Arial Narrow" w:hAnsi="Arial Narrow"/>
          <w:sz w:val="28"/>
          <w:szCs w:val="28"/>
        </w:rPr>
        <w:t>alizado al actor mediante</w:t>
      </w:r>
      <w:r>
        <w:rPr>
          <w:rFonts w:ascii="Arial Narrow" w:hAnsi="Arial Narrow"/>
          <w:sz w:val="28"/>
          <w:szCs w:val="28"/>
        </w:rPr>
        <w:t xml:space="preserve"> nómina, en los períodos señalados,</w:t>
      </w:r>
      <w:r w:rsidR="00443594" w:rsidRPr="00443594">
        <w:rPr>
          <w:rFonts w:ascii="Arial Narrow" w:hAnsi="Arial Narrow"/>
          <w:sz w:val="28"/>
          <w:szCs w:val="28"/>
        </w:rPr>
        <w:t xml:space="preserve"> </w:t>
      </w:r>
      <w:r w:rsidR="00443594">
        <w:rPr>
          <w:rFonts w:ascii="Arial Narrow" w:hAnsi="Arial Narrow"/>
          <w:sz w:val="28"/>
          <w:szCs w:val="28"/>
        </w:rPr>
        <w:t xml:space="preserve">pues </w:t>
      </w:r>
      <w:r w:rsidR="00443594" w:rsidRPr="00443594">
        <w:rPr>
          <w:rFonts w:ascii="Arial Narrow" w:hAnsi="Arial Narrow"/>
          <w:sz w:val="28"/>
          <w:szCs w:val="28"/>
        </w:rPr>
        <w:t>las impresiones de los recibos de nómina</w:t>
      </w:r>
      <w:r w:rsidR="00443594">
        <w:rPr>
          <w:rFonts w:ascii="Arial Narrow" w:hAnsi="Arial Narrow"/>
          <w:sz w:val="28"/>
          <w:szCs w:val="28"/>
        </w:rPr>
        <w:t xml:space="preserve"> cuenta</w:t>
      </w:r>
      <w:r w:rsidR="00443594" w:rsidRPr="00443594">
        <w:rPr>
          <w:rFonts w:ascii="Arial Narrow" w:hAnsi="Arial Narrow"/>
          <w:sz w:val="28"/>
          <w:szCs w:val="28"/>
        </w:rPr>
        <w:t>n con el sello digital generado, correspondiente a la cadena de caracteres que permite autentificar la operación realizada</w:t>
      </w:r>
      <w:r w:rsidR="00443594">
        <w:rPr>
          <w:rFonts w:ascii="Arial Narrow" w:hAnsi="Arial Narrow"/>
          <w:sz w:val="28"/>
          <w:szCs w:val="28"/>
        </w:rPr>
        <w:t>,</w:t>
      </w:r>
      <w:r>
        <w:rPr>
          <w:rFonts w:ascii="Arial Narrow" w:hAnsi="Arial Narrow"/>
          <w:sz w:val="28"/>
          <w:szCs w:val="28"/>
        </w:rPr>
        <w:t xml:space="preserve"> </w:t>
      </w:r>
      <w:r w:rsidR="00D976CD">
        <w:rPr>
          <w:rFonts w:ascii="Arial Narrow" w:hAnsi="Arial Narrow"/>
          <w:sz w:val="28"/>
          <w:szCs w:val="28"/>
        </w:rPr>
        <w:t xml:space="preserve">por lo que al ser analizados </w:t>
      </w:r>
      <w:r w:rsidR="00D976CD" w:rsidRPr="00443594">
        <w:rPr>
          <w:rFonts w:ascii="Arial Narrow" w:hAnsi="Arial Narrow"/>
          <w:sz w:val="28"/>
          <w:szCs w:val="28"/>
        </w:rPr>
        <w:t xml:space="preserve">como aquellos medios aportados por los descubrimientos de la ciencia, tales como documentos digitales o medios electrónicos, </w:t>
      </w:r>
      <w:r w:rsidR="00D976CD">
        <w:rPr>
          <w:rFonts w:ascii="Arial Narrow" w:hAnsi="Arial Narrow"/>
          <w:sz w:val="28"/>
          <w:szCs w:val="28"/>
        </w:rPr>
        <w:t>se atiende</w:t>
      </w:r>
      <w:r w:rsidR="00D976CD" w:rsidRPr="00443594">
        <w:rPr>
          <w:rFonts w:ascii="Arial Narrow" w:hAnsi="Arial Narrow"/>
          <w:sz w:val="28"/>
          <w:szCs w:val="28"/>
        </w:rPr>
        <w:t xml:space="preserve"> a la fiabilidad del método en que fueron generados, como es la cadena de caracteres generada con motivo de la transacción electrónica, el sello digital o cualquiera que permita autenticar el contenido de dicho documento digital, así como que se encuentre dispo</w:t>
      </w:r>
      <w:r w:rsidR="00D976CD">
        <w:rPr>
          <w:rFonts w:ascii="Arial Narrow" w:hAnsi="Arial Narrow"/>
          <w:sz w:val="28"/>
          <w:szCs w:val="28"/>
        </w:rPr>
        <w:t xml:space="preserve">nible para su ulterior consulta, por lo que no es menester que contengan </w:t>
      </w:r>
      <w:r w:rsidR="00D976CD" w:rsidRPr="00443594">
        <w:rPr>
          <w:rFonts w:ascii="Arial Narrow" w:hAnsi="Arial Narrow"/>
          <w:sz w:val="28"/>
          <w:szCs w:val="28"/>
        </w:rPr>
        <w:t>firma autógrafa para su reconocimiento</w:t>
      </w:r>
      <w:r w:rsidR="00D976CD">
        <w:rPr>
          <w:rFonts w:ascii="Arial Narrow" w:hAnsi="Arial Narrow"/>
          <w:sz w:val="28"/>
          <w:szCs w:val="28"/>
        </w:rPr>
        <w:t xml:space="preserve">, </w:t>
      </w:r>
      <w:r>
        <w:rPr>
          <w:rFonts w:ascii="Arial Narrow" w:hAnsi="Arial Narrow"/>
          <w:sz w:val="28"/>
          <w:szCs w:val="28"/>
        </w:rPr>
        <w:t>máxime que se encuentran concatenados a los estados de cuenta</w:t>
      </w:r>
      <w:r w:rsidR="004B1FEA" w:rsidRPr="004B1FEA">
        <w:rPr>
          <w:rFonts w:ascii="Arial Narrow" w:hAnsi="Arial Narrow"/>
          <w:sz w:val="28"/>
          <w:szCs w:val="28"/>
        </w:rPr>
        <w:t xml:space="preserve"> </w:t>
      </w:r>
      <w:r w:rsidR="004B1FEA">
        <w:rPr>
          <w:rFonts w:ascii="Arial Narrow" w:hAnsi="Arial Narrow"/>
          <w:sz w:val="28"/>
          <w:szCs w:val="28"/>
        </w:rPr>
        <w:t>de los períodos del 01 de enero de 2020 al 31 de enero de 2020,</w:t>
      </w:r>
      <w:r w:rsidR="004B1FEA" w:rsidRPr="004B1FEA">
        <w:rPr>
          <w:rFonts w:ascii="Arial Narrow" w:hAnsi="Arial Narrow"/>
          <w:sz w:val="28"/>
          <w:szCs w:val="28"/>
        </w:rPr>
        <w:t xml:space="preserve"> </w:t>
      </w:r>
      <w:r w:rsidR="004B1FEA">
        <w:rPr>
          <w:rFonts w:ascii="Arial Narrow" w:hAnsi="Arial Narrow"/>
          <w:sz w:val="28"/>
          <w:szCs w:val="28"/>
        </w:rPr>
        <w:t>01 de febrero de 2020 al 29 de febrero de 2020 y 01 de marzo de 2020 al 31 de marzo de 2020</w:t>
      </w:r>
      <w:r w:rsidR="00287F39">
        <w:rPr>
          <w:rFonts w:ascii="Arial Narrow" w:hAnsi="Arial Narrow"/>
          <w:sz w:val="28"/>
          <w:szCs w:val="28"/>
        </w:rPr>
        <w:t xml:space="preserve">, por tanto dichos elementos de prueba y convicción tienen valor probatorio pleno en términos del numeral 72 fracción II </w:t>
      </w:r>
      <w:r w:rsidR="00E1629D">
        <w:rPr>
          <w:rFonts w:ascii="Arial Narrow" w:hAnsi="Arial Narrow"/>
          <w:sz w:val="28"/>
          <w:szCs w:val="28"/>
        </w:rPr>
        <w:t xml:space="preserve"> y 76 </w:t>
      </w:r>
      <w:r w:rsidR="00287F39">
        <w:rPr>
          <w:rFonts w:ascii="Arial Narrow" w:hAnsi="Arial Narrow"/>
          <w:sz w:val="28"/>
          <w:szCs w:val="28"/>
        </w:rPr>
        <w:t>del Código Procesal Administrativo para el Estado de San Luis Potosí.</w:t>
      </w:r>
    </w:p>
    <w:p w:rsidR="00443594" w:rsidRDefault="00443594" w:rsidP="00750028">
      <w:pPr>
        <w:spacing w:line="360" w:lineRule="auto"/>
        <w:ind w:firstLine="709"/>
        <w:jc w:val="both"/>
        <w:rPr>
          <w:rFonts w:ascii="Arial Narrow" w:hAnsi="Arial Narrow"/>
          <w:sz w:val="28"/>
          <w:szCs w:val="28"/>
        </w:rPr>
      </w:pPr>
    </w:p>
    <w:p w:rsidR="00DD3707" w:rsidRPr="00497EA7" w:rsidRDefault="00DD3707" w:rsidP="00DD3707">
      <w:pPr>
        <w:spacing w:line="360" w:lineRule="auto"/>
        <w:ind w:firstLine="709"/>
        <w:jc w:val="both"/>
        <w:rPr>
          <w:rFonts w:ascii="Arial Narrow" w:hAnsi="Arial Narrow" w:cs="Arial"/>
          <w:sz w:val="28"/>
          <w:szCs w:val="28"/>
        </w:rPr>
      </w:pPr>
      <w:r w:rsidRPr="00497EA7">
        <w:rPr>
          <w:rFonts w:ascii="Arial Narrow" w:hAnsi="Arial Narrow" w:cs="Arial"/>
          <w:sz w:val="28"/>
          <w:szCs w:val="28"/>
        </w:rPr>
        <w:t xml:space="preserve">Sirve de apoyo a lo anterior, la Jurisprudencia </w:t>
      </w:r>
      <w:r w:rsidR="005B7497">
        <w:rPr>
          <w:rFonts w:ascii="Arial Narrow" w:hAnsi="Arial Narrow" w:cs="Arial"/>
          <w:sz w:val="28"/>
          <w:szCs w:val="28"/>
        </w:rPr>
        <w:t xml:space="preserve"> que enseguida se cita</w:t>
      </w:r>
      <w:r w:rsidRPr="00497EA7">
        <w:rPr>
          <w:rFonts w:ascii="Arial Narrow" w:hAnsi="Arial Narrow" w:cs="Arial"/>
          <w:sz w:val="28"/>
          <w:szCs w:val="28"/>
        </w:rPr>
        <w:t>:</w:t>
      </w:r>
    </w:p>
    <w:p w:rsidR="00DD3707" w:rsidRDefault="00DD3707" w:rsidP="00150990">
      <w:pPr>
        <w:spacing w:line="360" w:lineRule="auto"/>
        <w:ind w:firstLine="709"/>
        <w:jc w:val="both"/>
        <w:rPr>
          <w:rFonts w:ascii="Arial Narrow" w:hAnsi="Arial Narrow"/>
          <w:sz w:val="28"/>
          <w:szCs w:val="28"/>
        </w:rPr>
      </w:pPr>
    </w:p>
    <w:p w:rsidR="00DD3707" w:rsidRPr="00DD3707" w:rsidRDefault="00DD3707" w:rsidP="00DD3707">
      <w:pPr>
        <w:spacing w:line="360" w:lineRule="auto"/>
        <w:ind w:firstLine="709"/>
        <w:jc w:val="both"/>
        <w:rPr>
          <w:rFonts w:ascii="Arial Narrow" w:hAnsi="Arial Narrow" w:cs="Arial"/>
          <w:sz w:val="28"/>
          <w:szCs w:val="28"/>
        </w:rPr>
      </w:pPr>
      <w:r w:rsidRPr="00DD3707">
        <w:rPr>
          <w:rFonts w:ascii="Arial Narrow" w:hAnsi="Arial Narrow" w:cs="Arial"/>
          <w:sz w:val="28"/>
          <w:szCs w:val="28"/>
        </w:rPr>
        <w:t xml:space="preserve">Época: Décima Época </w:t>
      </w:r>
    </w:p>
    <w:p w:rsidR="00DD3707" w:rsidRPr="00DD3707" w:rsidRDefault="00DD3707" w:rsidP="00DD3707">
      <w:pPr>
        <w:spacing w:line="360" w:lineRule="auto"/>
        <w:ind w:firstLine="709"/>
        <w:jc w:val="both"/>
        <w:rPr>
          <w:rFonts w:ascii="Arial Narrow" w:hAnsi="Arial Narrow" w:cs="Arial"/>
          <w:sz w:val="28"/>
          <w:szCs w:val="28"/>
        </w:rPr>
      </w:pPr>
      <w:r w:rsidRPr="00DD3707">
        <w:rPr>
          <w:rFonts w:ascii="Arial Narrow" w:hAnsi="Arial Narrow" w:cs="Arial"/>
          <w:sz w:val="28"/>
          <w:szCs w:val="28"/>
        </w:rPr>
        <w:t xml:space="preserve">Registro: 2022081 </w:t>
      </w:r>
    </w:p>
    <w:p w:rsidR="00DD3707" w:rsidRPr="00DD3707" w:rsidRDefault="00DD3707" w:rsidP="00DD3707">
      <w:pPr>
        <w:spacing w:line="360" w:lineRule="auto"/>
        <w:ind w:firstLine="709"/>
        <w:jc w:val="both"/>
        <w:rPr>
          <w:rFonts w:ascii="Arial Narrow" w:hAnsi="Arial Narrow" w:cs="Arial"/>
          <w:sz w:val="28"/>
          <w:szCs w:val="28"/>
        </w:rPr>
      </w:pPr>
      <w:r w:rsidRPr="00DD3707">
        <w:rPr>
          <w:rFonts w:ascii="Arial Narrow" w:hAnsi="Arial Narrow" w:cs="Arial"/>
          <w:sz w:val="28"/>
          <w:szCs w:val="28"/>
        </w:rPr>
        <w:t xml:space="preserve">Instancia: Segunda Sala </w:t>
      </w:r>
    </w:p>
    <w:p w:rsidR="00DD3707" w:rsidRPr="00DD3707" w:rsidRDefault="00DD3707" w:rsidP="00DD3707">
      <w:pPr>
        <w:spacing w:line="360" w:lineRule="auto"/>
        <w:ind w:firstLine="709"/>
        <w:jc w:val="both"/>
        <w:rPr>
          <w:rFonts w:ascii="Arial Narrow" w:hAnsi="Arial Narrow" w:cs="Arial"/>
          <w:sz w:val="28"/>
          <w:szCs w:val="28"/>
        </w:rPr>
      </w:pPr>
      <w:r w:rsidRPr="00DD3707">
        <w:rPr>
          <w:rFonts w:ascii="Arial Narrow" w:hAnsi="Arial Narrow" w:cs="Arial"/>
          <w:sz w:val="28"/>
          <w:szCs w:val="28"/>
        </w:rPr>
        <w:t xml:space="preserve">Tipo de Tesis: Jurisprudencia </w:t>
      </w:r>
    </w:p>
    <w:p w:rsidR="00DD3707" w:rsidRPr="00DD3707" w:rsidRDefault="00DD3707" w:rsidP="00DD3707">
      <w:pPr>
        <w:spacing w:line="360" w:lineRule="auto"/>
        <w:ind w:firstLine="709"/>
        <w:jc w:val="both"/>
        <w:rPr>
          <w:rFonts w:ascii="Arial Narrow" w:hAnsi="Arial Narrow" w:cs="Arial"/>
          <w:sz w:val="28"/>
          <w:szCs w:val="28"/>
        </w:rPr>
      </w:pPr>
      <w:r w:rsidRPr="00DD3707">
        <w:rPr>
          <w:rFonts w:ascii="Arial Narrow" w:hAnsi="Arial Narrow" w:cs="Arial"/>
          <w:sz w:val="28"/>
          <w:szCs w:val="28"/>
        </w:rPr>
        <w:t xml:space="preserve">Fuente: Semanario Judicial de la Federación </w:t>
      </w:r>
    </w:p>
    <w:p w:rsidR="00DD3707" w:rsidRPr="00DD3707" w:rsidRDefault="00DD3707" w:rsidP="00DD3707">
      <w:pPr>
        <w:spacing w:line="360" w:lineRule="auto"/>
        <w:ind w:firstLine="709"/>
        <w:jc w:val="both"/>
        <w:rPr>
          <w:rFonts w:ascii="Arial Narrow" w:hAnsi="Arial Narrow" w:cs="Arial"/>
          <w:sz w:val="28"/>
          <w:szCs w:val="28"/>
        </w:rPr>
      </w:pPr>
      <w:r w:rsidRPr="00DD3707">
        <w:rPr>
          <w:rFonts w:ascii="Arial Narrow" w:hAnsi="Arial Narrow" w:cs="Arial"/>
          <w:sz w:val="28"/>
          <w:szCs w:val="28"/>
        </w:rPr>
        <w:t xml:space="preserve">Publicación: viernes 04 de septiembre de 2020 10:13 h </w:t>
      </w:r>
    </w:p>
    <w:p w:rsidR="00DD3707" w:rsidRPr="00DD3707" w:rsidRDefault="00DD3707" w:rsidP="00DD3707">
      <w:pPr>
        <w:spacing w:line="360" w:lineRule="auto"/>
        <w:ind w:firstLine="709"/>
        <w:jc w:val="both"/>
        <w:rPr>
          <w:rFonts w:ascii="Arial Narrow" w:hAnsi="Arial Narrow" w:cs="Arial"/>
          <w:sz w:val="28"/>
          <w:szCs w:val="28"/>
        </w:rPr>
      </w:pPr>
      <w:r w:rsidRPr="00DD3707">
        <w:rPr>
          <w:rFonts w:ascii="Arial Narrow" w:hAnsi="Arial Narrow" w:cs="Arial"/>
          <w:sz w:val="28"/>
          <w:szCs w:val="28"/>
        </w:rPr>
        <w:t xml:space="preserve">Materia(s): (Laboral) </w:t>
      </w:r>
    </w:p>
    <w:p w:rsidR="00DD3707" w:rsidRPr="00DD3707" w:rsidRDefault="00DD3707" w:rsidP="00DD3707">
      <w:pPr>
        <w:spacing w:line="360" w:lineRule="auto"/>
        <w:ind w:firstLine="709"/>
        <w:jc w:val="both"/>
        <w:rPr>
          <w:rFonts w:ascii="Arial Narrow" w:hAnsi="Arial Narrow" w:cs="Arial"/>
          <w:sz w:val="28"/>
          <w:szCs w:val="28"/>
        </w:rPr>
      </w:pPr>
      <w:r w:rsidRPr="00DD3707">
        <w:rPr>
          <w:rFonts w:ascii="Arial Narrow" w:hAnsi="Arial Narrow" w:cs="Arial"/>
          <w:sz w:val="28"/>
          <w:szCs w:val="28"/>
        </w:rPr>
        <w:t>Tesis: 2a</w:t>
      </w:r>
      <w:proofErr w:type="gramStart"/>
      <w:r w:rsidRPr="00DD3707">
        <w:rPr>
          <w:rFonts w:ascii="Arial Narrow" w:hAnsi="Arial Narrow" w:cs="Arial"/>
          <w:sz w:val="28"/>
          <w:szCs w:val="28"/>
        </w:rPr>
        <w:t>./</w:t>
      </w:r>
      <w:proofErr w:type="gramEnd"/>
      <w:r w:rsidRPr="00DD3707">
        <w:rPr>
          <w:rFonts w:ascii="Arial Narrow" w:hAnsi="Arial Narrow" w:cs="Arial"/>
          <w:sz w:val="28"/>
          <w:szCs w:val="28"/>
        </w:rPr>
        <w:t xml:space="preserve">J. 30/2020 (10a.) </w:t>
      </w:r>
    </w:p>
    <w:p w:rsidR="00DD3707" w:rsidRPr="00DD3707" w:rsidRDefault="00DD3707" w:rsidP="00DD3707">
      <w:pPr>
        <w:spacing w:line="240" w:lineRule="auto"/>
        <w:ind w:firstLine="709"/>
        <w:jc w:val="both"/>
        <w:rPr>
          <w:rFonts w:ascii="Arial Narrow" w:hAnsi="Arial Narrow" w:cs="Arial"/>
          <w:sz w:val="28"/>
          <w:szCs w:val="28"/>
        </w:rPr>
      </w:pPr>
    </w:p>
    <w:p w:rsidR="00DD3707" w:rsidRPr="00560930" w:rsidRDefault="00DD3707" w:rsidP="00662A9A">
      <w:pPr>
        <w:spacing w:line="240" w:lineRule="auto"/>
        <w:ind w:firstLine="709"/>
        <w:jc w:val="both"/>
        <w:rPr>
          <w:rFonts w:ascii="Arial Narrow" w:hAnsi="Arial Narrow" w:cs="Arial"/>
          <w:sz w:val="24"/>
          <w:szCs w:val="24"/>
        </w:rPr>
      </w:pPr>
      <w:r w:rsidRPr="00560930">
        <w:rPr>
          <w:rFonts w:ascii="Arial Narrow" w:hAnsi="Arial Narrow" w:cs="Arial"/>
          <w:b/>
          <w:sz w:val="24"/>
          <w:szCs w:val="24"/>
        </w:rPr>
        <w:t>RECIBOS DE NÓMINA CON SELLO DIGITAL Y CADENA DE CARACTERES GENERADA POR EL SERVICIO DE ADMINISTRACIÓN TRIBUTARIA (SAT). SON APTOS PARA DEMOSTRAR EL MONTO Y EL PAGO DE LOS SALARIOS A LOS TRABAJADORES</w:t>
      </w:r>
      <w:r w:rsidRPr="00560930">
        <w:rPr>
          <w:rFonts w:ascii="Arial Narrow" w:hAnsi="Arial Narrow" w:cs="Arial"/>
          <w:sz w:val="24"/>
          <w:szCs w:val="24"/>
        </w:rPr>
        <w:t>. Criterios discrepantes. Los Tribunales Colegiados analizaron una misma problemática jurídica arribando a posicionamientos contrarios, ya que mientras para uno de ellos la impresión de los recibos de nómina con sello digital y cadena de caracteres generada por la autoridad hacendaria, es apta para demostrar el pago y el monto de los salarios de los trabajadores, para el otro, esa eficacia demostrativa depende de la valoración que se haga de dicho documento con relación al caudal probatorio.</w:t>
      </w:r>
    </w:p>
    <w:p w:rsidR="00DD3707" w:rsidRPr="00560930" w:rsidRDefault="00DD3707" w:rsidP="00313A7F">
      <w:pPr>
        <w:spacing w:line="240" w:lineRule="auto"/>
        <w:ind w:firstLine="709"/>
        <w:jc w:val="both"/>
        <w:rPr>
          <w:rFonts w:ascii="Arial Narrow" w:hAnsi="Arial Narrow" w:cs="Arial"/>
          <w:sz w:val="24"/>
          <w:szCs w:val="24"/>
        </w:rPr>
      </w:pPr>
      <w:r w:rsidRPr="00560930">
        <w:rPr>
          <w:rFonts w:ascii="Arial Narrow" w:hAnsi="Arial Narrow" w:cs="Arial"/>
          <w:sz w:val="24"/>
          <w:szCs w:val="24"/>
        </w:rPr>
        <w:t>Criterio jurídico. La Segunda Sala de la Suprema Corte de Justicia de la Nación decide que cuando en un juicio laboral se ofrezca como prueba la impresión de los recibos de nómina con sello digital y cadena de caracteres generada por el Servicio de Administración Tributaria (SAT), dichos documentos son aptos para demostrar el pago y el monto de los salarios de los trabajadores, salvo que exista prueba en contrario, ya que en ese supuesto deberá estarse al resultado de la valoración con</w:t>
      </w:r>
      <w:r w:rsidR="00313A7F" w:rsidRPr="00560930">
        <w:rPr>
          <w:rFonts w:ascii="Arial Narrow" w:hAnsi="Arial Narrow" w:cs="Arial"/>
          <w:sz w:val="24"/>
          <w:szCs w:val="24"/>
        </w:rPr>
        <w:t xml:space="preserve"> relación al caudal probatorio.</w:t>
      </w:r>
    </w:p>
    <w:p w:rsidR="00DD3707" w:rsidRPr="00560930" w:rsidRDefault="00DD3707" w:rsidP="00313A7F">
      <w:pPr>
        <w:spacing w:line="240" w:lineRule="auto"/>
        <w:ind w:firstLine="709"/>
        <w:jc w:val="both"/>
        <w:rPr>
          <w:rFonts w:ascii="Arial Narrow" w:hAnsi="Arial Narrow" w:cs="Arial"/>
          <w:sz w:val="24"/>
          <w:szCs w:val="24"/>
        </w:rPr>
      </w:pPr>
      <w:r w:rsidRPr="00560930">
        <w:rPr>
          <w:rFonts w:ascii="Arial Narrow" w:hAnsi="Arial Narrow" w:cs="Arial"/>
          <w:sz w:val="24"/>
          <w:szCs w:val="24"/>
        </w:rPr>
        <w:t>Justificación. Lo anterior es así, porque una vez que el contribuyente cumple con lo dispuesto en los artículos 29 y 29-A del Código Fiscal de la Federación, los comprobantes digitales no sólo dan crédito del cumplimiento de una obligación formal en materia fiscal, sino que además, tal como establece el propio artículo 99, fracción III, de la Ley del Impuesto sobre la Renta, son aptos para demostrar el pago que se realiza a favor del trabajador. En el entendido de que para tener por satisfecha esta obligación, se deben reunir las siguientes condiciones: a) que exista constancia, en cualquier soporte, de que el patrón entregó el comprobante al trabajador; b) que los comprobantes contengan elementos que acrediten que efectivamente se realizó la erogación a favor del trabajador; y c) que esos mismos elementos o en virtud del sistema empleado en su emisión, demuestren que el pago del salario se realizó directamente al trabajador en un medio autorizado por el artículo 101</w:t>
      </w:r>
      <w:r w:rsidR="00313A7F" w:rsidRPr="00560930">
        <w:rPr>
          <w:rFonts w:ascii="Arial Narrow" w:hAnsi="Arial Narrow" w:cs="Arial"/>
          <w:sz w:val="24"/>
          <w:szCs w:val="24"/>
        </w:rPr>
        <w:t xml:space="preserve"> de la Ley Federal del </w:t>
      </w:r>
      <w:proofErr w:type="spellStart"/>
      <w:r w:rsidR="00313A7F" w:rsidRPr="00560930">
        <w:rPr>
          <w:rFonts w:ascii="Arial Narrow" w:hAnsi="Arial Narrow" w:cs="Arial"/>
          <w:sz w:val="24"/>
          <w:szCs w:val="24"/>
        </w:rPr>
        <w:t>Trabajo.</w:t>
      </w:r>
      <w:r w:rsidRPr="00560930">
        <w:rPr>
          <w:rFonts w:ascii="Arial Narrow" w:hAnsi="Arial Narrow" w:cs="Arial"/>
          <w:sz w:val="24"/>
          <w:szCs w:val="24"/>
        </w:rPr>
        <w:t>SEGUNDA</w:t>
      </w:r>
      <w:proofErr w:type="spellEnd"/>
      <w:r w:rsidRPr="00560930">
        <w:rPr>
          <w:rFonts w:ascii="Arial Narrow" w:hAnsi="Arial Narrow" w:cs="Arial"/>
          <w:sz w:val="24"/>
          <w:szCs w:val="24"/>
        </w:rPr>
        <w:t xml:space="preserve"> SALA</w:t>
      </w:r>
    </w:p>
    <w:p w:rsidR="00DD3707" w:rsidRPr="00560930" w:rsidRDefault="00DD3707" w:rsidP="00313A7F">
      <w:pPr>
        <w:spacing w:line="240" w:lineRule="auto"/>
        <w:jc w:val="both"/>
        <w:rPr>
          <w:rFonts w:ascii="Arial Narrow" w:hAnsi="Arial Narrow" w:cs="Arial"/>
          <w:sz w:val="24"/>
          <w:szCs w:val="24"/>
        </w:rPr>
      </w:pPr>
      <w:r w:rsidRPr="00560930">
        <w:rPr>
          <w:rFonts w:ascii="Arial Narrow" w:hAnsi="Arial Narrow" w:cs="Arial"/>
          <w:sz w:val="24"/>
          <w:szCs w:val="24"/>
        </w:rPr>
        <w:t xml:space="preserve">Contradicción de tesis 569/2019. Entre las sustentadas por los Tribunales Colegiados Tercero en Materia de Trabajo del Primer Circuito y Tercero en Materias Civil y de Trabajo del Décimo Séptimo Circuito. 6 de mayo de 2020. Cinco votos de los Ministros Alberto Pérez </w:t>
      </w:r>
      <w:proofErr w:type="spellStart"/>
      <w:r w:rsidRPr="00560930">
        <w:rPr>
          <w:rFonts w:ascii="Arial Narrow" w:hAnsi="Arial Narrow" w:cs="Arial"/>
          <w:sz w:val="24"/>
          <w:szCs w:val="24"/>
        </w:rPr>
        <w:t>Dayán</w:t>
      </w:r>
      <w:proofErr w:type="spellEnd"/>
      <w:r w:rsidRPr="00560930">
        <w:rPr>
          <w:rFonts w:ascii="Arial Narrow" w:hAnsi="Arial Narrow" w:cs="Arial"/>
          <w:sz w:val="24"/>
          <w:szCs w:val="24"/>
        </w:rPr>
        <w:t xml:space="preserve">, Luis María Aguilar Morales, José Fernando Franco González Salas, </w:t>
      </w:r>
      <w:proofErr w:type="spellStart"/>
      <w:r w:rsidRPr="00560930">
        <w:rPr>
          <w:rFonts w:ascii="Arial Narrow" w:hAnsi="Arial Narrow" w:cs="Arial"/>
          <w:sz w:val="24"/>
          <w:szCs w:val="24"/>
        </w:rPr>
        <w:t>Yasmín</w:t>
      </w:r>
      <w:proofErr w:type="spellEnd"/>
      <w:r w:rsidRPr="00560930">
        <w:rPr>
          <w:rFonts w:ascii="Arial Narrow" w:hAnsi="Arial Narrow" w:cs="Arial"/>
          <w:sz w:val="24"/>
          <w:szCs w:val="24"/>
        </w:rPr>
        <w:t xml:space="preserve"> Esquivel </w:t>
      </w:r>
      <w:proofErr w:type="spellStart"/>
      <w:r w:rsidRPr="00560930">
        <w:rPr>
          <w:rFonts w:ascii="Arial Narrow" w:hAnsi="Arial Narrow" w:cs="Arial"/>
          <w:sz w:val="24"/>
          <w:szCs w:val="24"/>
        </w:rPr>
        <w:t>Mossa</w:t>
      </w:r>
      <w:proofErr w:type="spellEnd"/>
      <w:r w:rsidRPr="00560930">
        <w:rPr>
          <w:rFonts w:ascii="Arial Narrow" w:hAnsi="Arial Narrow" w:cs="Arial"/>
          <w:sz w:val="24"/>
          <w:szCs w:val="24"/>
        </w:rPr>
        <w:t xml:space="preserve"> y Javier </w:t>
      </w:r>
      <w:proofErr w:type="spellStart"/>
      <w:r w:rsidRPr="00560930">
        <w:rPr>
          <w:rFonts w:ascii="Arial Narrow" w:hAnsi="Arial Narrow" w:cs="Arial"/>
          <w:sz w:val="24"/>
          <w:szCs w:val="24"/>
        </w:rPr>
        <w:t>Laynez</w:t>
      </w:r>
      <w:proofErr w:type="spellEnd"/>
      <w:r w:rsidRPr="00560930">
        <w:rPr>
          <w:rFonts w:ascii="Arial Narrow" w:hAnsi="Arial Narrow" w:cs="Arial"/>
          <w:sz w:val="24"/>
          <w:szCs w:val="24"/>
        </w:rPr>
        <w:t xml:space="preserve"> </w:t>
      </w:r>
      <w:proofErr w:type="spellStart"/>
      <w:r w:rsidRPr="00560930">
        <w:rPr>
          <w:rFonts w:ascii="Arial Narrow" w:hAnsi="Arial Narrow" w:cs="Arial"/>
          <w:sz w:val="24"/>
          <w:szCs w:val="24"/>
        </w:rPr>
        <w:t>Potisek</w:t>
      </w:r>
      <w:proofErr w:type="spellEnd"/>
      <w:r w:rsidRPr="00560930">
        <w:rPr>
          <w:rFonts w:ascii="Arial Narrow" w:hAnsi="Arial Narrow" w:cs="Arial"/>
          <w:sz w:val="24"/>
          <w:szCs w:val="24"/>
        </w:rPr>
        <w:t xml:space="preserve">; votó con salvedad </w:t>
      </w:r>
      <w:proofErr w:type="spellStart"/>
      <w:r w:rsidRPr="00560930">
        <w:rPr>
          <w:rFonts w:ascii="Arial Narrow" w:hAnsi="Arial Narrow" w:cs="Arial"/>
          <w:sz w:val="24"/>
          <w:szCs w:val="24"/>
        </w:rPr>
        <w:t>Yasmín</w:t>
      </w:r>
      <w:proofErr w:type="spellEnd"/>
      <w:r w:rsidRPr="00560930">
        <w:rPr>
          <w:rFonts w:ascii="Arial Narrow" w:hAnsi="Arial Narrow" w:cs="Arial"/>
          <w:sz w:val="24"/>
          <w:szCs w:val="24"/>
        </w:rPr>
        <w:t xml:space="preserve"> Esquivel </w:t>
      </w:r>
      <w:proofErr w:type="spellStart"/>
      <w:r w:rsidRPr="00560930">
        <w:rPr>
          <w:rFonts w:ascii="Arial Narrow" w:hAnsi="Arial Narrow" w:cs="Arial"/>
          <w:sz w:val="24"/>
          <w:szCs w:val="24"/>
        </w:rPr>
        <w:t>Mossa</w:t>
      </w:r>
      <w:proofErr w:type="spellEnd"/>
      <w:r w:rsidRPr="00560930">
        <w:rPr>
          <w:rFonts w:ascii="Arial Narrow" w:hAnsi="Arial Narrow" w:cs="Arial"/>
          <w:sz w:val="24"/>
          <w:szCs w:val="24"/>
        </w:rPr>
        <w:t xml:space="preserve">, quien manifestó que formularía voto concurrente por considerar inexistente la contradicción de tesis. Ponente: Alberto Pérez </w:t>
      </w:r>
      <w:proofErr w:type="spellStart"/>
      <w:r w:rsidRPr="00560930">
        <w:rPr>
          <w:rFonts w:ascii="Arial Narrow" w:hAnsi="Arial Narrow" w:cs="Arial"/>
          <w:sz w:val="24"/>
          <w:szCs w:val="24"/>
        </w:rPr>
        <w:t>Dayán</w:t>
      </w:r>
      <w:proofErr w:type="spellEnd"/>
      <w:r w:rsidRPr="00560930">
        <w:rPr>
          <w:rFonts w:ascii="Arial Narrow" w:hAnsi="Arial Narrow" w:cs="Arial"/>
          <w:sz w:val="24"/>
          <w:szCs w:val="24"/>
        </w:rPr>
        <w:t>. Secretario: Oscar Vázquez Moreno.</w:t>
      </w:r>
    </w:p>
    <w:p w:rsidR="00DD3707" w:rsidRPr="00560930" w:rsidRDefault="00313A7F" w:rsidP="00313A7F">
      <w:pPr>
        <w:spacing w:line="240" w:lineRule="auto"/>
        <w:ind w:firstLine="709"/>
        <w:jc w:val="both"/>
        <w:rPr>
          <w:rFonts w:ascii="Arial Narrow" w:hAnsi="Arial Narrow" w:cs="Arial"/>
          <w:sz w:val="24"/>
          <w:szCs w:val="24"/>
        </w:rPr>
      </w:pPr>
      <w:r w:rsidRPr="00560930">
        <w:rPr>
          <w:rFonts w:ascii="Arial Narrow" w:hAnsi="Arial Narrow" w:cs="Arial"/>
          <w:sz w:val="24"/>
          <w:szCs w:val="24"/>
        </w:rPr>
        <w:t>Tesis y criterio contendientes:</w:t>
      </w:r>
    </w:p>
    <w:p w:rsidR="00DD3707" w:rsidRPr="00560930" w:rsidRDefault="00DD3707" w:rsidP="00313A7F">
      <w:pPr>
        <w:spacing w:line="240" w:lineRule="auto"/>
        <w:ind w:firstLine="709"/>
        <w:jc w:val="both"/>
        <w:rPr>
          <w:rFonts w:ascii="Arial Narrow" w:hAnsi="Arial Narrow" w:cs="Arial"/>
          <w:sz w:val="24"/>
          <w:szCs w:val="24"/>
        </w:rPr>
      </w:pPr>
      <w:r w:rsidRPr="00560930">
        <w:rPr>
          <w:rFonts w:ascii="Arial Narrow" w:hAnsi="Arial Narrow" w:cs="Arial"/>
          <w:sz w:val="24"/>
          <w:szCs w:val="24"/>
        </w:rPr>
        <w:t xml:space="preserve">El Tercer Tribunal Colegiado en Materias Civil y de Trabajo del Décimo Séptimo Circuito, al resolver el amparo directo 926/2016, el cual dio origen a la tesis XVII.30.C.T.3 L (10a.), de título y subtítulo: "RECIBOS DE NÓMINA CON SELLO DIGITAL. AUN CUANDO CAREZCAN DE LA FIRMA DEL TRABAJADOR, TIENEN VALOR PROBATORIO EN EL JUICIO LABORAL, EN TÉRMINOS DEL ARTÍCULO 99, FRACCIÓN III, DE LA LEY DEL IMPUESTO SOBRE LA RENTA.", publicada en el Semanario Judicial de la Federación del viernes 9 de febrero de 2018 a las 10:11 horas y en la Gaceta del Semanario Judicial de la Federación, Décima Época, Libro 51, Tomo III, febrero de 2018, página 1535, con el número </w:t>
      </w:r>
      <w:r w:rsidR="00313A7F" w:rsidRPr="00560930">
        <w:rPr>
          <w:rFonts w:ascii="Arial Narrow" w:hAnsi="Arial Narrow" w:cs="Arial"/>
          <w:sz w:val="24"/>
          <w:szCs w:val="24"/>
        </w:rPr>
        <w:t>de registro digital: 2016199, y</w:t>
      </w:r>
    </w:p>
    <w:p w:rsidR="00DD3707" w:rsidRPr="00560930" w:rsidRDefault="00DD3707" w:rsidP="00313A7F">
      <w:pPr>
        <w:spacing w:line="240" w:lineRule="auto"/>
        <w:ind w:firstLine="709"/>
        <w:jc w:val="both"/>
        <w:rPr>
          <w:rFonts w:ascii="Arial Narrow" w:hAnsi="Arial Narrow" w:cs="Arial"/>
          <w:sz w:val="24"/>
          <w:szCs w:val="24"/>
        </w:rPr>
      </w:pPr>
      <w:r w:rsidRPr="00560930">
        <w:rPr>
          <w:rFonts w:ascii="Arial Narrow" w:hAnsi="Arial Narrow" w:cs="Arial"/>
          <w:sz w:val="24"/>
          <w:szCs w:val="24"/>
        </w:rPr>
        <w:t>El sustentado por el Tercer Tribunal Colegiado en Materia de Trabajo del Primer Circuito, al resolver los amparos</w:t>
      </w:r>
      <w:r w:rsidR="00313A7F" w:rsidRPr="00560930">
        <w:rPr>
          <w:rFonts w:ascii="Arial Narrow" w:hAnsi="Arial Narrow" w:cs="Arial"/>
          <w:sz w:val="24"/>
          <w:szCs w:val="24"/>
        </w:rPr>
        <w:t xml:space="preserve"> directos 331/2017 y 1013/2019.</w:t>
      </w:r>
    </w:p>
    <w:p w:rsidR="00DD3707" w:rsidRPr="00560930" w:rsidRDefault="00DD3707" w:rsidP="00313A7F">
      <w:pPr>
        <w:spacing w:line="240" w:lineRule="auto"/>
        <w:ind w:firstLine="709"/>
        <w:jc w:val="both"/>
        <w:rPr>
          <w:rFonts w:ascii="Arial Narrow" w:hAnsi="Arial Narrow" w:cs="Arial"/>
          <w:sz w:val="24"/>
          <w:szCs w:val="24"/>
        </w:rPr>
      </w:pPr>
      <w:r w:rsidRPr="00560930">
        <w:rPr>
          <w:rFonts w:ascii="Arial Narrow" w:hAnsi="Arial Narrow" w:cs="Arial"/>
          <w:sz w:val="24"/>
          <w:szCs w:val="24"/>
        </w:rPr>
        <w:t>Tesis de jurisprudencia 30/2020 (10a.). Aprobada por la Segunda Sala de este Alto Tribunal, en sesión privada del diecisi</w:t>
      </w:r>
      <w:r w:rsidR="00313A7F" w:rsidRPr="00560930">
        <w:rPr>
          <w:rFonts w:ascii="Arial Narrow" w:hAnsi="Arial Narrow" w:cs="Arial"/>
          <w:sz w:val="24"/>
          <w:szCs w:val="24"/>
        </w:rPr>
        <w:t>ete de junio de dos mil veinte.</w:t>
      </w:r>
    </w:p>
    <w:p w:rsidR="00DD3707" w:rsidRPr="00560930" w:rsidRDefault="00DD3707" w:rsidP="00DD3707">
      <w:pPr>
        <w:spacing w:line="240" w:lineRule="auto"/>
        <w:ind w:firstLine="709"/>
        <w:jc w:val="both"/>
        <w:rPr>
          <w:rFonts w:ascii="Arial Narrow" w:hAnsi="Arial Narrow" w:cs="Arial"/>
          <w:sz w:val="24"/>
          <w:szCs w:val="24"/>
        </w:rPr>
      </w:pPr>
      <w:r w:rsidRPr="00560930">
        <w:rPr>
          <w:rFonts w:ascii="Arial Narrow" w:hAnsi="Arial Narrow" w:cs="Arial"/>
          <w:sz w:val="24"/>
          <w:szCs w:val="24"/>
        </w:rPr>
        <w:t>Esta tesis se publicó el viernes 04 de septiembre de 2020 a las 10:13 horas en el Semanario Judicial de la Federación y, por ende, se considera de aplicación obligatoria a partir del lunes 07 de septiembre de 2020, para los efectos previstos en el punto séptimo del Acuerdo General Plenario 16/2019.”</w:t>
      </w:r>
    </w:p>
    <w:p w:rsidR="00DD3707" w:rsidRPr="00560930" w:rsidRDefault="00DD3707" w:rsidP="00150990">
      <w:pPr>
        <w:spacing w:line="360" w:lineRule="auto"/>
        <w:ind w:firstLine="709"/>
        <w:jc w:val="both"/>
        <w:rPr>
          <w:rFonts w:ascii="Arial Narrow" w:hAnsi="Arial Narrow" w:cs="Arial"/>
          <w:sz w:val="24"/>
          <w:szCs w:val="24"/>
        </w:rPr>
      </w:pPr>
    </w:p>
    <w:p w:rsidR="005B7497" w:rsidRDefault="00482D47" w:rsidP="00150990">
      <w:pPr>
        <w:spacing w:line="360" w:lineRule="auto"/>
        <w:ind w:firstLine="709"/>
        <w:jc w:val="both"/>
        <w:rPr>
          <w:rFonts w:ascii="Arial Narrow" w:hAnsi="Arial Narrow" w:cs="Arial"/>
          <w:sz w:val="28"/>
          <w:szCs w:val="28"/>
        </w:rPr>
      </w:pPr>
      <w:r w:rsidRPr="00AB25EB">
        <w:rPr>
          <w:rFonts w:ascii="Arial Narrow" w:hAnsi="Arial Narrow" w:cs="Arial"/>
          <w:sz w:val="28"/>
          <w:szCs w:val="28"/>
        </w:rPr>
        <w:t xml:space="preserve">Ahora bien, </w:t>
      </w:r>
      <w:r>
        <w:rPr>
          <w:rFonts w:ascii="Arial Narrow" w:hAnsi="Arial Narrow" w:cs="Arial"/>
          <w:sz w:val="28"/>
          <w:szCs w:val="28"/>
        </w:rPr>
        <w:t xml:space="preserve">con base en </w:t>
      </w:r>
      <w:r w:rsidRPr="00AB25EB">
        <w:rPr>
          <w:rFonts w:ascii="Arial Narrow" w:hAnsi="Arial Narrow" w:cs="Arial"/>
          <w:sz w:val="28"/>
          <w:szCs w:val="28"/>
        </w:rPr>
        <w:t>los</w:t>
      </w:r>
      <w:r>
        <w:rPr>
          <w:rFonts w:ascii="Arial Narrow" w:hAnsi="Arial Narrow" w:cs="Arial"/>
          <w:sz w:val="28"/>
          <w:szCs w:val="28"/>
        </w:rPr>
        <w:t xml:space="preserve"> referidos</w:t>
      </w:r>
      <w:r w:rsidRPr="00AB25EB">
        <w:rPr>
          <w:rFonts w:ascii="Arial Narrow" w:hAnsi="Arial Narrow" w:cs="Arial"/>
          <w:sz w:val="28"/>
          <w:szCs w:val="28"/>
        </w:rPr>
        <w:t xml:space="preserve"> medios de prueba</w:t>
      </w:r>
      <w:r>
        <w:rPr>
          <w:rFonts w:ascii="Arial Narrow" w:hAnsi="Arial Narrow" w:cs="Arial"/>
          <w:sz w:val="28"/>
          <w:szCs w:val="28"/>
        </w:rPr>
        <w:t xml:space="preserve"> </w:t>
      </w:r>
      <w:r w:rsidRPr="00AB25EB">
        <w:rPr>
          <w:rFonts w:ascii="Arial Narrow" w:hAnsi="Arial Narrow" w:cs="Arial"/>
          <w:sz w:val="28"/>
          <w:szCs w:val="28"/>
        </w:rPr>
        <w:t>ofrecidos por l</w:t>
      </w:r>
      <w:r>
        <w:rPr>
          <w:rFonts w:ascii="Arial Narrow" w:hAnsi="Arial Narrow" w:cs="Arial"/>
          <w:sz w:val="28"/>
          <w:szCs w:val="28"/>
        </w:rPr>
        <w:t>a</w:t>
      </w:r>
      <w:r w:rsidR="003073C4">
        <w:rPr>
          <w:rFonts w:ascii="Arial Narrow" w:hAnsi="Arial Narrow" w:cs="Arial"/>
          <w:sz w:val="28"/>
          <w:szCs w:val="28"/>
        </w:rPr>
        <w:t xml:space="preserve">s </w:t>
      </w:r>
      <w:r>
        <w:rPr>
          <w:rFonts w:ascii="Arial Narrow" w:hAnsi="Arial Narrow" w:cs="Arial"/>
          <w:sz w:val="28"/>
          <w:szCs w:val="28"/>
        </w:rPr>
        <w:t>autoridad</w:t>
      </w:r>
      <w:r w:rsidR="009F0E9E">
        <w:rPr>
          <w:rFonts w:ascii="Arial Narrow" w:hAnsi="Arial Narrow" w:cs="Arial"/>
          <w:sz w:val="28"/>
          <w:szCs w:val="28"/>
        </w:rPr>
        <w:t>e</w:t>
      </w:r>
      <w:r w:rsidR="003073C4">
        <w:rPr>
          <w:rFonts w:ascii="Arial Narrow" w:hAnsi="Arial Narrow" w:cs="Arial"/>
          <w:sz w:val="28"/>
          <w:szCs w:val="28"/>
        </w:rPr>
        <w:t>s</w:t>
      </w:r>
      <w:r w:rsidR="009F0E9E">
        <w:rPr>
          <w:rFonts w:ascii="Arial Narrow" w:hAnsi="Arial Narrow" w:cs="Arial"/>
          <w:sz w:val="28"/>
          <w:szCs w:val="28"/>
        </w:rPr>
        <w:t xml:space="preserve"> demandad</w:t>
      </w:r>
      <w:r>
        <w:rPr>
          <w:rFonts w:ascii="Arial Narrow" w:hAnsi="Arial Narrow" w:cs="Arial"/>
          <w:sz w:val="28"/>
          <w:szCs w:val="28"/>
        </w:rPr>
        <w:t>a</w:t>
      </w:r>
      <w:r w:rsidR="003073C4">
        <w:rPr>
          <w:rFonts w:ascii="Arial Narrow" w:hAnsi="Arial Narrow" w:cs="Arial"/>
          <w:sz w:val="28"/>
          <w:szCs w:val="28"/>
        </w:rPr>
        <w:t>s</w:t>
      </w:r>
      <w:r w:rsidRPr="00AB25EB">
        <w:rPr>
          <w:rFonts w:ascii="Arial Narrow" w:hAnsi="Arial Narrow" w:cs="Arial"/>
          <w:sz w:val="28"/>
          <w:szCs w:val="28"/>
        </w:rPr>
        <w:t xml:space="preserve">, es de señalarse que con los mismos se acredita de modo fehaciente </w:t>
      </w:r>
      <w:r>
        <w:rPr>
          <w:rFonts w:ascii="Arial Narrow" w:hAnsi="Arial Narrow" w:cs="Arial"/>
          <w:sz w:val="28"/>
          <w:szCs w:val="28"/>
        </w:rPr>
        <w:t xml:space="preserve">la afirmación de la autoridad en el sentido de que </w:t>
      </w:r>
      <w:r w:rsidR="003073C4" w:rsidRPr="007E43B9">
        <w:rPr>
          <w:rFonts w:ascii="Arial Narrow" w:hAnsi="Arial Narrow" w:cs="Arial"/>
          <w:b/>
          <w:i/>
          <w:sz w:val="28"/>
          <w:szCs w:val="28"/>
        </w:rPr>
        <w:t>con posterioridad al día 20 de enero de 2020,</w:t>
      </w:r>
      <w:r w:rsidR="003073C4">
        <w:rPr>
          <w:rFonts w:ascii="Arial Narrow" w:hAnsi="Arial Narrow" w:cs="Arial"/>
          <w:sz w:val="28"/>
          <w:szCs w:val="28"/>
        </w:rPr>
        <w:t xml:space="preserve"> fecha en la que el actor afirmó haber sido cesado de su cargo que desempeñaba como Policía Preventivo adscrito a la Dirección de Seguridad Pública y Tránsito Municipal de Xilitla, S.L.P., sin embargo el accionante </w:t>
      </w:r>
      <w:r w:rsidR="003073C4" w:rsidRPr="007324AB">
        <w:rPr>
          <w:rFonts w:ascii="Arial Narrow" w:eastAsia="Arial Unicode MS" w:hAnsi="Arial Narrow" w:cs="Arial Unicode MS"/>
          <w:sz w:val="28"/>
          <w:szCs w:val="28"/>
        </w:rPr>
        <w:t xml:space="preserve">continuo laborando de manera normal y percibiendo un salario hasta el 31 de Marzo de 2020, </w:t>
      </w:r>
      <w:r w:rsidR="004A7F98">
        <w:rPr>
          <w:rFonts w:ascii="Arial Narrow" w:eastAsia="Arial Unicode MS" w:hAnsi="Arial Narrow" w:cs="Arial Unicode MS"/>
          <w:sz w:val="28"/>
          <w:szCs w:val="28"/>
        </w:rPr>
        <w:t xml:space="preserve"> </w:t>
      </w:r>
      <w:r w:rsidR="007E43B9">
        <w:rPr>
          <w:rFonts w:ascii="Arial Narrow" w:eastAsia="Arial Unicode MS" w:hAnsi="Arial Narrow" w:cs="Arial Unicode MS"/>
          <w:sz w:val="28"/>
          <w:szCs w:val="28"/>
        </w:rPr>
        <w:t>por lo que se demuestra la existencia del vínculo entre las demandadas en este juicio y el actor, posterior a la fecha en que éste último se dijo cesado, al haberse generado los recibos de nómina</w:t>
      </w:r>
      <w:r w:rsidR="00E528F4">
        <w:rPr>
          <w:rFonts w:ascii="Arial Narrow" w:eastAsia="Arial Unicode MS" w:hAnsi="Arial Narrow" w:cs="Arial Unicode MS"/>
          <w:sz w:val="28"/>
          <w:szCs w:val="28"/>
        </w:rPr>
        <w:t xml:space="preserve"> </w:t>
      </w:r>
      <w:r w:rsidR="00751479">
        <w:rPr>
          <w:rFonts w:ascii="Arial Narrow" w:hAnsi="Arial Narrow"/>
          <w:sz w:val="28"/>
          <w:szCs w:val="28"/>
        </w:rPr>
        <w:t>con sello digital y cadena de caracteres generada por el Servicio de Administración Tributaria</w:t>
      </w:r>
      <w:r w:rsidR="00751479">
        <w:rPr>
          <w:rFonts w:ascii="Arial Narrow" w:eastAsia="Arial Unicode MS" w:hAnsi="Arial Narrow" w:cs="Arial Unicode MS"/>
          <w:sz w:val="28"/>
          <w:szCs w:val="28"/>
        </w:rPr>
        <w:t xml:space="preserve"> </w:t>
      </w:r>
      <w:r w:rsidR="00E528F4">
        <w:rPr>
          <w:rFonts w:ascii="Arial Narrow" w:eastAsia="Arial Unicode MS" w:hAnsi="Arial Narrow" w:cs="Arial Unicode MS"/>
          <w:sz w:val="28"/>
          <w:szCs w:val="28"/>
        </w:rPr>
        <w:t xml:space="preserve">de referencia, los cuales representan la retribución económica percibida por </w:t>
      </w:r>
      <w:r w:rsidR="00751479">
        <w:rPr>
          <w:rFonts w:ascii="Arial Narrow" w:eastAsia="Arial Unicode MS" w:hAnsi="Arial Narrow" w:cs="Arial Unicode MS"/>
          <w:sz w:val="28"/>
          <w:szCs w:val="28"/>
        </w:rPr>
        <w:t>los servicios prestados en los períodos posteriores al día 20 de enero de 2020.</w:t>
      </w:r>
    </w:p>
    <w:p w:rsidR="00A76CBA" w:rsidRPr="00A76CBA" w:rsidRDefault="00A76CBA" w:rsidP="00A76CBA">
      <w:pPr>
        <w:autoSpaceDE w:val="0"/>
        <w:autoSpaceDN w:val="0"/>
        <w:adjustRightInd w:val="0"/>
        <w:spacing w:line="360" w:lineRule="auto"/>
        <w:jc w:val="both"/>
        <w:rPr>
          <w:rFonts w:ascii="Arial Narrow" w:hAnsi="Arial Narrow" w:cs="Arial"/>
          <w:sz w:val="28"/>
          <w:szCs w:val="28"/>
        </w:rPr>
      </w:pPr>
      <w:r>
        <w:rPr>
          <w:rFonts w:ascii="Arial Narrow" w:hAnsi="Arial Narrow" w:cs="Arial"/>
          <w:color w:val="000000"/>
          <w:sz w:val="28"/>
          <w:szCs w:val="28"/>
        </w:rPr>
        <w:tab/>
      </w:r>
      <w:r w:rsidRPr="00A76CBA">
        <w:rPr>
          <w:rFonts w:ascii="Arial Narrow" w:hAnsi="Arial Narrow" w:cs="Arial"/>
          <w:color w:val="000000"/>
          <w:sz w:val="28"/>
          <w:szCs w:val="28"/>
        </w:rPr>
        <w:t>Por tanto, los medios de prueba referidos con antelación resultan suficientes para acreditar la inexistencia del cese verba</w:t>
      </w:r>
      <w:r>
        <w:rPr>
          <w:rFonts w:ascii="Arial Narrow" w:hAnsi="Arial Narrow" w:cs="Arial"/>
          <w:color w:val="000000"/>
          <w:sz w:val="28"/>
          <w:szCs w:val="28"/>
        </w:rPr>
        <w:t>l de que se duele el demandante;</w:t>
      </w:r>
      <w:r w:rsidRPr="00A76CBA">
        <w:rPr>
          <w:rFonts w:ascii="Arial Narrow" w:hAnsi="Arial Narrow" w:cs="Arial"/>
          <w:color w:val="000000"/>
          <w:sz w:val="28"/>
          <w:szCs w:val="28"/>
        </w:rPr>
        <w:t xml:space="preserve"> </w:t>
      </w:r>
      <w:r w:rsidRPr="00A76CBA">
        <w:rPr>
          <w:rFonts w:ascii="Arial Narrow" w:eastAsiaTheme="minorHAnsi" w:hAnsi="Arial Narrow" w:cs="Arial"/>
          <w:sz w:val="28"/>
          <w:szCs w:val="28"/>
        </w:rPr>
        <w:t xml:space="preserve">sin que exista prueba directa aportada por el demandante de que efectivamente el cese verbal de que se duele se haya llevado a cabo en los términos que narra en su escrito de demanda, </w:t>
      </w:r>
      <w:r w:rsidR="00CE4E4F">
        <w:rPr>
          <w:rFonts w:ascii="Arial Narrow" w:eastAsiaTheme="minorHAnsi" w:hAnsi="Arial Narrow" w:cs="Arial"/>
          <w:sz w:val="28"/>
          <w:szCs w:val="28"/>
        </w:rPr>
        <w:t xml:space="preserve">toda vez que la testimonial ofertada a cargo de los testigos que declararon en audiencia de ley, cuyo testimonio tiene relación directa e inmediata con la </w:t>
      </w:r>
      <w:proofErr w:type="spellStart"/>
      <w:r w:rsidR="00CE4E4F">
        <w:rPr>
          <w:rFonts w:ascii="Arial Narrow" w:eastAsiaTheme="minorHAnsi" w:hAnsi="Arial Narrow" w:cs="Arial"/>
          <w:sz w:val="28"/>
          <w:szCs w:val="28"/>
        </w:rPr>
        <w:t>litis</w:t>
      </w:r>
      <w:proofErr w:type="spellEnd"/>
      <w:r w:rsidR="00CE4E4F">
        <w:rPr>
          <w:rFonts w:ascii="Arial Narrow" w:eastAsiaTheme="minorHAnsi" w:hAnsi="Arial Narrow" w:cs="Arial"/>
          <w:sz w:val="28"/>
          <w:szCs w:val="28"/>
        </w:rPr>
        <w:t xml:space="preserve"> planteada, respecto de </w:t>
      </w:r>
      <w:r w:rsidR="00CE4E4F" w:rsidRPr="00CE4E4F">
        <w:rPr>
          <w:rFonts w:ascii="Arial Narrow" w:eastAsiaTheme="minorHAnsi" w:hAnsi="Arial Narrow" w:cs="Arial"/>
          <w:sz w:val="28"/>
          <w:szCs w:val="28"/>
        </w:rPr>
        <w:t xml:space="preserve">los hechos que narra en su escrito de demanda, declararon </w:t>
      </w:r>
      <w:r w:rsidR="00CE4E4F">
        <w:rPr>
          <w:rFonts w:ascii="Arial Narrow" w:eastAsiaTheme="minorHAnsi" w:hAnsi="Arial Narrow" w:cs="Arial"/>
          <w:sz w:val="28"/>
          <w:szCs w:val="28"/>
        </w:rPr>
        <w:t xml:space="preserve">haber </w:t>
      </w:r>
      <w:r w:rsidR="00CE4E4F">
        <w:rPr>
          <w:rFonts w:ascii="Arial Narrow" w:hAnsi="Arial Narrow" w:cs="Arial"/>
          <w:sz w:val="28"/>
          <w:szCs w:val="28"/>
        </w:rPr>
        <w:t>presenciado</w:t>
      </w:r>
      <w:r w:rsidR="00CE4E4F" w:rsidRPr="00CE4E4F">
        <w:rPr>
          <w:rFonts w:ascii="Arial Narrow" w:hAnsi="Arial Narrow" w:cs="Arial"/>
          <w:sz w:val="28"/>
          <w:szCs w:val="28"/>
        </w:rPr>
        <w:t xml:space="preserve"> las circunstancias de tiempo, modo y lugar, en </w:t>
      </w:r>
      <w:r w:rsidR="00CE4E4F">
        <w:rPr>
          <w:rFonts w:ascii="Arial Narrow" w:hAnsi="Arial Narrow" w:cs="Arial"/>
          <w:sz w:val="28"/>
          <w:szCs w:val="28"/>
        </w:rPr>
        <w:t>relación a los hechos suscitados</w:t>
      </w:r>
      <w:r w:rsidR="00CE4E4F" w:rsidRPr="00CE4E4F">
        <w:rPr>
          <w:rFonts w:ascii="Arial Narrow" w:hAnsi="Arial Narrow" w:cs="Arial"/>
          <w:sz w:val="28"/>
          <w:szCs w:val="28"/>
        </w:rPr>
        <w:t xml:space="preserve"> el día 20 de enero de 2020, </w:t>
      </w:r>
      <w:r w:rsidR="00CE4E4F">
        <w:rPr>
          <w:rFonts w:ascii="Arial Narrow" w:hAnsi="Arial Narrow" w:cs="Arial"/>
          <w:sz w:val="28"/>
          <w:szCs w:val="28"/>
        </w:rPr>
        <w:t>en la oficina del Oficial Mayor del Ayuntamiento de Xilitla, San Luis Potosí, respecto del cese de que se duele el accionante, sin embargo</w:t>
      </w:r>
      <w:r w:rsidR="002B7C37">
        <w:rPr>
          <w:rFonts w:ascii="Arial Narrow" w:hAnsi="Arial Narrow" w:cs="Arial"/>
          <w:sz w:val="28"/>
          <w:szCs w:val="28"/>
        </w:rPr>
        <w:t xml:space="preserve"> dicho elemento de prueba confrontado</w:t>
      </w:r>
      <w:r w:rsidR="00CE4E4F">
        <w:rPr>
          <w:rFonts w:ascii="Arial Narrow" w:hAnsi="Arial Narrow" w:cs="Arial"/>
          <w:sz w:val="28"/>
          <w:szCs w:val="28"/>
        </w:rPr>
        <w:t xml:space="preserve"> con</w:t>
      </w:r>
      <w:r w:rsidR="00180037">
        <w:rPr>
          <w:rFonts w:ascii="Arial Narrow" w:hAnsi="Arial Narrow" w:cs="Arial"/>
          <w:sz w:val="28"/>
          <w:szCs w:val="28"/>
        </w:rPr>
        <w:t xml:space="preserve"> el material probatorio aportado por las demandadas consistentes en</w:t>
      </w:r>
      <w:r w:rsidR="002B7C37" w:rsidRPr="002B7C37">
        <w:rPr>
          <w:rFonts w:ascii="Arial Narrow" w:hAnsi="Arial Narrow"/>
          <w:sz w:val="28"/>
          <w:szCs w:val="28"/>
        </w:rPr>
        <w:t xml:space="preserve"> </w:t>
      </w:r>
      <w:r w:rsidR="002B7C37">
        <w:rPr>
          <w:rFonts w:ascii="Arial Narrow" w:hAnsi="Arial Narrow"/>
          <w:sz w:val="28"/>
          <w:szCs w:val="28"/>
        </w:rPr>
        <w:t>los recibos de nómina, con sello digital y cadena de caracteres generada por el Servicio de Administración Tributaria, correspondie</w:t>
      </w:r>
      <w:r w:rsidR="008F7FB4">
        <w:rPr>
          <w:rFonts w:ascii="Arial Narrow" w:hAnsi="Arial Narrow"/>
          <w:sz w:val="28"/>
          <w:szCs w:val="28"/>
        </w:rPr>
        <w:t>ntes a los períodos 16/Ene/2020-</w:t>
      </w:r>
      <w:r w:rsidR="002B7C37">
        <w:rPr>
          <w:rFonts w:ascii="Arial Narrow" w:hAnsi="Arial Narrow"/>
          <w:sz w:val="28"/>
          <w:szCs w:val="28"/>
        </w:rPr>
        <w:t>31/Ene/2020, 01/Feb/2020-15/Feb/2020 y 16/Mar/2020-31/Mar/2020</w:t>
      </w:r>
      <w:r w:rsidR="00180037">
        <w:rPr>
          <w:rFonts w:ascii="Arial Narrow" w:hAnsi="Arial Narrow"/>
          <w:sz w:val="28"/>
          <w:szCs w:val="28"/>
        </w:rPr>
        <w:t>, así como</w:t>
      </w:r>
      <w:r w:rsidR="002B7C37">
        <w:rPr>
          <w:rFonts w:ascii="Arial Narrow" w:hAnsi="Arial Narrow"/>
          <w:sz w:val="28"/>
          <w:szCs w:val="28"/>
        </w:rPr>
        <w:t xml:space="preserve"> los estados de cuenta</w:t>
      </w:r>
      <w:r w:rsidR="002B7C37" w:rsidRPr="004B1FEA">
        <w:rPr>
          <w:rFonts w:ascii="Arial Narrow" w:hAnsi="Arial Narrow"/>
          <w:sz w:val="28"/>
          <w:szCs w:val="28"/>
        </w:rPr>
        <w:t xml:space="preserve"> </w:t>
      </w:r>
      <w:r w:rsidR="002B7C37">
        <w:rPr>
          <w:rFonts w:ascii="Arial Narrow" w:hAnsi="Arial Narrow"/>
          <w:sz w:val="28"/>
          <w:szCs w:val="28"/>
        </w:rPr>
        <w:t>de los períodos del 01 de enero de 2020 al 31 de enero de 2020,</w:t>
      </w:r>
      <w:r w:rsidR="002B7C37" w:rsidRPr="004B1FEA">
        <w:rPr>
          <w:rFonts w:ascii="Arial Narrow" w:hAnsi="Arial Narrow"/>
          <w:sz w:val="28"/>
          <w:szCs w:val="28"/>
        </w:rPr>
        <w:t xml:space="preserve"> </w:t>
      </w:r>
      <w:r w:rsidR="002B7C37">
        <w:rPr>
          <w:rFonts w:ascii="Arial Narrow" w:hAnsi="Arial Narrow"/>
          <w:sz w:val="28"/>
          <w:szCs w:val="28"/>
        </w:rPr>
        <w:t>01 de febrero de 2020 al 29 de febrero de 2020 y 01 de marzo de 2020 al 31 de marzo de 2020,</w:t>
      </w:r>
      <w:r w:rsidR="00180037">
        <w:rPr>
          <w:rFonts w:ascii="Arial Narrow" w:hAnsi="Arial Narrow"/>
          <w:sz w:val="28"/>
          <w:szCs w:val="28"/>
        </w:rPr>
        <w:t xml:space="preserve"> esta Sala Unitaria le resta validez, </w:t>
      </w:r>
      <w:r w:rsidR="000F0673">
        <w:rPr>
          <w:rFonts w:ascii="Arial Narrow" w:hAnsi="Arial Narrow"/>
          <w:sz w:val="28"/>
          <w:szCs w:val="28"/>
        </w:rPr>
        <w:t xml:space="preserve">toda vez que para el fin respecto </w:t>
      </w:r>
      <w:r w:rsidR="008C09B7">
        <w:rPr>
          <w:rFonts w:ascii="Arial Narrow" w:hAnsi="Arial Narrow"/>
          <w:sz w:val="28"/>
          <w:szCs w:val="28"/>
        </w:rPr>
        <w:t>de la</w:t>
      </w:r>
      <w:r w:rsidR="000F0673">
        <w:rPr>
          <w:rFonts w:ascii="Arial Narrow" w:hAnsi="Arial Narrow"/>
          <w:sz w:val="28"/>
          <w:szCs w:val="28"/>
        </w:rPr>
        <w:t>s que fueron ofrecidas</w:t>
      </w:r>
      <w:r w:rsidR="008C09B7">
        <w:rPr>
          <w:rFonts w:ascii="Arial Narrow" w:hAnsi="Arial Narrow"/>
          <w:sz w:val="28"/>
          <w:szCs w:val="28"/>
        </w:rPr>
        <w:t xml:space="preserve"> las testimoniales</w:t>
      </w:r>
      <w:r w:rsidR="000F0673">
        <w:rPr>
          <w:rFonts w:ascii="Arial Narrow" w:hAnsi="Arial Narrow"/>
          <w:sz w:val="28"/>
          <w:szCs w:val="28"/>
        </w:rPr>
        <w:t>, es decir justificar el cese del actor del cargo que desempeñaba, se controvierte de manera evidente con las pruebas</w:t>
      </w:r>
      <w:r w:rsidR="008C09B7">
        <w:rPr>
          <w:rFonts w:ascii="Arial Narrow" w:hAnsi="Arial Narrow"/>
          <w:sz w:val="28"/>
          <w:szCs w:val="28"/>
        </w:rPr>
        <w:t xml:space="preserve"> mencionadas y ofrecidas por la demandada, </w:t>
      </w:r>
      <w:r w:rsidR="00623460">
        <w:rPr>
          <w:rFonts w:ascii="Arial Narrow" w:hAnsi="Arial Narrow"/>
          <w:sz w:val="28"/>
          <w:szCs w:val="28"/>
        </w:rPr>
        <w:t>con las que se</w:t>
      </w:r>
      <w:r w:rsidR="008C09B7">
        <w:rPr>
          <w:rFonts w:ascii="Arial Narrow" w:hAnsi="Arial Narrow"/>
          <w:sz w:val="28"/>
          <w:szCs w:val="28"/>
        </w:rPr>
        <w:t xml:space="preserve"> </w:t>
      </w:r>
      <w:r w:rsidR="00623460">
        <w:rPr>
          <w:rFonts w:ascii="Arial Narrow" w:hAnsi="Arial Narrow"/>
          <w:sz w:val="28"/>
          <w:szCs w:val="28"/>
        </w:rPr>
        <w:t>acredita</w:t>
      </w:r>
      <w:r w:rsidR="008C09B7" w:rsidRPr="008C09B7">
        <w:rPr>
          <w:rFonts w:ascii="Arial Narrow" w:hAnsi="Arial Narrow" w:cs="Arial"/>
          <w:sz w:val="28"/>
          <w:szCs w:val="28"/>
        </w:rPr>
        <w:t xml:space="preserve"> </w:t>
      </w:r>
      <w:r w:rsidR="008C09B7">
        <w:rPr>
          <w:rFonts w:ascii="Arial Narrow" w:hAnsi="Arial Narrow" w:cs="Arial"/>
          <w:sz w:val="28"/>
          <w:szCs w:val="28"/>
        </w:rPr>
        <w:t xml:space="preserve">debidamente que </w:t>
      </w:r>
      <w:r w:rsidR="008C09B7">
        <w:rPr>
          <w:rFonts w:ascii="Arial Narrow" w:hAnsi="Arial Narrow" w:cs="Arial"/>
          <w:b/>
          <w:i/>
          <w:sz w:val="28"/>
          <w:szCs w:val="28"/>
        </w:rPr>
        <w:t>posterior al</w:t>
      </w:r>
      <w:r w:rsidR="008C09B7" w:rsidRPr="007E43B9">
        <w:rPr>
          <w:rFonts w:ascii="Arial Narrow" w:hAnsi="Arial Narrow" w:cs="Arial"/>
          <w:b/>
          <w:i/>
          <w:sz w:val="28"/>
          <w:szCs w:val="28"/>
        </w:rPr>
        <w:t xml:space="preserve"> 20 de enero de 2020,</w:t>
      </w:r>
      <w:r w:rsidR="008C09B7">
        <w:rPr>
          <w:rFonts w:ascii="Arial Narrow" w:hAnsi="Arial Narrow" w:cs="Arial"/>
          <w:sz w:val="28"/>
          <w:szCs w:val="28"/>
        </w:rPr>
        <w:t xml:space="preserve"> fecha en la que el actor afirmó haber sido cesado de su cargo, el actor </w:t>
      </w:r>
      <w:r w:rsidR="008C09B7" w:rsidRPr="007324AB">
        <w:rPr>
          <w:rFonts w:ascii="Arial Narrow" w:eastAsia="Arial Unicode MS" w:hAnsi="Arial Narrow" w:cs="Arial Unicode MS"/>
          <w:sz w:val="28"/>
          <w:szCs w:val="28"/>
        </w:rPr>
        <w:t>continuo laborando y percibiendo un salario hasta el 31 de Marzo de 2020</w:t>
      </w:r>
      <w:r w:rsidR="004851C8">
        <w:rPr>
          <w:rFonts w:ascii="Arial Narrow" w:hAnsi="Arial Narrow" w:cs="Arial"/>
          <w:sz w:val="28"/>
          <w:szCs w:val="28"/>
        </w:rPr>
        <w:t xml:space="preserve">, </w:t>
      </w:r>
      <w:r w:rsidRPr="00A76CBA">
        <w:rPr>
          <w:rFonts w:ascii="Arial Narrow" w:eastAsiaTheme="minorHAnsi" w:hAnsi="Arial Narrow" w:cs="Arial"/>
          <w:sz w:val="28"/>
          <w:szCs w:val="28"/>
        </w:rPr>
        <w:t xml:space="preserve">razón </w:t>
      </w:r>
      <w:r w:rsidR="004851C8">
        <w:rPr>
          <w:rFonts w:ascii="Arial Narrow" w:eastAsiaTheme="minorHAnsi" w:hAnsi="Arial Narrow" w:cs="Arial"/>
          <w:sz w:val="28"/>
          <w:szCs w:val="28"/>
        </w:rPr>
        <w:t>por la cual se determina que prevalecen las pruebas que ofrecieron las demandadas, por lo</w:t>
      </w:r>
      <w:r w:rsidRPr="00A76CBA">
        <w:rPr>
          <w:rFonts w:ascii="Arial Narrow" w:eastAsiaTheme="minorHAnsi" w:hAnsi="Arial Narrow" w:cs="Arial"/>
          <w:sz w:val="28"/>
          <w:szCs w:val="28"/>
        </w:rPr>
        <w:t xml:space="preserve"> cual </w:t>
      </w:r>
      <w:r w:rsidR="004013E3">
        <w:rPr>
          <w:rFonts w:ascii="Arial Narrow" w:eastAsiaTheme="minorHAnsi" w:hAnsi="Arial Narrow" w:cs="Arial"/>
          <w:sz w:val="28"/>
          <w:szCs w:val="28"/>
        </w:rPr>
        <w:t xml:space="preserve">las </w:t>
      </w:r>
      <w:r w:rsidR="004013E3">
        <w:rPr>
          <w:rFonts w:ascii="Arial Narrow" w:hAnsi="Arial Narrow" w:cs="Arial"/>
          <w:sz w:val="28"/>
          <w:szCs w:val="28"/>
        </w:rPr>
        <w:t xml:space="preserve">autoridades demandadas cumplieron con la carga probatoria para acreditar su afirmación ante la negativa del cese, como quedo precisado con antelación, por lo cual se concluye válidamente que </w:t>
      </w:r>
      <w:r w:rsidRPr="00A76CBA">
        <w:rPr>
          <w:rFonts w:ascii="Arial Narrow" w:eastAsiaTheme="minorHAnsi" w:hAnsi="Arial Narrow" w:cs="Arial"/>
          <w:sz w:val="28"/>
          <w:szCs w:val="28"/>
        </w:rPr>
        <w:t xml:space="preserve">el hecho atribuido al Oficial Mayor del Ayuntamiento de Xilitla, San Luis Potosí, </w:t>
      </w:r>
      <w:r w:rsidR="004851C8">
        <w:rPr>
          <w:rFonts w:ascii="Arial Narrow" w:eastAsiaTheme="minorHAnsi" w:hAnsi="Arial Narrow" w:cs="Arial"/>
          <w:sz w:val="28"/>
          <w:szCs w:val="28"/>
        </w:rPr>
        <w:t xml:space="preserve">consistente en el cese verbal del actor, </w:t>
      </w:r>
      <w:r w:rsidRPr="00A76CBA">
        <w:rPr>
          <w:rFonts w:ascii="Arial Narrow" w:eastAsiaTheme="minorHAnsi" w:hAnsi="Arial Narrow" w:cs="Arial"/>
          <w:sz w:val="28"/>
          <w:szCs w:val="28"/>
        </w:rPr>
        <w:t>no se encuentra acreditado debidamente.</w:t>
      </w:r>
    </w:p>
    <w:p w:rsidR="00A76CBA" w:rsidRPr="00A76CBA" w:rsidRDefault="00A76CBA" w:rsidP="00A76CBA">
      <w:pPr>
        <w:spacing w:after="160" w:line="360" w:lineRule="auto"/>
        <w:ind w:firstLine="708"/>
        <w:jc w:val="both"/>
        <w:rPr>
          <w:rFonts w:ascii="Arial" w:eastAsiaTheme="minorHAnsi" w:hAnsi="Arial" w:cs="Arial"/>
          <w:sz w:val="28"/>
          <w:szCs w:val="28"/>
        </w:rPr>
      </w:pPr>
    </w:p>
    <w:p w:rsidR="00030D34" w:rsidRPr="001C541A" w:rsidRDefault="00030D34" w:rsidP="001C541A">
      <w:pPr>
        <w:spacing w:line="360" w:lineRule="auto"/>
        <w:ind w:firstLine="708"/>
        <w:jc w:val="both"/>
        <w:rPr>
          <w:rFonts w:ascii="Arial Narrow" w:hAnsi="Arial Narrow" w:cs="Arial"/>
          <w:w w:val="95"/>
          <w:sz w:val="28"/>
          <w:szCs w:val="28"/>
        </w:rPr>
      </w:pPr>
      <w:r w:rsidRPr="0058511D">
        <w:rPr>
          <w:rFonts w:ascii="Arial Narrow" w:hAnsi="Arial Narrow" w:cs="Arial"/>
          <w:w w:val="95"/>
          <w:sz w:val="28"/>
          <w:szCs w:val="28"/>
        </w:rPr>
        <w:t xml:space="preserve">En las relatadas condiciones, </w:t>
      </w:r>
      <w:r>
        <w:rPr>
          <w:rFonts w:ascii="Arial Narrow" w:hAnsi="Arial Narrow" w:cs="Arial"/>
          <w:w w:val="95"/>
          <w:sz w:val="28"/>
          <w:szCs w:val="28"/>
        </w:rPr>
        <w:t>la baja verbal de que se duele el actor resulta inexistente, al negar las autoridades demandadas los hechos en los términos que relata el actor, y afirmar de manera expresa hechos acontecidos con posterioridad al día veinte de enero de dos mil veinte,</w:t>
      </w:r>
      <w:r w:rsidRPr="00030D34">
        <w:rPr>
          <w:rFonts w:ascii="Arial Narrow" w:hAnsi="Arial Narrow" w:cs="Arial"/>
          <w:sz w:val="28"/>
          <w:szCs w:val="28"/>
        </w:rPr>
        <w:t xml:space="preserve"> </w:t>
      </w:r>
      <w:r>
        <w:rPr>
          <w:rFonts w:ascii="Arial Narrow" w:hAnsi="Arial Narrow" w:cs="Arial"/>
          <w:sz w:val="28"/>
          <w:szCs w:val="28"/>
        </w:rPr>
        <w:t xml:space="preserve">fecha en la que el actor afirmó haber sido cesado de su cargo que desempeñaba como Policía Preventivo adscrito a la Dirección de Seguridad Pública y Tránsito Municipal de Xilitla, S.L.P., concretamente que el accionante </w:t>
      </w:r>
      <w:r w:rsidRPr="007324AB">
        <w:rPr>
          <w:rFonts w:ascii="Arial Narrow" w:eastAsia="Arial Unicode MS" w:hAnsi="Arial Narrow" w:cs="Arial Unicode MS"/>
          <w:sz w:val="28"/>
          <w:szCs w:val="28"/>
        </w:rPr>
        <w:t>con</w:t>
      </w:r>
      <w:r>
        <w:rPr>
          <w:rFonts w:ascii="Arial Narrow" w:eastAsia="Arial Unicode MS" w:hAnsi="Arial Narrow" w:cs="Arial Unicode MS"/>
          <w:sz w:val="28"/>
          <w:szCs w:val="28"/>
        </w:rPr>
        <w:t>tinuo laborando</w:t>
      </w:r>
      <w:r w:rsidRPr="007324AB">
        <w:rPr>
          <w:rFonts w:ascii="Arial Narrow" w:eastAsia="Arial Unicode MS" w:hAnsi="Arial Narrow" w:cs="Arial Unicode MS"/>
          <w:sz w:val="28"/>
          <w:szCs w:val="28"/>
        </w:rPr>
        <w:t xml:space="preserve"> y percibiendo un salario hasta el 31 de Marzo de 2020, </w:t>
      </w:r>
      <w:r>
        <w:rPr>
          <w:rFonts w:ascii="Arial Narrow" w:eastAsia="Arial Unicode MS" w:hAnsi="Arial Narrow" w:cs="Arial Unicode MS"/>
          <w:sz w:val="28"/>
          <w:szCs w:val="28"/>
        </w:rPr>
        <w:t xml:space="preserve"> por lo que se demuestra la existencia del vínculo entre las demandadas en este juicio y el actor, posterior a la fecha en que éste último se dijo cesado</w:t>
      </w:r>
      <w:r>
        <w:rPr>
          <w:rFonts w:ascii="Arial Narrow" w:hAnsi="Arial Narrow" w:cs="Arial"/>
          <w:w w:val="95"/>
          <w:sz w:val="28"/>
          <w:szCs w:val="28"/>
        </w:rPr>
        <w:t>, los cuales acredito de manera fehaciente conforme a los medios de prueba y convicción que se citan y valoran con antelación; aunado a la insuficiencia de pruebas aportadas por el actor para acreditar los hechos que expone</w:t>
      </w:r>
      <w:r>
        <w:rPr>
          <w:rFonts w:ascii="Arial Narrow" w:hAnsi="Arial Narrow" w:cs="Arial"/>
          <w:sz w:val="28"/>
          <w:szCs w:val="28"/>
        </w:rPr>
        <w:t>, no obstante su obligación de probar los hechos constitutivos de su acción, en términos de lo establecido en el artículo 273 del Código de Procedimientos Civiles vigente en la Entidad.</w:t>
      </w:r>
    </w:p>
    <w:p w:rsidR="00030D34" w:rsidRPr="001C541A" w:rsidRDefault="00030D34" w:rsidP="001C541A">
      <w:pPr>
        <w:spacing w:line="360" w:lineRule="auto"/>
        <w:ind w:firstLine="708"/>
        <w:jc w:val="both"/>
        <w:rPr>
          <w:rFonts w:ascii="Arial Narrow" w:hAnsi="Arial Narrow" w:cs="Arial"/>
          <w:sz w:val="28"/>
          <w:szCs w:val="28"/>
        </w:rPr>
      </w:pPr>
      <w:r w:rsidRPr="00CD3144">
        <w:rPr>
          <w:rFonts w:ascii="Arial Narrow" w:hAnsi="Arial Narrow" w:cs="Arial"/>
          <w:sz w:val="28"/>
          <w:szCs w:val="28"/>
        </w:rPr>
        <w:t xml:space="preserve">Del resultado de las anteriores consideraciones, esta </w:t>
      </w:r>
      <w:r>
        <w:rPr>
          <w:rFonts w:ascii="Arial Narrow" w:hAnsi="Arial Narrow" w:cs="Arial"/>
          <w:sz w:val="28"/>
          <w:szCs w:val="28"/>
        </w:rPr>
        <w:t xml:space="preserve">Primera </w:t>
      </w:r>
      <w:r w:rsidRPr="00CD3144">
        <w:rPr>
          <w:rFonts w:ascii="Arial Narrow" w:hAnsi="Arial Narrow" w:cs="Arial"/>
          <w:sz w:val="28"/>
          <w:szCs w:val="28"/>
        </w:rPr>
        <w:t xml:space="preserve">Sala </w:t>
      </w:r>
      <w:r>
        <w:rPr>
          <w:rFonts w:ascii="Arial Narrow" w:hAnsi="Arial Narrow" w:cs="Arial"/>
          <w:sz w:val="28"/>
          <w:szCs w:val="28"/>
        </w:rPr>
        <w:t>Unitaria</w:t>
      </w:r>
      <w:r w:rsidRPr="00CD3144">
        <w:rPr>
          <w:rFonts w:ascii="Arial Narrow" w:hAnsi="Arial Narrow" w:cs="Arial"/>
          <w:sz w:val="28"/>
          <w:szCs w:val="28"/>
        </w:rPr>
        <w:t xml:space="preserve"> determina que al acreditarse la causal de </w:t>
      </w:r>
      <w:r>
        <w:rPr>
          <w:rFonts w:ascii="Arial Narrow" w:hAnsi="Arial Narrow" w:cs="Arial"/>
          <w:sz w:val="28"/>
          <w:szCs w:val="28"/>
        </w:rPr>
        <w:t>sobreseimiento mencionada</w:t>
      </w:r>
      <w:r w:rsidRPr="00CD3144">
        <w:rPr>
          <w:rFonts w:ascii="Arial Narrow" w:hAnsi="Arial Narrow" w:cs="Arial"/>
          <w:sz w:val="28"/>
          <w:szCs w:val="28"/>
        </w:rPr>
        <w:t>, procede decretar el sobreseimiento de la presente causa acorde co</w:t>
      </w:r>
      <w:r>
        <w:rPr>
          <w:rFonts w:ascii="Arial Narrow" w:hAnsi="Arial Narrow" w:cs="Arial"/>
          <w:sz w:val="28"/>
          <w:szCs w:val="28"/>
        </w:rPr>
        <w:t>n lo dispuesto por la fracción V del artículo 229</w:t>
      </w:r>
      <w:r w:rsidRPr="00CD3144">
        <w:rPr>
          <w:rFonts w:ascii="Arial Narrow" w:hAnsi="Arial Narrow" w:cs="Arial"/>
          <w:sz w:val="28"/>
          <w:szCs w:val="28"/>
        </w:rPr>
        <w:t xml:space="preserve"> de la</w:t>
      </w:r>
      <w:r>
        <w:rPr>
          <w:rFonts w:ascii="Arial Narrow" w:hAnsi="Arial Narrow" w:cs="Arial"/>
          <w:sz w:val="28"/>
          <w:szCs w:val="28"/>
        </w:rPr>
        <w:t xml:space="preserve"> citada Codificación legal</w:t>
      </w:r>
      <w:r w:rsidRPr="00CD3144">
        <w:rPr>
          <w:rFonts w:ascii="Arial Narrow" w:hAnsi="Arial Narrow" w:cs="Arial"/>
          <w:sz w:val="28"/>
          <w:szCs w:val="28"/>
        </w:rPr>
        <w:t xml:space="preserve">, razón por la cual se considera innecesario el estudio de los demás argumentos planteados, en virtud de que no cambiaría el sentido de esta decisión. </w:t>
      </w:r>
    </w:p>
    <w:p w:rsidR="00030D34" w:rsidRPr="00CD3144" w:rsidRDefault="00030D34" w:rsidP="00B12099">
      <w:pPr>
        <w:spacing w:line="360" w:lineRule="auto"/>
        <w:ind w:firstLine="708"/>
        <w:jc w:val="both"/>
        <w:rPr>
          <w:rFonts w:ascii="Arial Narrow" w:hAnsi="Arial Narrow" w:cs="Arial"/>
          <w:sz w:val="28"/>
          <w:szCs w:val="28"/>
        </w:rPr>
      </w:pPr>
      <w:r w:rsidRPr="00CD3144">
        <w:rPr>
          <w:rFonts w:ascii="Arial Narrow" w:hAnsi="Arial Narrow" w:cs="Arial"/>
          <w:sz w:val="28"/>
          <w:szCs w:val="28"/>
        </w:rPr>
        <w:t xml:space="preserve">Por lo que con fundamento en lo dispuesto por los artículos </w:t>
      </w:r>
      <w:r w:rsidRPr="00833FA8">
        <w:rPr>
          <w:rFonts w:ascii="Arial Narrow" w:hAnsi="Arial Narrow" w:cs="Arial"/>
          <w:sz w:val="28"/>
          <w:szCs w:val="28"/>
        </w:rPr>
        <w:t xml:space="preserve">1º, 2º, 7º, fracción </w:t>
      </w:r>
      <w:r>
        <w:rPr>
          <w:rFonts w:ascii="Arial Narrow" w:hAnsi="Arial Narrow" w:cs="Arial"/>
          <w:sz w:val="28"/>
          <w:szCs w:val="28"/>
        </w:rPr>
        <w:t>XVI</w:t>
      </w:r>
      <w:r w:rsidRPr="00833FA8">
        <w:rPr>
          <w:rFonts w:ascii="Arial Narrow" w:hAnsi="Arial Narrow" w:cs="Arial"/>
          <w:sz w:val="28"/>
          <w:szCs w:val="28"/>
        </w:rPr>
        <w:t>I, y 9º fracción III, 24, 35</w:t>
      </w:r>
      <w:r w:rsidRPr="007A52CC">
        <w:rPr>
          <w:rFonts w:ascii="Arial Narrow" w:hAnsi="Arial Narrow" w:cs="Arial"/>
          <w:sz w:val="28"/>
          <w:szCs w:val="28"/>
        </w:rPr>
        <w:t xml:space="preserve"> fracción VIII de la Ley Orgánica del Tribunal Estatal de Justicia Administrativa de San Luis Potosí</w:t>
      </w:r>
      <w:r>
        <w:rPr>
          <w:rFonts w:ascii="Arial Narrow" w:hAnsi="Arial Narrow" w:cs="Arial"/>
          <w:sz w:val="28"/>
          <w:szCs w:val="28"/>
        </w:rPr>
        <w:t>, 248 y 249</w:t>
      </w:r>
      <w:r w:rsidRPr="00AF7C7A">
        <w:rPr>
          <w:rFonts w:ascii="Arial Narrow" w:hAnsi="Arial Narrow" w:cs="Arial"/>
          <w:sz w:val="28"/>
          <w:szCs w:val="28"/>
        </w:rPr>
        <w:t xml:space="preserve"> </w:t>
      </w:r>
      <w:r>
        <w:rPr>
          <w:rFonts w:ascii="Arial Narrow" w:hAnsi="Arial Narrow" w:cs="Arial"/>
          <w:sz w:val="28"/>
          <w:szCs w:val="28"/>
        </w:rPr>
        <w:t>del</w:t>
      </w:r>
      <w:r w:rsidRPr="00454DC3">
        <w:rPr>
          <w:rFonts w:ascii="Arial Narrow" w:hAnsi="Arial Narrow" w:cs="Arial"/>
          <w:sz w:val="28"/>
          <w:szCs w:val="28"/>
        </w:rPr>
        <w:t xml:space="preserve"> </w:t>
      </w:r>
      <w:r w:rsidRPr="00D76D92">
        <w:rPr>
          <w:rFonts w:ascii="Arial Narrow" w:hAnsi="Arial Narrow" w:cs="Arial"/>
          <w:sz w:val="28"/>
          <w:szCs w:val="28"/>
        </w:rPr>
        <w:t>Código Procesal Administrativo para el Estado de San Luis Potosí</w:t>
      </w:r>
      <w:r w:rsidRPr="00CD3144">
        <w:rPr>
          <w:rFonts w:ascii="Arial Narrow" w:hAnsi="Arial Narrow" w:cs="Arial"/>
          <w:sz w:val="28"/>
          <w:szCs w:val="28"/>
        </w:rPr>
        <w:t>, se resuelve:</w:t>
      </w:r>
    </w:p>
    <w:p w:rsidR="00030D34" w:rsidRPr="00B12099" w:rsidRDefault="00030D34" w:rsidP="00B12099">
      <w:pPr>
        <w:spacing w:line="360" w:lineRule="auto"/>
        <w:ind w:firstLine="708"/>
        <w:jc w:val="both"/>
        <w:rPr>
          <w:rFonts w:ascii="Arial Narrow" w:hAnsi="Arial Narrow" w:cs="Arial"/>
          <w:sz w:val="28"/>
          <w:szCs w:val="28"/>
        </w:rPr>
      </w:pPr>
      <w:r w:rsidRPr="00CD3144">
        <w:rPr>
          <w:rFonts w:ascii="Arial Narrow" w:hAnsi="Arial Narrow" w:cs="Arial"/>
          <w:b/>
          <w:bCs/>
          <w:sz w:val="28"/>
          <w:szCs w:val="28"/>
        </w:rPr>
        <w:t xml:space="preserve">PRIMERO.- </w:t>
      </w:r>
      <w:r w:rsidRPr="00CD3144">
        <w:rPr>
          <w:rFonts w:ascii="Arial Narrow" w:hAnsi="Arial Narrow" w:cs="Arial"/>
          <w:sz w:val="28"/>
          <w:szCs w:val="28"/>
        </w:rPr>
        <w:t>Esta Sala Unitaria, resulto competente para resolver la presente controversia.</w:t>
      </w:r>
    </w:p>
    <w:p w:rsidR="00030D34" w:rsidRPr="00B12099" w:rsidRDefault="00030D34" w:rsidP="00B12099">
      <w:pPr>
        <w:spacing w:line="360" w:lineRule="auto"/>
        <w:ind w:firstLine="708"/>
        <w:jc w:val="both"/>
        <w:rPr>
          <w:rFonts w:ascii="Arial Narrow" w:hAnsi="Arial Narrow"/>
          <w:sz w:val="28"/>
          <w:szCs w:val="28"/>
        </w:rPr>
      </w:pPr>
      <w:r w:rsidRPr="00CD3144">
        <w:rPr>
          <w:rFonts w:ascii="Arial Narrow" w:hAnsi="Arial Narrow" w:cs="Arial"/>
          <w:b/>
          <w:bCs/>
          <w:sz w:val="28"/>
          <w:szCs w:val="28"/>
        </w:rPr>
        <w:t xml:space="preserve">SEGUNDO.- </w:t>
      </w:r>
      <w:r w:rsidRPr="00CD3144">
        <w:rPr>
          <w:rFonts w:ascii="Arial Narrow" w:hAnsi="Arial Narrow" w:cs="Arial"/>
          <w:bCs/>
          <w:sz w:val="28"/>
          <w:szCs w:val="28"/>
        </w:rPr>
        <w:t>Conforme</w:t>
      </w:r>
      <w:r w:rsidRPr="00CD3144">
        <w:rPr>
          <w:rFonts w:ascii="Arial Narrow" w:hAnsi="Arial Narrow" w:cs="Arial"/>
          <w:b/>
          <w:bCs/>
          <w:sz w:val="28"/>
          <w:szCs w:val="28"/>
        </w:rPr>
        <w:t xml:space="preserve"> </w:t>
      </w:r>
      <w:r w:rsidRPr="00CD3144">
        <w:rPr>
          <w:rFonts w:ascii="Arial Narrow" w:hAnsi="Arial Narrow" w:cs="Arial"/>
          <w:bCs/>
          <w:sz w:val="28"/>
          <w:szCs w:val="28"/>
        </w:rPr>
        <w:t xml:space="preserve">a las consideraciones legales expuestas en el considerando </w:t>
      </w:r>
      <w:r>
        <w:rPr>
          <w:rFonts w:ascii="Arial Narrow" w:hAnsi="Arial Narrow" w:cs="Arial"/>
          <w:bCs/>
          <w:sz w:val="28"/>
          <w:szCs w:val="28"/>
        </w:rPr>
        <w:t>segundo</w:t>
      </w:r>
      <w:r w:rsidRPr="00CD3144">
        <w:rPr>
          <w:rFonts w:ascii="Arial Narrow" w:hAnsi="Arial Narrow" w:cs="Arial"/>
          <w:bCs/>
          <w:sz w:val="28"/>
          <w:szCs w:val="28"/>
        </w:rPr>
        <w:t xml:space="preserve"> de esta resolución, se decreta el </w:t>
      </w:r>
      <w:r w:rsidRPr="00CD3144">
        <w:rPr>
          <w:rFonts w:ascii="Arial Narrow" w:hAnsi="Arial Narrow" w:cs="Arial"/>
          <w:b/>
          <w:bCs/>
          <w:sz w:val="28"/>
          <w:szCs w:val="28"/>
        </w:rPr>
        <w:t>SOBRESEIMIENTO</w:t>
      </w:r>
      <w:r w:rsidRPr="00CD3144">
        <w:rPr>
          <w:rFonts w:ascii="Arial Narrow" w:hAnsi="Arial Narrow" w:cs="Arial"/>
          <w:bCs/>
          <w:sz w:val="28"/>
          <w:szCs w:val="28"/>
        </w:rPr>
        <w:t xml:space="preserve"> en el presente juicio</w:t>
      </w:r>
      <w:r w:rsidRPr="00CD3144">
        <w:rPr>
          <w:rFonts w:ascii="Arial Narrow" w:hAnsi="Arial Narrow"/>
          <w:sz w:val="28"/>
          <w:szCs w:val="28"/>
        </w:rPr>
        <w:t xml:space="preserve">. </w:t>
      </w:r>
      <w:r w:rsidRPr="00CD3144">
        <w:rPr>
          <w:rFonts w:ascii="Arial Narrow" w:hAnsi="Arial Narrow" w:cs="Arial"/>
          <w:b/>
          <w:bCs/>
          <w:sz w:val="28"/>
          <w:szCs w:val="28"/>
        </w:rPr>
        <w:t xml:space="preserve"> </w:t>
      </w:r>
    </w:p>
    <w:p w:rsidR="00030D34" w:rsidRDefault="00030D34" w:rsidP="001C541A">
      <w:pPr>
        <w:spacing w:after="0" w:line="360" w:lineRule="auto"/>
        <w:ind w:firstLine="709"/>
        <w:jc w:val="both"/>
        <w:rPr>
          <w:rFonts w:ascii="Arial Narrow" w:hAnsi="Arial Narrow" w:cs="Arial"/>
          <w:sz w:val="28"/>
          <w:szCs w:val="28"/>
        </w:rPr>
      </w:pPr>
      <w:r w:rsidRPr="00CD3144">
        <w:rPr>
          <w:rFonts w:ascii="Arial Narrow" w:hAnsi="Arial Narrow" w:cs="Arial"/>
          <w:b/>
          <w:sz w:val="28"/>
          <w:szCs w:val="28"/>
        </w:rPr>
        <w:t>TERCERO.-</w:t>
      </w:r>
      <w:r w:rsidRPr="00CD3144">
        <w:rPr>
          <w:rFonts w:ascii="Arial Narrow" w:hAnsi="Arial Narrow" w:cs="Arial"/>
          <w:sz w:val="28"/>
          <w:szCs w:val="28"/>
        </w:rPr>
        <w:t xml:space="preserve"> Notifíquese personalmente a la Parte Actora; y por oficio a las Autoridades Demandadas, con copia autorizada de esta resolución.</w:t>
      </w:r>
    </w:p>
    <w:p w:rsidR="00CA682A" w:rsidRPr="00125A95" w:rsidRDefault="00030D34" w:rsidP="00CA682A">
      <w:pPr>
        <w:spacing w:after="0" w:line="360" w:lineRule="auto"/>
        <w:ind w:firstLine="709"/>
        <w:jc w:val="both"/>
        <w:rPr>
          <w:rFonts w:ascii="Arial Narrow" w:hAnsi="Arial Narrow" w:cs="Arial"/>
          <w:b/>
          <w:sz w:val="28"/>
          <w:szCs w:val="28"/>
        </w:rPr>
      </w:pPr>
      <w:r>
        <w:rPr>
          <w:rFonts w:ascii="Arial Narrow" w:hAnsi="Arial Narrow" w:cs="Arial"/>
          <w:sz w:val="28"/>
          <w:szCs w:val="28"/>
        </w:rPr>
        <w:t>Así lo resolvió y firma, la Magistrada Titular de la Prim</w:t>
      </w:r>
      <w:r w:rsidRPr="005248CE">
        <w:rPr>
          <w:rFonts w:ascii="Arial Narrow" w:hAnsi="Arial Narrow" w:cs="Arial"/>
          <w:sz w:val="28"/>
          <w:szCs w:val="28"/>
        </w:rPr>
        <w:t xml:space="preserve">era Sala Unitaria del Tribunal Estatal de Justicia Administrativa, </w:t>
      </w:r>
      <w:r>
        <w:rPr>
          <w:rFonts w:ascii="Arial Narrow" w:hAnsi="Arial Narrow" w:cs="Arial"/>
          <w:b/>
          <w:sz w:val="28"/>
          <w:szCs w:val="28"/>
        </w:rPr>
        <w:t xml:space="preserve">Licenciada Ma. Eugenia Reyna </w:t>
      </w:r>
      <w:proofErr w:type="spellStart"/>
      <w:r w:rsidRPr="00D73FE5">
        <w:rPr>
          <w:rFonts w:ascii="Arial Narrow" w:hAnsi="Arial Narrow" w:cs="Arial"/>
          <w:b/>
          <w:sz w:val="28"/>
          <w:szCs w:val="28"/>
        </w:rPr>
        <w:t>Mascorro</w:t>
      </w:r>
      <w:proofErr w:type="spellEnd"/>
      <w:r w:rsidRPr="00D73FE5">
        <w:rPr>
          <w:rFonts w:ascii="Arial Narrow" w:hAnsi="Arial Narrow" w:cs="Arial"/>
          <w:b/>
          <w:sz w:val="28"/>
          <w:szCs w:val="28"/>
        </w:rPr>
        <w:t>,</w:t>
      </w:r>
      <w:r w:rsidRPr="00D73FE5">
        <w:rPr>
          <w:rFonts w:ascii="Arial Narrow" w:hAnsi="Arial Narrow" w:cs="Arial"/>
          <w:sz w:val="28"/>
          <w:szCs w:val="28"/>
        </w:rPr>
        <w:t xml:space="preserve"> quien actúa con Secretario de Acuerdos, </w:t>
      </w:r>
      <w:r w:rsidRPr="00D73FE5">
        <w:rPr>
          <w:rFonts w:ascii="Arial Narrow" w:hAnsi="Arial Narrow" w:cs="Arial"/>
          <w:b/>
          <w:sz w:val="28"/>
          <w:szCs w:val="28"/>
        </w:rPr>
        <w:t xml:space="preserve">Licenciado </w:t>
      </w:r>
      <w:r>
        <w:rPr>
          <w:rFonts w:ascii="Arial Narrow" w:hAnsi="Arial Narrow" w:cs="Arial"/>
          <w:b/>
          <w:sz w:val="28"/>
          <w:szCs w:val="28"/>
        </w:rPr>
        <w:t>Antonio Martínez Portillo</w:t>
      </w:r>
      <w:r w:rsidRPr="00D73FE5">
        <w:rPr>
          <w:rFonts w:ascii="Arial Narrow" w:hAnsi="Arial Narrow" w:cs="Arial"/>
          <w:b/>
          <w:sz w:val="28"/>
          <w:szCs w:val="28"/>
        </w:rPr>
        <w:t>,</w:t>
      </w:r>
      <w:r w:rsidRPr="00D73FE5">
        <w:rPr>
          <w:rFonts w:ascii="Arial Narrow" w:hAnsi="Arial Narrow" w:cs="Arial"/>
          <w:sz w:val="28"/>
          <w:szCs w:val="28"/>
        </w:rPr>
        <w:t xml:space="preserve"> que autoriza y da fe.-</w:t>
      </w:r>
      <w:r w:rsidR="00CA682A" w:rsidRPr="00CA682A">
        <w:rPr>
          <w:rFonts w:ascii="Arial Narrow" w:hAnsi="Arial Narrow" w:cs="Arial"/>
          <w:sz w:val="28"/>
          <w:szCs w:val="28"/>
        </w:rPr>
        <w:t xml:space="preserve"> </w:t>
      </w:r>
      <w:r w:rsidR="00CA682A" w:rsidRPr="008263A6">
        <w:rPr>
          <w:rFonts w:ascii="Arial Narrow" w:hAnsi="Arial Narrow" w:cs="Arial"/>
          <w:sz w:val="28"/>
          <w:szCs w:val="28"/>
        </w:rPr>
        <w:t>(rúbricas)</w:t>
      </w:r>
    </w:p>
    <w:p w:rsidR="00CA682A" w:rsidRDefault="00CA682A" w:rsidP="00CA682A">
      <w:pPr>
        <w:ind w:firstLine="708"/>
        <w:jc w:val="both"/>
        <w:rPr>
          <w:b/>
          <w:i/>
        </w:rPr>
      </w:pPr>
      <w:r>
        <w:rPr>
          <w:b/>
          <w:i/>
        </w:rPr>
        <w:t>Se suprimen datos personales por tratarse de información confidencial de particulares cuyo resguardo y protección está a cargo del Tribunal de lo Contencioso Administrativo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030D34" w:rsidRPr="00D73FE5" w:rsidRDefault="00030D34" w:rsidP="00030D34">
      <w:pPr>
        <w:spacing w:after="0" w:line="360" w:lineRule="auto"/>
        <w:ind w:firstLine="709"/>
        <w:jc w:val="both"/>
        <w:rPr>
          <w:rFonts w:ascii="Arial Narrow" w:hAnsi="Arial Narrow" w:cs="Arial"/>
          <w:sz w:val="28"/>
          <w:szCs w:val="28"/>
        </w:rPr>
      </w:pPr>
    </w:p>
    <w:p w:rsidR="00030D34" w:rsidRDefault="00030D34" w:rsidP="00030D34">
      <w:pPr>
        <w:spacing w:after="0" w:line="360" w:lineRule="auto"/>
        <w:ind w:firstLine="708"/>
        <w:jc w:val="both"/>
        <w:rPr>
          <w:rFonts w:ascii="Arial Narrow" w:hAnsi="Arial Narrow" w:cs="Arial"/>
          <w:sz w:val="28"/>
          <w:szCs w:val="28"/>
        </w:rPr>
      </w:pPr>
    </w:p>
    <w:tbl>
      <w:tblPr>
        <w:tblW w:w="0" w:type="auto"/>
        <w:tblLook w:val="04A0" w:firstRow="1" w:lastRow="0" w:firstColumn="1" w:lastColumn="0" w:noHBand="0" w:noVBand="1"/>
      </w:tblPr>
      <w:tblGrid>
        <w:gridCol w:w="8413"/>
      </w:tblGrid>
      <w:tr w:rsidR="00030D34" w:rsidRPr="00CD65EC" w:rsidTr="00BB0691">
        <w:tc>
          <w:tcPr>
            <w:tcW w:w="8413" w:type="dxa"/>
          </w:tcPr>
          <w:p w:rsidR="00030D34" w:rsidRPr="00CD65EC" w:rsidRDefault="00030D34" w:rsidP="00BB0691">
            <w:pPr>
              <w:spacing w:after="0" w:line="360" w:lineRule="auto"/>
              <w:jc w:val="center"/>
              <w:rPr>
                <w:rFonts w:ascii="Arial Narrow" w:hAnsi="Arial Narrow" w:cs="Arial"/>
                <w:b/>
                <w:sz w:val="24"/>
                <w:szCs w:val="24"/>
              </w:rPr>
            </w:pPr>
          </w:p>
        </w:tc>
      </w:tr>
      <w:tr w:rsidR="00030D34" w:rsidRPr="003C4B5E" w:rsidTr="00BB0691">
        <w:tc>
          <w:tcPr>
            <w:tcW w:w="8413" w:type="dxa"/>
          </w:tcPr>
          <w:p w:rsidR="00030D34" w:rsidRPr="003C4B5E" w:rsidRDefault="00030D34" w:rsidP="00BB0691">
            <w:pPr>
              <w:tabs>
                <w:tab w:val="left" w:pos="2268"/>
                <w:tab w:val="left" w:pos="2552"/>
              </w:tabs>
              <w:spacing w:after="0" w:line="240" w:lineRule="auto"/>
              <w:jc w:val="center"/>
              <w:rPr>
                <w:rFonts w:ascii="Arial Narrow" w:hAnsi="Arial Narrow" w:cs="Arial"/>
                <w:b/>
                <w:sz w:val="24"/>
                <w:szCs w:val="24"/>
              </w:rPr>
            </w:pPr>
          </w:p>
        </w:tc>
      </w:tr>
    </w:tbl>
    <w:p w:rsidR="00030D34" w:rsidRDefault="00030D34" w:rsidP="00030D34">
      <w:pPr>
        <w:spacing w:after="0" w:line="360" w:lineRule="auto"/>
        <w:ind w:firstLine="708"/>
        <w:jc w:val="both"/>
        <w:rPr>
          <w:rFonts w:ascii="Arial Narrow" w:eastAsia="Times New Roman" w:hAnsi="Arial Narrow" w:cs="Arial"/>
          <w:color w:val="000000"/>
          <w:sz w:val="28"/>
          <w:szCs w:val="28"/>
          <w:lang w:eastAsia="es-MX"/>
        </w:rPr>
      </w:pPr>
      <w:r>
        <w:rPr>
          <w:rFonts w:ascii="Arial Narrow" w:hAnsi="Arial Narrow"/>
          <w:i/>
          <w:sz w:val="24"/>
          <w:szCs w:val="24"/>
        </w:rPr>
        <w:t xml:space="preserve">  </w:t>
      </w:r>
    </w:p>
    <w:p w:rsidR="001D4354" w:rsidRDefault="001D4354" w:rsidP="00091A1C">
      <w:pPr>
        <w:spacing w:line="360" w:lineRule="auto"/>
        <w:ind w:firstLine="709"/>
        <w:jc w:val="both"/>
        <w:rPr>
          <w:rFonts w:ascii="Arial Narrow" w:hAnsi="Arial Narrow" w:cs="Arial"/>
          <w:sz w:val="28"/>
          <w:szCs w:val="28"/>
        </w:rPr>
      </w:pPr>
    </w:p>
    <w:sectPr w:rsidR="001D4354" w:rsidSect="00AA66F7">
      <w:headerReference w:type="even" r:id="rId10"/>
      <w:headerReference w:type="default" r:id="rId11"/>
      <w:headerReference w:type="first" r:id="rId12"/>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63F2" w:rsidRDefault="005163F2" w:rsidP="00E40D22">
      <w:pPr>
        <w:spacing w:after="0" w:line="240" w:lineRule="auto"/>
      </w:pPr>
      <w:r>
        <w:separator/>
      </w:r>
    </w:p>
  </w:endnote>
  <w:endnote w:type="continuationSeparator" w:id="0">
    <w:p w:rsidR="005163F2" w:rsidRDefault="005163F2"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G Omega (W1)">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63F2" w:rsidRDefault="005163F2" w:rsidP="00E40D22">
      <w:pPr>
        <w:spacing w:after="0" w:line="240" w:lineRule="auto"/>
      </w:pPr>
      <w:r>
        <w:separator/>
      </w:r>
    </w:p>
  </w:footnote>
  <w:footnote w:type="continuationSeparator" w:id="0">
    <w:p w:rsidR="005163F2" w:rsidRDefault="005163F2"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63F2" w:rsidRDefault="005163F2" w:rsidP="002C1A61">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5163F2" w:rsidRPr="006C0427" w:rsidRDefault="005163F2" w:rsidP="002C1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321F5E">
      <w:rPr>
        <w:rStyle w:val="Nmerodepgina"/>
        <w:noProof/>
        <w:color w:val="FFFFFF"/>
      </w:rPr>
      <w:t>17</w:t>
    </w:r>
    <w:r w:rsidRPr="006C0427">
      <w:rPr>
        <w:rStyle w:val="Nmerodepgina"/>
        <w:color w:val="FFFFFF"/>
      </w:rPr>
      <w:fldChar w:fldCharType="end"/>
    </w:r>
    <w:bookmarkEnd w:id="1"/>
  </w:p>
  <w:p w:rsidR="005163F2" w:rsidRPr="00364AFE" w:rsidRDefault="005163F2" w:rsidP="002C1A61">
    <w:pPr>
      <w:pStyle w:val="Encabezado"/>
      <w:jc w:val="right"/>
      <w:rPr>
        <w:rFonts w:ascii="Arial Narrow" w:hAnsi="Arial Narrow"/>
      </w:rPr>
    </w:pPr>
    <w:r w:rsidRPr="00364AFE">
      <w:rPr>
        <w:rFonts w:ascii="Arial Narrow" w:hAnsi="Arial Narrow"/>
      </w:rPr>
      <w:t>F</w:t>
    </w:r>
    <w:r>
      <w:rPr>
        <w:rFonts w:ascii="Arial Narrow" w:hAnsi="Arial Narrow"/>
      </w:rPr>
      <w:t>oja</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321F5E">
      <w:rPr>
        <w:rFonts w:ascii="Arial Narrow" w:hAnsi="Arial Narrow"/>
        <w:noProof/>
      </w:rPr>
      <w:t>9</w:t>
    </w:r>
    <w:r w:rsidRPr="00364AFE">
      <w:rPr>
        <w:rFonts w:ascii="Arial Narrow" w:hAnsi="Arial Narrow"/>
      </w:rPr>
      <w:fldChar w:fldCharType="end"/>
    </w:r>
  </w:p>
  <w:p w:rsidR="005163F2" w:rsidRPr="00E47A61" w:rsidRDefault="00321F5E" w:rsidP="002C1A61">
    <w:pPr>
      <w:pStyle w:val="Encabezado"/>
      <w:jc w:val="right"/>
      <w:rPr>
        <w:rFonts w:ascii="Arial Narrow" w:hAnsi="Arial Narrow"/>
        <w:sz w:val="28"/>
        <w:szCs w:val="28"/>
      </w:rPr>
    </w:pPr>
    <w:r>
      <w:rPr>
        <w:noProof/>
        <w:lang w:eastAsia="es-MX"/>
      </w:rPr>
      <w:pict>
        <v:shapetype id="_x0000_t202" coordsize="21600,21600" o:spt="202" path="m,l,21600r21600,l21600,xe">
          <v:stroke joinstyle="miter"/>
          <v:path gradientshapeok="t" o:connecttype="rect"/>
        </v:shapetype>
        <v:shape id="Cuadro de texto 11" o:spid="_x0000_s2050" type="#_x0000_t202" style="position:absolute;left:0;text-align:left;margin-left:-109.5pt;margin-top:11.45pt;width:104.25pt;height:147pt;z-index:-2516561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5163F2" w:rsidRPr="00AA6DA7" w:rsidRDefault="005163F2" w:rsidP="00254BE2">
                <w:pPr>
                  <w:spacing w:after="0" w:line="240" w:lineRule="auto"/>
                  <w:jc w:val="center"/>
                  <w:rPr>
                    <w:rFonts w:cs="Calibri"/>
                    <w:sz w:val="20"/>
                    <w:szCs w:val="20"/>
                  </w:rPr>
                </w:pPr>
                <w:r>
                  <w:rPr>
                    <w:rFonts w:cs="Calibri"/>
                    <w:noProof/>
                    <w:sz w:val="20"/>
                    <w:szCs w:val="20"/>
                    <w:lang w:eastAsia="es-MX"/>
                  </w:rPr>
                  <w:drawing>
                    <wp:inline distT="0" distB="0" distL="0" distR="0">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5163F2" w:rsidRDefault="005163F2" w:rsidP="00254BE2">
                <w:pPr>
                  <w:pStyle w:val="Sinespaciado"/>
                  <w:jc w:val="center"/>
                  <w:rPr>
                    <w:rFonts w:ascii="Microsoft Sans Serif" w:hAnsi="Microsoft Sans Serif" w:cs="Microsoft Sans Serif"/>
                    <w:sz w:val="14"/>
                    <w:szCs w:val="14"/>
                  </w:rPr>
                </w:pPr>
              </w:p>
              <w:p w:rsidR="005163F2" w:rsidRPr="00AF006C" w:rsidRDefault="005163F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5163F2" w:rsidRPr="00AF006C" w:rsidRDefault="005163F2" w:rsidP="00254BE2">
                <w:pPr>
                  <w:pStyle w:val="Sinespaciado"/>
                  <w:jc w:val="center"/>
                  <w:rPr>
                    <w:rFonts w:ascii="Microsoft Sans Serif" w:hAnsi="Microsoft Sans Serif" w:cs="Microsoft Sans Serif"/>
                    <w:b/>
                    <w:sz w:val="16"/>
                    <w:szCs w:val="16"/>
                  </w:rPr>
                </w:pPr>
              </w:p>
              <w:p w:rsidR="005163F2" w:rsidRPr="00AF006C" w:rsidRDefault="005163F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63F2" w:rsidRPr="004A456E" w:rsidRDefault="00321F5E" w:rsidP="002C1A61">
    <w:pPr>
      <w:pStyle w:val="Encabezado"/>
      <w:tabs>
        <w:tab w:val="clear" w:pos="4419"/>
        <w:tab w:val="clear" w:pos="8838"/>
        <w:tab w:val="left" w:pos="1503"/>
      </w:tabs>
    </w:pPr>
    <w:r>
      <w:rPr>
        <w:noProof/>
        <w:lang w:eastAsia="es-MX"/>
      </w:rPr>
      <w:pict>
        <v:shapetype id="_x0000_t202" coordsize="21600,21600" o:spt="202" path="m,l,21600r21600,l21600,xe">
          <v:stroke joinstyle="miter"/>
          <v:path gradientshapeok="t" o:connecttype="rect"/>
        </v:shapetype>
        <v:shape id="_x0000_s2049" type="#_x0000_t202" style="position:absolute;margin-left:-107.25pt;margin-top:10.5pt;width:99pt;height:147pt;z-index:-2516582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5163F2" w:rsidRPr="00AA6DA7" w:rsidRDefault="005163F2" w:rsidP="002C1A61">
                <w:pPr>
                  <w:spacing w:after="0" w:line="240" w:lineRule="auto"/>
                  <w:jc w:val="center"/>
                  <w:rPr>
                    <w:rFonts w:cs="Calibri"/>
                    <w:sz w:val="20"/>
                    <w:szCs w:val="20"/>
                  </w:rPr>
                </w:pPr>
                <w:r>
                  <w:rPr>
                    <w:rFonts w:cs="Calibri"/>
                    <w:noProof/>
                    <w:sz w:val="20"/>
                    <w:szCs w:val="20"/>
                    <w:lang w:eastAsia="es-MX"/>
                  </w:rPr>
                  <w:drawing>
                    <wp:inline distT="0" distB="0" distL="0" distR="0">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5163F2" w:rsidRDefault="005163F2" w:rsidP="002C1A61">
                <w:pPr>
                  <w:pStyle w:val="Sinespaciado"/>
                  <w:jc w:val="center"/>
                  <w:rPr>
                    <w:rFonts w:ascii="Microsoft Sans Serif" w:hAnsi="Microsoft Sans Serif" w:cs="Microsoft Sans Serif"/>
                    <w:sz w:val="14"/>
                    <w:szCs w:val="14"/>
                  </w:rPr>
                </w:pPr>
              </w:p>
              <w:p w:rsidR="005163F2" w:rsidRPr="00AF006C" w:rsidRDefault="005163F2" w:rsidP="002C1A61">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5163F2" w:rsidRPr="00AF006C" w:rsidRDefault="005163F2" w:rsidP="002C1A61">
                <w:pPr>
                  <w:pStyle w:val="Sinespaciado"/>
                  <w:jc w:val="center"/>
                  <w:rPr>
                    <w:rFonts w:ascii="Microsoft Sans Serif" w:hAnsi="Microsoft Sans Serif" w:cs="Microsoft Sans Serif"/>
                    <w:b/>
                    <w:sz w:val="16"/>
                    <w:szCs w:val="16"/>
                  </w:rPr>
                </w:pPr>
              </w:p>
              <w:p w:rsidR="005163F2" w:rsidRPr="00AF006C" w:rsidRDefault="005163F2" w:rsidP="002C1A61">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w:r>
    <w:r w:rsidR="005163F2">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54BB1"/>
    <w:multiLevelType w:val="hybridMultilevel"/>
    <w:tmpl w:val="244007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196C08BC"/>
    <w:multiLevelType w:val="hybridMultilevel"/>
    <w:tmpl w:val="B946328A"/>
    <w:lvl w:ilvl="0" w:tplc="71EE52A4">
      <w:start w:val="1"/>
      <w:numFmt w:val="upperRoman"/>
      <w:lvlText w:val="%1."/>
      <w:lvlJc w:val="left"/>
      <w:pPr>
        <w:ind w:left="1425" w:hanging="720"/>
      </w:pPr>
      <w:rPr>
        <w:rFonts w:hint="default"/>
      </w:rPr>
    </w:lvl>
    <w:lvl w:ilvl="1" w:tplc="0C0A0019" w:tentative="1">
      <w:start w:val="1"/>
      <w:numFmt w:val="lowerLetter"/>
      <w:lvlText w:val="%2."/>
      <w:lvlJc w:val="left"/>
      <w:pPr>
        <w:ind w:left="1785" w:hanging="360"/>
      </w:pPr>
    </w:lvl>
    <w:lvl w:ilvl="2" w:tplc="0C0A001B" w:tentative="1">
      <w:start w:val="1"/>
      <w:numFmt w:val="lowerRoman"/>
      <w:lvlText w:val="%3."/>
      <w:lvlJc w:val="right"/>
      <w:pPr>
        <w:ind w:left="2505" w:hanging="180"/>
      </w:pPr>
    </w:lvl>
    <w:lvl w:ilvl="3" w:tplc="0C0A000F" w:tentative="1">
      <w:start w:val="1"/>
      <w:numFmt w:val="decimal"/>
      <w:lvlText w:val="%4."/>
      <w:lvlJc w:val="left"/>
      <w:pPr>
        <w:ind w:left="3225" w:hanging="360"/>
      </w:pPr>
    </w:lvl>
    <w:lvl w:ilvl="4" w:tplc="0C0A0019" w:tentative="1">
      <w:start w:val="1"/>
      <w:numFmt w:val="lowerLetter"/>
      <w:lvlText w:val="%5."/>
      <w:lvlJc w:val="left"/>
      <w:pPr>
        <w:ind w:left="3945" w:hanging="360"/>
      </w:pPr>
    </w:lvl>
    <w:lvl w:ilvl="5" w:tplc="0C0A001B" w:tentative="1">
      <w:start w:val="1"/>
      <w:numFmt w:val="lowerRoman"/>
      <w:lvlText w:val="%6."/>
      <w:lvlJc w:val="right"/>
      <w:pPr>
        <w:ind w:left="4665" w:hanging="180"/>
      </w:pPr>
    </w:lvl>
    <w:lvl w:ilvl="6" w:tplc="0C0A000F" w:tentative="1">
      <w:start w:val="1"/>
      <w:numFmt w:val="decimal"/>
      <w:lvlText w:val="%7."/>
      <w:lvlJc w:val="left"/>
      <w:pPr>
        <w:ind w:left="5385" w:hanging="360"/>
      </w:pPr>
    </w:lvl>
    <w:lvl w:ilvl="7" w:tplc="0C0A0019" w:tentative="1">
      <w:start w:val="1"/>
      <w:numFmt w:val="lowerLetter"/>
      <w:lvlText w:val="%8."/>
      <w:lvlJc w:val="left"/>
      <w:pPr>
        <w:ind w:left="6105" w:hanging="360"/>
      </w:pPr>
    </w:lvl>
    <w:lvl w:ilvl="8" w:tplc="0C0A001B" w:tentative="1">
      <w:start w:val="1"/>
      <w:numFmt w:val="lowerRoman"/>
      <w:lvlText w:val="%9."/>
      <w:lvlJc w:val="right"/>
      <w:pPr>
        <w:ind w:left="6825" w:hanging="180"/>
      </w:pPr>
    </w:lvl>
  </w:abstractNum>
  <w:abstractNum w:abstractNumId="2">
    <w:nsid w:val="1BCA3AE7"/>
    <w:multiLevelType w:val="hybridMultilevel"/>
    <w:tmpl w:val="A83C71D2"/>
    <w:lvl w:ilvl="0" w:tplc="7EE494BE">
      <w:start w:val="1"/>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nsid w:val="20423514"/>
    <w:multiLevelType w:val="hybridMultilevel"/>
    <w:tmpl w:val="21729C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E4D7BF3"/>
    <w:multiLevelType w:val="hybridMultilevel"/>
    <w:tmpl w:val="F11435C6"/>
    <w:lvl w:ilvl="0" w:tplc="080A0013">
      <w:start w:val="1"/>
      <w:numFmt w:val="upperRoman"/>
      <w:lvlText w:val="%1."/>
      <w:lvlJc w:val="right"/>
      <w:pPr>
        <w:ind w:left="2148" w:hanging="360"/>
      </w:pPr>
    </w:lvl>
    <w:lvl w:ilvl="1" w:tplc="080A0019" w:tentative="1">
      <w:start w:val="1"/>
      <w:numFmt w:val="lowerLetter"/>
      <w:lvlText w:val="%2."/>
      <w:lvlJc w:val="left"/>
      <w:pPr>
        <w:ind w:left="2868" w:hanging="360"/>
      </w:pPr>
    </w:lvl>
    <w:lvl w:ilvl="2" w:tplc="080A001B" w:tentative="1">
      <w:start w:val="1"/>
      <w:numFmt w:val="lowerRoman"/>
      <w:lvlText w:val="%3."/>
      <w:lvlJc w:val="right"/>
      <w:pPr>
        <w:ind w:left="3588" w:hanging="180"/>
      </w:pPr>
    </w:lvl>
    <w:lvl w:ilvl="3" w:tplc="080A000F" w:tentative="1">
      <w:start w:val="1"/>
      <w:numFmt w:val="decimal"/>
      <w:lvlText w:val="%4."/>
      <w:lvlJc w:val="left"/>
      <w:pPr>
        <w:ind w:left="4308" w:hanging="360"/>
      </w:pPr>
    </w:lvl>
    <w:lvl w:ilvl="4" w:tplc="080A0019" w:tentative="1">
      <w:start w:val="1"/>
      <w:numFmt w:val="lowerLetter"/>
      <w:lvlText w:val="%5."/>
      <w:lvlJc w:val="left"/>
      <w:pPr>
        <w:ind w:left="5028" w:hanging="360"/>
      </w:pPr>
    </w:lvl>
    <w:lvl w:ilvl="5" w:tplc="080A001B" w:tentative="1">
      <w:start w:val="1"/>
      <w:numFmt w:val="lowerRoman"/>
      <w:lvlText w:val="%6."/>
      <w:lvlJc w:val="right"/>
      <w:pPr>
        <w:ind w:left="5748" w:hanging="180"/>
      </w:pPr>
    </w:lvl>
    <w:lvl w:ilvl="6" w:tplc="080A000F" w:tentative="1">
      <w:start w:val="1"/>
      <w:numFmt w:val="decimal"/>
      <w:lvlText w:val="%7."/>
      <w:lvlJc w:val="left"/>
      <w:pPr>
        <w:ind w:left="6468" w:hanging="360"/>
      </w:pPr>
    </w:lvl>
    <w:lvl w:ilvl="7" w:tplc="080A0019" w:tentative="1">
      <w:start w:val="1"/>
      <w:numFmt w:val="lowerLetter"/>
      <w:lvlText w:val="%8."/>
      <w:lvlJc w:val="left"/>
      <w:pPr>
        <w:ind w:left="7188" w:hanging="360"/>
      </w:pPr>
    </w:lvl>
    <w:lvl w:ilvl="8" w:tplc="080A001B" w:tentative="1">
      <w:start w:val="1"/>
      <w:numFmt w:val="lowerRoman"/>
      <w:lvlText w:val="%9."/>
      <w:lvlJc w:val="right"/>
      <w:pPr>
        <w:ind w:left="7908" w:hanging="180"/>
      </w:pPr>
    </w:lvl>
  </w:abstractNum>
  <w:abstractNum w:abstractNumId="5">
    <w:nsid w:val="3770772B"/>
    <w:multiLevelType w:val="hybridMultilevel"/>
    <w:tmpl w:val="BF8E661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39CB542B"/>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7">
    <w:nsid w:val="4A1D7BA8"/>
    <w:multiLevelType w:val="hybridMultilevel"/>
    <w:tmpl w:val="3CA4B60E"/>
    <w:lvl w:ilvl="0" w:tplc="080A000F">
      <w:start w:val="1"/>
      <w:numFmt w:val="decimal"/>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nsid w:val="6618736F"/>
    <w:multiLevelType w:val="hybridMultilevel"/>
    <w:tmpl w:val="764E21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nsid w:val="6BC36020"/>
    <w:multiLevelType w:val="hybridMultilevel"/>
    <w:tmpl w:val="CFC8DBF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nsid w:val="70CC035B"/>
    <w:multiLevelType w:val="hybridMultilevel"/>
    <w:tmpl w:val="4496AA84"/>
    <w:lvl w:ilvl="0" w:tplc="230E213E">
      <w:start w:val="1"/>
      <w:numFmt w:val="lowerLetter"/>
      <w:lvlText w:val="%1)"/>
      <w:lvlJc w:val="left"/>
      <w:pPr>
        <w:ind w:left="1065" w:hanging="360"/>
      </w:pPr>
      <w:rPr>
        <w:rFonts w:hint="default"/>
        <w:b/>
        <w:sz w:val="20"/>
      </w:rPr>
    </w:lvl>
    <w:lvl w:ilvl="1" w:tplc="0C0A0019" w:tentative="1">
      <w:start w:val="1"/>
      <w:numFmt w:val="lowerLetter"/>
      <w:lvlText w:val="%2."/>
      <w:lvlJc w:val="left"/>
      <w:pPr>
        <w:ind w:left="1785" w:hanging="360"/>
      </w:pPr>
    </w:lvl>
    <w:lvl w:ilvl="2" w:tplc="0C0A001B" w:tentative="1">
      <w:start w:val="1"/>
      <w:numFmt w:val="lowerRoman"/>
      <w:lvlText w:val="%3."/>
      <w:lvlJc w:val="right"/>
      <w:pPr>
        <w:ind w:left="2505" w:hanging="180"/>
      </w:pPr>
    </w:lvl>
    <w:lvl w:ilvl="3" w:tplc="0C0A000F" w:tentative="1">
      <w:start w:val="1"/>
      <w:numFmt w:val="decimal"/>
      <w:lvlText w:val="%4."/>
      <w:lvlJc w:val="left"/>
      <w:pPr>
        <w:ind w:left="3225" w:hanging="360"/>
      </w:pPr>
    </w:lvl>
    <w:lvl w:ilvl="4" w:tplc="0C0A0019" w:tentative="1">
      <w:start w:val="1"/>
      <w:numFmt w:val="lowerLetter"/>
      <w:lvlText w:val="%5."/>
      <w:lvlJc w:val="left"/>
      <w:pPr>
        <w:ind w:left="3945" w:hanging="360"/>
      </w:pPr>
    </w:lvl>
    <w:lvl w:ilvl="5" w:tplc="0C0A001B" w:tentative="1">
      <w:start w:val="1"/>
      <w:numFmt w:val="lowerRoman"/>
      <w:lvlText w:val="%6."/>
      <w:lvlJc w:val="right"/>
      <w:pPr>
        <w:ind w:left="4665" w:hanging="180"/>
      </w:pPr>
    </w:lvl>
    <w:lvl w:ilvl="6" w:tplc="0C0A000F" w:tentative="1">
      <w:start w:val="1"/>
      <w:numFmt w:val="decimal"/>
      <w:lvlText w:val="%7."/>
      <w:lvlJc w:val="left"/>
      <w:pPr>
        <w:ind w:left="5385" w:hanging="360"/>
      </w:pPr>
    </w:lvl>
    <w:lvl w:ilvl="7" w:tplc="0C0A0019" w:tentative="1">
      <w:start w:val="1"/>
      <w:numFmt w:val="lowerLetter"/>
      <w:lvlText w:val="%8."/>
      <w:lvlJc w:val="left"/>
      <w:pPr>
        <w:ind w:left="6105" w:hanging="360"/>
      </w:pPr>
    </w:lvl>
    <w:lvl w:ilvl="8" w:tplc="0C0A001B" w:tentative="1">
      <w:start w:val="1"/>
      <w:numFmt w:val="lowerRoman"/>
      <w:lvlText w:val="%9."/>
      <w:lvlJc w:val="right"/>
      <w:pPr>
        <w:ind w:left="6825" w:hanging="180"/>
      </w:pPr>
    </w:lvl>
  </w:abstractNum>
  <w:abstractNum w:abstractNumId="12">
    <w:nsid w:val="71784CD9"/>
    <w:multiLevelType w:val="hybridMultilevel"/>
    <w:tmpl w:val="A83C71D2"/>
    <w:lvl w:ilvl="0" w:tplc="7EE494BE">
      <w:start w:val="1"/>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nsid w:val="79754E37"/>
    <w:multiLevelType w:val="hybridMultilevel"/>
    <w:tmpl w:val="C7B2A69A"/>
    <w:lvl w:ilvl="0" w:tplc="EC1EDAA2">
      <w:start w:val="1"/>
      <w:numFmt w:val="upperRoman"/>
      <w:lvlText w:val="%1."/>
      <w:lvlJc w:val="right"/>
      <w:pPr>
        <w:ind w:left="3588" w:hanging="360"/>
      </w:pPr>
      <w:rPr>
        <w:sz w:val="22"/>
      </w:rPr>
    </w:lvl>
    <w:lvl w:ilvl="1" w:tplc="080A0019" w:tentative="1">
      <w:start w:val="1"/>
      <w:numFmt w:val="lowerLetter"/>
      <w:lvlText w:val="%2."/>
      <w:lvlJc w:val="left"/>
      <w:pPr>
        <w:ind w:left="4308" w:hanging="360"/>
      </w:pPr>
    </w:lvl>
    <w:lvl w:ilvl="2" w:tplc="080A001B" w:tentative="1">
      <w:start w:val="1"/>
      <w:numFmt w:val="lowerRoman"/>
      <w:lvlText w:val="%3."/>
      <w:lvlJc w:val="right"/>
      <w:pPr>
        <w:ind w:left="5028" w:hanging="180"/>
      </w:pPr>
    </w:lvl>
    <w:lvl w:ilvl="3" w:tplc="080A000F" w:tentative="1">
      <w:start w:val="1"/>
      <w:numFmt w:val="decimal"/>
      <w:lvlText w:val="%4."/>
      <w:lvlJc w:val="left"/>
      <w:pPr>
        <w:ind w:left="5748" w:hanging="360"/>
      </w:pPr>
    </w:lvl>
    <w:lvl w:ilvl="4" w:tplc="080A0019" w:tentative="1">
      <w:start w:val="1"/>
      <w:numFmt w:val="lowerLetter"/>
      <w:lvlText w:val="%5."/>
      <w:lvlJc w:val="left"/>
      <w:pPr>
        <w:ind w:left="6468" w:hanging="360"/>
      </w:pPr>
    </w:lvl>
    <w:lvl w:ilvl="5" w:tplc="080A001B" w:tentative="1">
      <w:start w:val="1"/>
      <w:numFmt w:val="lowerRoman"/>
      <w:lvlText w:val="%6."/>
      <w:lvlJc w:val="right"/>
      <w:pPr>
        <w:ind w:left="7188" w:hanging="180"/>
      </w:pPr>
    </w:lvl>
    <w:lvl w:ilvl="6" w:tplc="080A000F" w:tentative="1">
      <w:start w:val="1"/>
      <w:numFmt w:val="decimal"/>
      <w:lvlText w:val="%7."/>
      <w:lvlJc w:val="left"/>
      <w:pPr>
        <w:ind w:left="7908" w:hanging="360"/>
      </w:pPr>
    </w:lvl>
    <w:lvl w:ilvl="7" w:tplc="080A0019" w:tentative="1">
      <w:start w:val="1"/>
      <w:numFmt w:val="lowerLetter"/>
      <w:lvlText w:val="%8."/>
      <w:lvlJc w:val="left"/>
      <w:pPr>
        <w:ind w:left="8628" w:hanging="360"/>
      </w:pPr>
    </w:lvl>
    <w:lvl w:ilvl="8" w:tplc="080A001B" w:tentative="1">
      <w:start w:val="1"/>
      <w:numFmt w:val="lowerRoman"/>
      <w:lvlText w:val="%9."/>
      <w:lvlJc w:val="right"/>
      <w:pPr>
        <w:ind w:left="9348" w:hanging="180"/>
      </w:pPr>
    </w:lvl>
  </w:abstractNum>
  <w:num w:numId="1">
    <w:abstractNumId w:val="9"/>
  </w:num>
  <w:num w:numId="2">
    <w:abstractNumId w:val="10"/>
  </w:num>
  <w:num w:numId="3">
    <w:abstractNumId w:val="3"/>
  </w:num>
  <w:num w:numId="4">
    <w:abstractNumId w:val="8"/>
  </w:num>
  <w:num w:numId="5">
    <w:abstractNumId w:val="0"/>
  </w:num>
  <w:num w:numId="6">
    <w:abstractNumId w:val="6"/>
  </w:num>
  <w:num w:numId="7">
    <w:abstractNumId w:val="13"/>
  </w:num>
  <w:num w:numId="8">
    <w:abstractNumId w:val="4"/>
  </w:num>
  <w:num w:numId="9">
    <w:abstractNumId w:val="12"/>
  </w:num>
  <w:num w:numId="10">
    <w:abstractNumId w:val="2"/>
  </w:num>
  <w:num w:numId="11">
    <w:abstractNumId w:val="11"/>
  </w:num>
  <w:num w:numId="12">
    <w:abstractNumId w:val="1"/>
  </w:num>
  <w:num w:numId="13">
    <w:abstractNumId w:val="5"/>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017108"/>
    <w:rsid w:val="000025A4"/>
    <w:rsid w:val="0000385E"/>
    <w:rsid w:val="00006D60"/>
    <w:rsid w:val="00007B8E"/>
    <w:rsid w:val="00012AC8"/>
    <w:rsid w:val="00013D4D"/>
    <w:rsid w:val="00017108"/>
    <w:rsid w:val="000200BA"/>
    <w:rsid w:val="000213CC"/>
    <w:rsid w:val="0002502F"/>
    <w:rsid w:val="00030D34"/>
    <w:rsid w:val="0003181B"/>
    <w:rsid w:val="0004047A"/>
    <w:rsid w:val="00041165"/>
    <w:rsid w:val="000431DD"/>
    <w:rsid w:val="00044F28"/>
    <w:rsid w:val="00045AAD"/>
    <w:rsid w:val="00056364"/>
    <w:rsid w:val="000628A6"/>
    <w:rsid w:val="00062A44"/>
    <w:rsid w:val="0006416E"/>
    <w:rsid w:val="00070FFE"/>
    <w:rsid w:val="00074979"/>
    <w:rsid w:val="00075335"/>
    <w:rsid w:val="00082D21"/>
    <w:rsid w:val="00084026"/>
    <w:rsid w:val="0008456F"/>
    <w:rsid w:val="00085D86"/>
    <w:rsid w:val="00086C14"/>
    <w:rsid w:val="00091A1C"/>
    <w:rsid w:val="000946EB"/>
    <w:rsid w:val="00095ED6"/>
    <w:rsid w:val="00097F0B"/>
    <w:rsid w:val="000A6B9B"/>
    <w:rsid w:val="000A6EC6"/>
    <w:rsid w:val="000B10C8"/>
    <w:rsid w:val="000B2CB8"/>
    <w:rsid w:val="000B6C98"/>
    <w:rsid w:val="000C04A3"/>
    <w:rsid w:val="000C5A58"/>
    <w:rsid w:val="000C73AA"/>
    <w:rsid w:val="000D0FC7"/>
    <w:rsid w:val="000D12CD"/>
    <w:rsid w:val="000E0FFD"/>
    <w:rsid w:val="000E1D49"/>
    <w:rsid w:val="000E45F3"/>
    <w:rsid w:val="000E5FDB"/>
    <w:rsid w:val="000E6654"/>
    <w:rsid w:val="000F0673"/>
    <w:rsid w:val="000F0C79"/>
    <w:rsid w:val="000F2C86"/>
    <w:rsid w:val="000F49E4"/>
    <w:rsid w:val="000F5894"/>
    <w:rsid w:val="000F6037"/>
    <w:rsid w:val="000F72EE"/>
    <w:rsid w:val="001068E7"/>
    <w:rsid w:val="00107FFA"/>
    <w:rsid w:val="00113EA5"/>
    <w:rsid w:val="001209DA"/>
    <w:rsid w:val="00121AC2"/>
    <w:rsid w:val="00127B36"/>
    <w:rsid w:val="00132893"/>
    <w:rsid w:val="00134DE5"/>
    <w:rsid w:val="0014011F"/>
    <w:rsid w:val="00140388"/>
    <w:rsid w:val="00147722"/>
    <w:rsid w:val="001506E1"/>
    <w:rsid w:val="00150783"/>
    <w:rsid w:val="00150990"/>
    <w:rsid w:val="0015270B"/>
    <w:rsid w:val="00153244"/>
    <w:rsid w:val="001552CF"/>
    <w:rsid w:val="001568C2"/>
    <w:rsid w:val="00160CAD"/>
    <w:rsid w:val="001649D5"/>
    <w:rsid w:val="001649EB"/>
    <w:rsid w:val="001722AE"/>
    <w:rsid w:val="001726CF"/>
    <w:rsid w:val="00172F31"/>
    <w:rsid w:val="00174BB6"/>
    <w:rsid w:val="001751D8"/>
    <w:rsid w:val="00176BBE"/>
    <w:rsid w:val="00180037"/>
    <w:rsid w:val="00181787"/>
    <w:rsid w:val="00181ADD"/>
    <w:rsid w:val="00182622"/>
    <w:rsid w:val="00183BC7"/>
    <w:rsid w:val="00186B9D"/>
    <w:rsid w:val="00193EDD"/>
    <w:rsid w:val="00196FDA"/>
    <w:rsid w:val="001A0E18"/>
    <w:rsid w:val="001A3B46"/>
    <w:rsid w:val="001B0C05"/>
    <w:rsid w:val="001B1507"/>
    <w:rsid w:val="001B2454"/>
    <w:rsid w:val="001B271F"/>
    <w:rsid w:val="001B7335"/>
    <w:rsid w:val="001C117A"/>
    <w:rsid w:val="001C187C"/>
    <w:rsid w:val="001C1F4D"/>
    <w:rsid w:val="001C2B97"/>
    <w:rsid w:val="001C541A"/>
    <w:rsid w:val="001C5DC5"/>
    <w:rsid w:val="001C6657"/>
    <w:rsid w:val="001C738A"/>
    <w:rsid w:val="001D0B85"/>
    <w:rsid w:val="001D4167"/>
    <w:rsid w:val="001D4354"/>
    <w:rsid w:val="001E4BAD"/>
    <w:rsid w:val="001F1899"/>
    <w:rsid w:val="001F3012"/>
    <w:rsid w:val="002011BC"/>
    <w:rsid w:val="00205113"/>
    <w:rsid w:val="0021259D"/>
    <w:rsid w:val="00213F8E"/>
    <w:rsid w:val="002151C7"/>
    <w:rsid w:val="00217D7E"/>
    <w:rsid w:val="00220251"/>
    <w:rsid w:val="00223064"/>
    <w:rsid w:val="0022654C"/>
    <w:rsid w:val="00226DF1"/>
    <w:rsid w:val="00227FB5"/>
    <w:rsid w:val="002304F2"/>
    <w:rsid w:val="00230B4F"/>
    <w:rsid w:val="002369C4"/>
    <w:rsid w:val="002414DD"/>
    <w:rsid w:val="00244779"/>
    <w:rsid w:val="0025480F"/>
    <w:rsid w:val="00254BE2"/>
    <w:rsid w:val="00255C6D"/>
    <w:rsid w:val="00256E04"/>
    <w:rsid w:val="002662D1"/>
    <w:rsid w:val="002669B5"/>
    <w:rsid w:val="00274ECA"/>
    <w:rsid w:val="00275753"/>
    <w:rsid w:val="002815C9"/>
    <w:rsid w:val="00282257"/>
    <w:rsid w:val="00283526"/>
    <w:rsid w:val="00287F39"/>
    <w:rsid w:val="00291549"/>
    <w:rsid w:val="002A3839"/>
    <w:rsid w:val="002A5F33"/>
    <w:rsid w:val="002A7FC9"/>
    <w:rsid w:val="002B4F4E"/>
    <w:rsid w:val="002B7C37"/>
    <w:rsid w:val="002C1A61"/>
    <w:rsid w:val="002C3156"/>
    <w:rsid w:val="002C35BD"/>
    <w:rsid w:val="002C4098"/>
    <w:rsid w:val="002C7EE1"/>
    <w:rsid w:val="002D35F4"/>
    <w:rsid w:val="002D593B"/>
    <w:rsid w:val="002D7676"/>
    <w:rsid w:val="002E48BC"/>
    <w:rsid w:val="002F0102"/>
    <w:rsid w:val="002F15B6"/>
    <w:rsid w:val="002F21DC"/>
    <w:rsid w:val="002F2C76"/>
    <w:rsid w:val="002F39D1"/>
    <w:rsid w:val="00302CF2"/>
    <w:rsid w:val="003073C4"/>
    <w:rsid w:val="00310240"/>
    <w:rsid w:val="0031091F"/>
    <w:rsid w:val="00313A7F"/>
    <w:rsid w:val="00314E60"/>
    <w:rsid w:val="00316A9F"/>
    <w:rsid w:val="00317CC4"/>
    <w:rsid w:val="0032084E"/>
    <w:rsid w:val="00321F5E"/>
    <w:rsid w:val="00322953"/>
    <w:rsid w:val="00323A07"/>
    <w:rsid w:val="00323F73"/>
    <w:rsid w:val="00326D60"/>
    <w:rsid w:val="003321F6"/>
    <w:rsid w:val="00334F33"/>
    <w:rsid w:val="00335369"/>
    <w:rsid w:val="00340989"/>
    <w:rsid w:val="003456E6"/>
    <w:rsid w:val="00345C36"/>
    <w:rsid w:val="00364269"/>
    <w:rsid w:val="00364EEF"/>
    <w:rsid w:val="0037058C"/>
    <w:rsid w:val="00370A43"/>
    <w:rsid w:val="0037103D"/>
    <w:rsid w:val="00371529"/>
    <w:rsid w:val="00372DB2"/>
    <w:rsid w:val="00373FAC"/>
    <w:rsid w:val="00380039"/>
    <w:rsid w:val="00382048"/>
    <w:rsid w:val="0038615C"/>
    <w:rsid w:val="00386183"/>
    <w:rsid w:val="003924BA"/>
    <w:rsid w:val="003978CC"/>
    <w:rsid w:val="003A551B"/>
    <w:rsid w:val="003A770C"/>
    <w:rsid w:val="003B18A5"/>
    <w:rsid w:val="003B1984"/>
    <w:rsid w:val="003B4579"/>
    <w:rsid w:val="003B4D7A"/>
    <w:rsid w:val="003B7B22"/>
    <w:rsid w:val="003C0101"/>
    <w:rsid w:val="003C1814"/>
    <w:rsid w:val="003C25B7"/>
    <w:rsid w:val="003C6EAF"/>
    <w:rsid w:val="003D316C"/>
    <w:rsid w:val="003D34A7"/>
    <w:rsid w:val="003D56A2"/>
    <w:rsid w:val="003E095C"/>
    <w:rsid w:val="003E2F8A"/>
    <w:rsid w:val="003E3000"/>
    <w:rsid w:val="003E3FD7"/>
    <w:rsid w:val="00400B74"/>
    <w:rsid w:val="004013E3"/>
    <w:rsid w:val="00401BC7"/>
    <w:rsid w:val="004023F2"/>
    <w:rsid w:val="00405D0D"/>
    <w:rsid w:val="004109C8"/>
    <w:rsid w:val="00416A2A"/>
    <w:rsid w:val="0042071D"/>
    <w:rsid w:val="0042268E"/>
    <w:rsid w:val="004231E3"/>
    <w:rsid w:val="004240A3"/>
    <w:rsid w:val="00432BE9"/>
    <w:rsid w:val="00434183"/>
    <w:rsid w:val="0043427A"/>
    <w:rsid w:val="00443594"/>
    <w:rsid w:val="00446251"/>
    <w:rsid w:val="00454FA3"/>
    <w:rsid w:val="00463B36"/>
    <w:rsid w:val="00464070"/>
    <w:rsid w:val="004650C3"/>
    <w:rsid w:val="00466707"/>
    <w:rsid w:val="004703C5"/>
    <w:rsid w:val="0047265A"/>
    <w:rsid w:val="0047632F"/>
    <w:rsid w:val="00482D47"/>
    <w:rsid w:val="00483A76"/>
    <w:rsid w:val="004848A2"/>
    <w:rsid w:val="004851C8"/>
    <w:rsid w:val="00493CAE"/>
    <w:rsid w:val="00496BEE"/>
    <w:rsid w:val="004977CB"/>
    <w:rsid w:val="004A01EA"/>
    <w:rsid w:val="004A032B"/>
    <w:rsid w:val="004A7F98"/>
    <w:rsid w:val="004B1FEA"/>
    <w:rsid w:val="004B25B1"/>
    <w:rsid w:val="004B25C1"/>
    <w:rsid w:val="004B3120"/>
    <w:rsid w:val="004B4DA1"/>
    <w:rsid w:val="004B5F98"/>
    <w:rsid w:val="004B7E30"/>
    <w:rsid w:val="004C6FC4"/>
    <w:rsid w:val="004C7716"/>
    <w:rsid w:val="004C7971"/>
    <w:rsid w:val="004D0B59"/>
    <w:rsid w:val="004D4CAB"/>
    <w:rsid w:val="004E14DA"/>
    <w:rsid w:val="004E3D4D"/>
    <w:rsid w:val="004E5C2E"/>
    <w:rsid w:val="004F5447"/>
    <w:rsid w:val="004F5891"/>
    <w:rsid w:val="005072CD"/>
    <w:rsid w:val="005153EA"/>
    <w:rsid w:val="00515CAC"/>
    <w:rsid w:val="005163F2"/>
    <w:rsid w:val="00517362"/>
    <w:rsid w:val="005238E9"/>
    <w:rsid w:val="00526739"/>
    <w:rsid w:val="00527176"/>
    <w:rsid w:val="00531282"/>
    <w:rsid w:val="0053279F"/>
    <w:rsid w:val="00533C69"/>
    <w:rsid w:val="005346E6"/>
    <w:rsid w:val="005359E3"/>
    <w:rsid w:val="00552C2F"/>
    <w:rsid w:val="00555D14"/>
    <w:rsid w:val="0055786E"/>
    <w:rsid w:val="00560930"/>
    <w:rsid w:val="00563C85"/>
    <w:rsid w:val="0056466B"/>
    <w:rsid w:val="00565A53"/>
    <w:rsid w:val="00565BFC"/>
    <w:rsid w:val="00571DF7"/>
    <w:rsid w:val="00576DCD"/>
    <w:rsid w:val="005771BC"/>
    <w:rsid w:val="00580420"/>
    <w:rsid w:val="005852D6"/>
    <w:rsid w:val="00586E87"/>
    <w:rsid w:val="00591ABE"/>
    <w:rsid w:val="005939DA"/>
    <w:rsid w:val="005940F2"/>
    <w:rsid w:val="00597D20"/>
    <w:rsid w:val="005A03D0"/>
    <w:rsid w:val="005A3324"/>
    <w:rsid w:val="005A6B65"/>
    <w:rsid w:val="005A7F98"/>
    <w:rsid w:val="005B697D"/>
    <w:rsid w:val="005B6B29"/>
    <w:rsid w:val="005B7497"/>
    <w:rsid w:val="005C189C"/>
    <w:rsid w:val="005C41D9"/>
    <w:rsid w:val="005C435F"/>
    <w:rsid w:val="005C45C1"/>
    <w:rsid w:val="005C66A5"/>
    <w:rsid w:val="005C6A10"/>
    <w:rsid w:val="005D0222"/>
    <w:rsid w:val="005D3A23"/>
    <w:rsid w:val="005D6984"/>
    <w:rsid w:val="005D7C1C"/>
    <w:rsid w:val="005E30D6"/>
    <w:rsid w:val="005F37FB"/>
    <w:rsid w:val="005F49F3"/>
    <w:rsid w:val="005F7190"/>
    <w:rsid w:val="005F79ED"/>
    <w:rsid w:val="00610B81"/>
    <w:rsid w:val="0061256A"/>
    <w:rsid w:val="00615F7E"/>
    <w:rsid w:val="00616AFF"/>
    <w:rsid w:val="00620F1B"/>
    <w:rsid w:val="00622706"/>
    <w:rsid w:val="00623460"/>
    <w:rsid w:val="0062491E"/>
    <w:rsid w:val="00625436"/>
    <w:rsid w:val="00632752"/>
    <w:rsid w:val="00634160"/>
    <w:rsid w:val="00635B61"/>
    <w:rsid w:val="006401AE"/>
    <w:rsid w:val="0064349D"/>
    <w:rsid w:val="0064536D"/>
    <w:rsid w:val="00645AD4"/>
    <w:rsid w:val="00651583"/>
    <w:rsid w:val="0065495F"/>
    <w:rsid w:val="00662A9A"/>
    <w:rsid w:val="006672F8"/>
    <w:rsid w:val="00667CA9"/>
    <w:rsid w:val="006703C7"/>
    <w:rsid w:val="00670E31"/>
    <w:rsid w:val="0067430B"/>
    <w:rsid w:val="00674BFC"/>
    <w:rsid w:val="00676EC4"/>
    <w:rsid w:val="00682A07"/>
    <w:rsid w:val="00683F09"/>
    <w:rsid w:val="00695347"/>
    <w:rsid w:val="006A2267"/>
    <w:rsid w:val="006A7337"/>
    <w:rsid w:val="006B0F13"/>
    <w:rsid w:val="006B200D"/>
    <w:rsid w:val="006B2CA6"/>
    <w:rsid w:val="006B5C5D"/>
    <w:rsid w:val="006B5E49"/>
    <w:rsid w:val="006B7E33"/>
    <w:rsid w:val="006C0F8C"/>
    <w:rsid w:val="006C1622"/>
    <w:rsid w:val="006C546F"/>
    <w:rsid w:val="006C5B81"/>
    <w:rsid w:val="006C617E"/>
    <w:rsid w:val="006C6C41"/>
    <w:rsid w:val="006D0C7F"/>
    <w:rsid w:val="006D2902"/>
    <w:rsid w:val="006D4C9F"/>
    <w:rsid w:val="006D64CB"/>
    <w:rsid w:val="006E2F96"/>
    <w:rsid w:val="006E48CF"/>
    <w:rsid w:val="006E5489"/>
    <w:rsid w:val="006E55A7"/>
    <w:rsid w:val="006E56C8"/>
    <w:rsid w:val="006E5950"/>
    <w:rsid w:val="006F147F"/>
    <w:rsid w:val="006F25D4"/>
    <w:rsid w:val="006F53CF"/>
    <w:rsid w:val="0070122D"/>
    <w:rsid w:val="007037B3"/>
    <w:rsid w:val="00704407"/>
    <w:rsid w:val="0071526C"/>
    <w:rsid w:val="00716AA9"/>
    <w:rsid w:val="00723CD9"/>
    <w:rsid w:val="007324AB"/>
    <w:rsid w:val="00733B2B"/>
    <w:rsid w:val="0073610B"/>
    <w:rsid w:val="00740942"/>
    <w:rsid w:val="00742D45"/>
    <w:rsid w:val="00743A48"/>
    <w:rsid w:val="00743F48"/>
    <w:rsid w:val="00744005"/>
    <w:rsid w:val="0074610D"/>
    <w:rsid w:val="007464E9"/>
    <w:rsid w:val="00750028"/>
    <w:rsid w:val="00751479"/>
    <w:rsid w:val="0075172C"/>
    <w:rsid w:val="007519A2"/>
    <w:rsid w:val="00755523"/>
    <w:rsid w:val="00755CD1"/>
    <w:rsid w:val="00756FAF"/>
    <w:rsid w:val="0076322F"/>
    <w:rsid w:val="00764C60"/>
    <w:rsid w:val="00771699"/>
    <w:rsid w:val="007734AC"/>
    <w:rsid w:val="00774E5F"/>
    <w:rsid w:val="007768EF"/>
    <w:rsid w:val="00786B19"/>
    <w:rsid w:val="00792CDD"/>
    <w:rsid w:val="00794821"/>
    <w:rsid w:val="007A18DD"/>
    <w:rsid w:val="007A1A54"/>
    <w:rsid w:val="007B35F8"/>
    <w:rsid w:val="007B3A11"/>
    <w:rsid w:val="007B4908"/>
    <w:rsid w:val="007B4D03"/>
    <w:rsid w:val="007C6274"/>
    <w:rsid w:val="007D120F"/>
    <w:rsid w:val="007D128C"/>
    <w:rsid w:val="007D3340"/>
    <w:rsid w:val="007D7474"/>
    <w:rsid w:val="007D7480"/>
    <w:rsid w:val="007D7923"/>
    <w:rsid w:val="007E3717"/>
    <w:rsid w:val="007E43B9"/>
    <w:rsid w:val="007E76B2"/>
    <w:rsid w:val="007F0792"/>
    <w:rsid w:val="007F1682"/>
    <w:rsid w:val="007F4254"/>
    <w:rsid w:val="0080049D"/>
    <w:rsid w:val="008022EA"/>
    <w:rsid w:val="00803D38"/>
    <w:rsid w:val="008055D1"/>
    <w:rsid w:val="008066C8"/>
    <w:rsid w:val="0080705A"/>
    <w:rsid w:val="00807C4F"/>
    <w:rsid w:val="0081258D"/>
    <w:rsid w:val="00813966"/>
    <w:rsid w:val="008169DC"/>
    <w:rsid w:val="00817DC9"/>
    <w:rsid w:val="00823074"/>
    <w:rsid w:val="008242D6"/>
    <w:rsid w:val="00826621"/>
    <w:rsid w:val="00830211"/>
    <w:rsid w:val="008315A2"/>
    <w:rsid w:val="00850138"/>
    <w:rsid w:val="00850D1B"/>
    <w:rsid w:val="008514E0"/>
    <w:rsid w:val="00851C26"/>
    <w:rsid w:val="00853765"/>
    <w:rsid w:val="00856FCC"/>
    <w:rsid w:val="0085727E"/>
    <w:rsid w:val="00861BD9"/>
    <w:rsid w:val="0086225B"/>
    <w:rsid w:val="00867F49"/>
    <w:rsid w:val="008819F1"/>
    <w:rsid w:val="00886192"/>
    <w:rsid w:val="008905B8"/>
    <w:rsid w:val="008923E6"/>
    <w:rsid w:val="008952D9"/>
    <w:rsid w:val="00895962"/>
    <w:rsid w:val="008964A0"/>
    <w:rsid w:val="008A2D84"/>
    <w:rsid w:val="008A4487"/>
    <w:rsid w:val="008A6017"/>
    <w:rsid w:val="008A7CF6"/>
    <w:rsid w:val="008B319F"/>
    <w:rsid w:val="008C09B7"/>
    <w:rsid w:val="008C1061"/>
    <w:rsid w:val="008C4ADD"/>
    <w:rsid w:val="008C4D54"/>
    <w:rsid w:val="008C68E8"/>
    <w:rsid w:val="008D6A93"/>
    <w:rsid w:val="008E24A9"/>
    <w:rsid w:val="008E256B"/>
    <w:rsid w:val="008E32C8"/>
    <w:rsid w:val="008E7F24"/>
    <w:rsid w:val="008F7FB4"/>
    <w:rsid w:val="009059A4"/>
    <w:rsid w:val="00907E39"/>
    <w:rsid w:val="00910969"/>
    <w:rsid w:val="00911B15"/>
    <w:rsid w:val="0092243A"/>
    <w:rsid w:val="00925239"/>
    <w:rsid w:val="00931632"/>
    <w:rsid w:val="00932A6A"/>
    <w:rsid w:val="0093521C"/>
    <w:rsid w:val="009356B6"/>
    <w:rsid w:val="00935B8A"/>
    <w:rsid w:val="00936068"/>
    <w:rsid w:val="00937176"/>
    <w:rsid w:val="009374EC"/>
    <w:rsid w:val="00942F52"/>
    <w:rsid w:val="00944A02"/>
    <w:rsid w:val="00951347"/>
    <w:rsid w:val="00953EEA"/>
    <w:rsid w:val="0095552B"/>
    <w:rsid w:val="00957DC9"/>
    <w:rsid w:val="00961B5A"/>
    <w:rsid w:val="00963746"/>
    <w:rsid w:val="009677B5"/>
    <w:rsid w:val="00971296"/>
    <w:rsid w:val="0097392F"/>
    <w:rsid w:val="00975215"/>
    <w:rsid w:val="00975C07"/>
    <w:rsid w:val="0098041D"/>
    <w:rsid w:val="00986231"/>
    <w:rsid w:val="00995132"/>
    <w:rsid w:val="00997A13"/>
    <w:rsid w:val="009A126A"/>
    <w:rsid w:val="009A1E13"/>
    <w:rsid w:val="009A71C6"/>
    <w:rsid w:val="009B0966"/>
    <w:rsid w:val="009B38B4"/>
    <w:rsid w:val="009B45F5"/>
    <w:rsid w:val="009B5358"/>
    <w:rsid w:val="009B56FD"/>
    <w:rsid w:val="009B7738"/>
    <w:rsid w:val="009C3B90"/>
    <w:rsid w:val="009C688D"/>
    <w:rsid w:val="009C6E36"/>
    <w:rsid w:val="009C754F"/>
    <w:rsid w:val="009D01D0"/>
    <w:rsid w:val="009D3062"/>
    <w:rsid w:val="009D36C5"/>
    <w:rsid w:val="009D3759"/>
    <w:rsid w:val="009D4485"/>
    <w:rsid w:val="009E382A"/>
    <w:rsid w:val="009E39A6"/>
    <w:rsid w:val="009E46BC"/>
    <w:rsid w:val="009E5A79"/>
    <w:rsid w:val="009F0E9E"/>
    <w:rsid w:val="009F2144"/>
    <w:rsid w:val="009F3252"/>
    <w:rsid w:val="009F4D4F"/>
    <w:rsid w:val="009F6E11"/>
    <w:rsid w:val="00A11D28"/>
    <w:rsid w:val="00A2065A"/>
    <w:rsid w:val="00A20858"/>
    <w:rsid w:val="00A31BF5"/>
    <w:rsid w:val="00A31E09"/>
    <w:rsid w:val="00A32D1D"/>
    <w:rsid w:val="00A40FBA"/>
    <w:rsid w:val="00A500BB"/>
    <w:rsid w:val="00A55743"/>
    <w:rsid w:val="00A55F80"/>
    <w:rsid w:val="00A6361D"/>
    <w:rsid w:val="00A654CC"/>
    <w:rsid w:val="00A7262A"/>
    <w:rsid w:val="00A72BD6"/>
    <w:rsid w:val="00A74295"/>
    <w:rsid w:val="00A76CBA"/>
    <w:rsid w:val="00A8697B"/>
    <w:rsid w:val="00A86E0D"/>
    <w:rsid w:val="00A91A55"/>
    <w:rsid w:val="00A928B1"/>
    <w:rsid w:val="00A92F29"/>
    <w:rsid w:val="00A969F4"/>
    <w:rsid w:val="00A97867"/>
    <w:rsid w:val="00AA66F7"/>
    <w:rsid w:val="00AC0C1F"/>
    <w:rsid w:val="00AC3B30"/>
    <w:rsid w:val="00AD0188"/>
    <w:rsid w:val="00AD1771"/>
    <w:rsid w:val="00AD7F3A"/>
    <w:rsid w:val="00AE182C"/>
    <w:rsid w:val="00AF086C"/>
    <w:rsid w:val="00AF61B8"/>
    <w:rsid w:val="00B11DD1"/>
    <w:rsid w:val="00B12099"/>
    <w:rsid w:val="00B23EEA"/>
    <w:rsid w:val="00B320D0"/>
    <w:rsid w:val="00B3282F"/>
    <w:rsid w:val="00B331EB"/>
    <w:rsid w:val="00B416CE"/>
    <w:rsid w:val="00B44954"/>
    <w:rsid w:val="00B453D9"/>
    <w:rsid w:val="00B45F57"/>
    <w:rsid w:val="00B47034"/>
    <w:rsid w:val="00B54665"/>
    <w:rsid w:val="00B61C09"/>
    <w:rsid w:val="00B641FA"/>
    <w:rsid w:val="00B65F8B"/>
    <w:rsid w:val="00B66532"/>
    <w:rsid w:val="00B66A65"/>
    <w:rsid w:val="00B75B3B"/>
    <w:rsid w:val="00B8033B"/>
    <w:rsid w:val="00B80EC6"/>
    <w:rsid w:val="00B82057"/>
    <w:rsid w:val="00B83CB1"/>
    <w:rsid w:val="00B86108"/>
    <w:rsid w:val="00B94771"/>
    <w:rsid w:val="00B95B9C"/>
    <w:rsid w:val="00B96054"/>
    <w:rsid w:val="00B9619F"/>
    <w:rsid w:val="00B965E4"/>
    <w:rsid w:val="00B96DDC"/>
    <w:rsid w:val="00BA24D4"/>
    <w:rsid w:val="00BA34C2"/>
    <w:rsid w:val="00BA3FFF"/>
    <w:rsid w:val="00BA7194"/>
    <w:rsid w:val="00BB0ABC"/>
    <w:rsid w:val="00BB5860"/>
    <w:rsid w:val="00BB63D5"/>
    <w:rsid w:val="00BB6F23"/>
    <w:rsid w:val="00BB761D"/>
    <w:rsid w:val="00BC25B8"/>
    <w:rsid w:val="00BC27B9"/>
    <w:rsid w:val="00BC30DA"/>
    <w:rsid w:val="00BC706C"/>
    <w:rsid w:val="00BC73D2"/>
    <w:rsid w:val="00BD539C"/>
    <w:rsid w:val="00BD6BC0"/>
    <w:rsid w:val="00C10D36"/>
    <w:rsid w:val="00C11046"/>
    <w:rsid w:val="00C1110B"/>
    <w:rsid w:val="00C13C62"/>
    <w:rsid w:val="00C14B43"/>
    <w:rsid w:val="00C17B52"/>
    <w:rsid w:val="00C17CED"/>
    <w:rsid w:val="00C24803"/>
    <w:rsid w:val="00C342C6"/>
    <w:rsid w:val="00C371A2"/>
    <w:rsid w:val="00C41E21"/>
    <w:rsid w:val="00C513A1"/>
    <w:rsid w:val="00C56043"/>
    <w:rsid w:val="00C65616"/>
    <w:rsid w:val="00C7085A"/>
    <w:rsid w:val="00C709D9"/>
    <w:rsid w:val="00C711E1"/>
    <w:rsid w:val="00C7595E"/>
    <w:rsid w:val="00C77B70"/>
    <w:rsid w:val="00C81D7B"/>
    <w:rsid w:val="00C82833"/>
    <w:rsid w:val="00C8372C"/>
    <w:rsid w:val="00C91477"/>
    <w:rsid w:val="00CA5608"/>
    <w:rsid w:val="00CA5765"/>
    <w:rsid w:val="00CA682A"/>
    <w:rsid w:val="00CB2293"/>
    <w:rsid w:val="00CB6434"/>
    <w:rsid w:val="00CB7598"/>
    <w:rsid w:val="00CB797B"/>
    <w:rsid w:val="00CB7B70"/>
    <w:rsid w:val="00CC1978"/>
    <w:rsid w:val="00CC63F0"/>
    <w:rsid w:val="00CC73D5"/>
    <w:rsid w:val="00CC78D8"/>
    <w:rsid w:val="00CC7AE4"/>
    <w:rsid w:val="00CD7CD3"/>
    <w:rsid w:val="00CD7E56"/>
    <w:rsid w:val="00CE3C1E"/>
    <w:rsid w:val="00CE4E4F"/>
    <w:rsid w:val="00CF29F2"/>
    <w:rsid w:val="00CF4BAE"/>
    <w:rsid w:val="00D00F00"/>
    <w:rsid w:val="00D02B88"/>
    <w:rsid w:val="00D02D3A"/>
    <w:rsid w:val="00D05148"/>
    <w:rsid w:val="00D07AFE"/>
    <w:rsid w:val="00D21E0E"/>
    <w:rsid w:val="00D21E7B"/>
    <w:rsid w:val="00D24996"/>
    <w:rsid w:val="00D255BC"/>
    <w:rsid w:val="00D2724E"/>
    <w:rsid w:val="00D27AA9"/>
    <w:rsid w:val="00D27E6D"/>
    <w:rsid w:val="00D3112B"/>
    <w:rsid w:val="00D37876"/>
    <w:rsid w:val="00D419D3"/>
    <w:rsid w:val="00D42861"/>
    <w:rsid w:val="00D43392"/>
    <w:rsid w:val="00D47C0B"/>
    <w:rsid w:val="00D50C4C"/>
    <w:rsid w:val="00D51AC6"/>
    <w:rsid w:val="00D6134D"/>
    <w:rsid w:val="00D631A0"/>
    <w:rsid w:val="00D6323C"/>
    <w:rsid w:val="00D64D3E"/>
    <w:rsid w:val="00D652F4"/>
    <w:rsid w:val="00D72F47"/>
    <w:rsid w:val="00D75002"/>
    <w:rsid w:val="00D80FF3"/>
    <w:rsid w:val="00D812B6"/>
    <w:rsid w:val="00D81760"/>
    <w:rsid w:val="00D87C6A"/>
    <w:rsid w:val="00D90D72"/>
    <w:rsid w:val="00D94844"/>
    <w:rsid w:val="00D95949"/>
    <w:rsid w:val="00D976CD"/>
    <w:rsid w:val="00DA7F28"/>
    <w:rsid w:val="00DB024D"/>
    <w:rsid w:val="00DB3A7B"/>
    <w:rsid w:val="00DB4348"/>
    <w:rsid w:val="00DB445E"/>
    <w:rsid w:val="00DB49FF"/>
    <w:rsid w:val="00DB4D49"/>
    <w:rsid w:val="00DB511E"/>
    <w:rsid w:val="00DC167A"/>
    <w:rsid w:val="00DC7B01"/>
    <w:rsid w:val="00DD1F33"/>
    <w:rsid w:val="00DD2E2D"/>
    <w:rsid w:val="00DD3707"/>
    <w:rsid w:val="00DD42BC"/>
    <w:rsid w:val="00DD4870"/>
    <w:rsid w:val="00DE479E"/>
    <w:rsid w:val="00DE5757"/>
    <w:rsid w:val="00DF0C43"/>
    <w:rsid w:val="00E049DF"/>
    <w:rsid w:val="00E1057C"/>
    <w:rsid w:val="00E12B90"/>
    <w:rsid w:val="00E154F5"/>
    <w:rsid w:val="00E1629D"/>
    <w:rsid w:val="00E226D3"/>
    <w:rsid w:val="00E27021"/>
    <w:rsid w:val="00E30E30"/>
    <w:rsid w:val="00E3262B"/>
    <w:rsid w:val="00E32710"/>
    <w:rsid w:val="00E40AC9"/>
    <w:rsid w:val="00E40D22"/>
    <w:rsid w:val="00E41FD4"/>
    <w:rsid w:val="00E44C8D"/>
    <w:rsid w:val="00E45B1C"/>
    <w:rsid w:val="00E46987"/>
    <w:rsid w:val="00E47CB8"/>
    <w:rsid w:val="00E50752"/>
    <w:rsid w:val="00E50CB7"/>
    <w:rsid w:val="00E513FC"/>
    <w:rsid w:val="00E5210B"/>
    <w:rsid w:val="00E528F4"/>
    <w:rsid w:val="00E53C0E"/>
    <w:rsid w:val="00E5411D"/>
    <w:rsid w:val="00E55919"/>
    <w:rsid w:val="00E56B2B"/>
    <w:rsid w:val="00E612A8"/>
    <w:rsid w:val="00E61948"/>
    <w:rsid w:val="00E64773"/>
    <w:rsid w:val="00E67524"/>
    <w:rsid w:val="00E7117C"/>
    <w:rsid w:val="00E7146E"/>
    <w:rsid w:val="00E72991"/>
    <w:rsid w:val="00E73AC1"/>
    <w:rsid w:val="00E86CA2"/>
    <w:rsid w:val="00E90659"/>
    <w:rsid w:val="00E92B7B"/>
    <w:rsid w:val="00E95F28"/>
    <w:rsid w:val="00E97251"/>
    <w:rsid w:val="00EA18AC"/>
    <w:rsid w:val="00EA27A2"/>
    <w:rsid w:val="00EA5ED8"/>
    <w:rsid w:val="00EA61D1"/>
    <w:rsid w:val="00EB4416"/>
    <w:rsid w:val="00EB46E0"/>
    <w:rsid w:val="00EB4FC0"/>
    <w:rsid w:val="00EB5E20"/>
    <w:rsid w:val="00EB74A8"/>
    <w:rsid w:val="00EC1986"/>
    <w:rsid w:val="00EC4B94"/>
    <w:rsid w:val="00ED3672"/>
    <w:rsid w:val="00ED4F2B"/>
    <w:rsid w:val="00ED5F45"/>
    <w:rsid w:val="00EE7B7D"/>
    <w:rsid w:val="00EF1C3E"/>
    <w:rsid w:val="00EF4026"/>
    <w:rsid w:val="00EF5989"/>
    <w:rsid w:val="00F00F46"/>
    <w:rsid w:val="00F05C22"/>
    <w:rsid w:val="00F06F2E"/>
    <w:rsid w:val="00F072D2"/>
    <w:rsid w:val="00F075D9"/>
    <w:rsid w:val="00F078B6"/>
    <w:rsid w:val="00F11415"/>
    <w:rsid w:val="00F13344"/>
    <w:rsid w:val="00F1508D"/>
    <w:rsid w:val="00F17BA3"/>
    <w:rsid w:val="00F414D6"/>
    <w:rsid w:val="00F445B6"/>
    <w:rsid w:val="00F44F59"/>
    <w:rsid w:val="00F5331D"/>
    <w:rsid w:val="00F54BE4"/>
    <w:rsid w:val="00F55338"/>
    <w:rsid w:val="00F55D6B"/>
    <w:rsid w:val="00F61FDC"/>
    <w:rsid w:val="00F63354"/>
    <w:rsid w:val="00F64540"/>
    <w:rsid w:val="00F64875"/>
    <w:rsid w:val="00F64A9D"/>
    <w:rsid w:val="00F65C43"/>
    <w:rsid w:val="00F77155"/>
    <w:rsid w:val="00F823AF"/>
    <w:rsid w:val="00F829BE"/>
    <w:rsid w:val="00F8367C"/>
    <w:rsid w:val="00F83B62"/>
    <w:rsid w:val="00F84A76"/>
    <w:rsid w:val="00FA7226"/>
    <w:rsid w:val="00FB202B"/>
    <w:rsid w:val="00FB2354"/>
    <w:rsid w:val="00FB2D1A"/>
    <w:rsid w:val="00FB39DC"/>
    <w:rsid w:val="00FB4175"/>
    <w:rsid w:val="00FB60FF"/>
    <w:rsid w:val="00FC0857"/>
    <w:rsid w:val="00FC230C"/>
    <w:rsid w:val="00FC5EA6"/>
    <w:rsid w:val="00FC5EF1"/>
    <w:rsid w:val="00FC5F49"/>
    <w:rsid w:val="00FD0283"/>
    <w:rsid w:val="00FD3768"/>
    <w:rsid w:val="00FD61AE"/>
    <w:rsid w:val="00FE2308"/>
    <w:rsid w:val="00FE36AB"/>
    <w:rsid w:val="00FE4EC7"/>
    <w:rsid w:val="00FF315C"/>
    <w:rsid w:val="00FF3740"/>
    <w:rsid w:val="00FF52DA"/>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paragraph" w:styleId="Ttulo6">
    <w:name w:val="heading 6"/>
    <w:basedOn w:val="Normal"/>
    <w:next w:val="Normal"/>
    <w:link w:val="Ttulo6Car"/>
    <w:qFormat/>
    <w:rsid w:val="00517362"/>
    <w:pPr>
      <w:spacing w:before="240" w:after="60"/>
      <w:outlineLvl w:val="5"/>
    </w:pPr>
    <w:rPr>
      <w:rFonts w:asciiTheme="minorHAnsi" w:eastAsiaTheme="minorHAnsi" w:hAnsiTheme="minorHAnsi" w:cstheme="minorBidi"/>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basedOn w:val="Normal"/>
    <w:link w:val="TextonotapieCar"/>
    <w:rsid w:val="00147722"/>
    <w:rPr>
      <w:sz w:val="20"/>
      <w:szCs w:val="20"/>
    </w:rPr>
  </w:style>
  <w:style w:type="character" w:customStyle="1" w:styleId="TextonotapieCar">
    <w:name w:val="Texto nota pie Car"/>
    <w:basedOn w:val="Fuentedeprrafopredeter"/>
    <w:link w:val="Textonotapie"/>
    <w:rsid w:val="00147722"/>
    <w:rPr>
      <w:rFonts w:ascii="Calibri" w:eastAsia="Calibri" w:hAnsi="Calibri" w:cs="Times New Roman"/>
      <w:sz w:val="20"/>
      <w:szCs w:val="20"/>
    </w:rPr>
  </w:style>
  <w:style w:type="character" w:styleId="Refdenotaalpie">
    <w:name w:val="footnote reference"/>
    <w:rsid w:val="00147722"/>
    <w:rPr>
      <w:vertAlign w:val="superscript"/>
    </w:rPr>
  </w:style>
  <w:style w:type="paragraph" w:styleId="Prrafodelista">
    <w:name w:val="List Paragraph"/>
    <w:basedOn w:val="Normal"/>
    <w:uiPriority w:val="34"/>
    <w:qFormat/>
    <w:rsid w:val="001506E1"/>
    <w:pPr>
      <w:spacing w:after="0" w:line="240" w:lineRule="auto"/>
      <w:ind w:left="720"/>
      <w:contextualSpacing/>
    </w:pPr>
    <w:rPr>
      <w:rFonts w:ascii="Times New Roman" w:eastAsia="Times New Roman" w:hAnsi="Times New Roman"/>
      <w:sz w:val="24"/>
      <w:szCs w:val="24"/>
      <w:lang w:eastAsia="es-ES"/>
    </w:rPr>
  </w:style>
  <w:style w:type="paragraph" w:styleId="Sangradetextonormal">
    <w:name w:val="Body Text Indent"/>
    <w:basedOn w:val="Normal"/>
    <w:link w:val="SangradetextonormalCar"/>
    <w:rsid w:val="00F13344"/>
    <w:pPr>
      <w:tabs>
        <w:tab w:val="left" w:pos="567"/>
        <w:tab w:val="left" w:pos="5103"/>
      </w:tabs>
      <w:ind w:left="4253"/>
    </w:pPr>
    <w:rPr>
      <w:rFonts w:ascii="CG Omega (W1)" w:eastAsiaTheme="minorHAnsi" w:hAnsi="CG Omega (W1)" w:cstheme="minorBidi"/>
      <w:szCs w:val="20"/>
      <w:lang w:val="es-ES_tradnl"/>
    </w:rPr>
  </w:style>
  <w:style w:type="character" w:customStyle="1" w:styleId="SangradetextonormalCar">
    <w:name w:val="Sangría de texto normal Car"/>
    <w:basedOn w:val="Fuentedeprrafopredeter"/>
    <w:link w:val="Sangradetextonormal"/>
    <w:rsid w:val="00F13344"/>
    <w:rPr>
      <w:rFonts w:ascii="CG Omega (W1)" w:hAnsi="CG Omega (W1)"/>
      <w:szCs w:val="20"/>
      <w:lang w:val="es-ES_tradnl"/>
    </w:rPr>
  </w:style>
  <w:style w:type="paragraph" w:customStyle="1" w:styleId="Normal0">
    <w:name w:val="[Normal]"/>
    <w:link w:val="NormalCar"/>
    <w:qFormat/>
    <w:rsid w:val="00F13344"/>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F13344"/>
    <w:rPr>
      <w:rFonts w:ascii="Arial" w:eastAsia="Times New Roman" w:hAnsi="Arial" w:cs="Arial"/>
      <w:sz w:val="24"/>
      <w:szCs w:val="24"/>
      <w:lang w:val="es-ES" w:eastAsia="es-ES"/>
    </w:rPr>
  </w:style>
  <w:style w:type="paragraph" w:styleId="Textoindependiente2">
    <w:name w:val="Body Text 2"/>
    <w:basedOn w:val="Normal"/>
    <w:link w:val="Textoindependiente2Car"/>
    <w:uiPriority w:val="99"/>
    <w:unhideWhenUsed/>
    <w:rsid w:val="005D0222"/>
    <w:pPr>
      <w:spacing w:after="120" w:line="480" w:lineRule="auto"/>
    </w:pPr>
  </w:style>
  <w:style w:type="character" w:customStyle="1" w:styleId="Textoindependiente2Car">
    <w:name w:val="Texto independiente 2 Car"/>
    <w:basedOn w:val="Fuentedeprrafopredeter"/>
    <w:link w:val="Textoindependiente2"/>
    <w:uiPriority w:val="99"/>
    <w:rsid w:val="005D0222"/>
    <w:rPr>
      <w:rFonts w:ascii="Calibri" w:eastAsia="Calibri" w:hAnsi="Calibri" w:cs="Times New Roman"/>
    </w:rPr>
  </w:style>
  <w:style w:type="character" w:customStyle="1" w:styleId="Ttulo6Car">
    <w:name w:val="Título 6 Car"/>
    <w:basedOn w:val="Fuentedeprrafopredeter"/>
    <w:link w:val="Ttulo6"/>
    <w:rsid w:val="00517362"/>
    <w:rPr>
      <w:b/>
      <w:bCs/>
    </w:rPr>
  </w:style>
  <w:style w:type="paragraph" w:styleId="Textoindependiente">
    <w:name w:val="Body Text"/>
    <w:basedOn w:val="Normal"/>
    <w:link w:val="TextoindependienteCar"/>
    <w:uiPriority w:val="99"/>
    <w:semiHidden/>
    <w:unhideWhenUsed/>
    <w:rsid w:val="00D75002"/>
    <w:pPr>
      <w:spacing w:after="120"/>
    </w:pPr>
  </w:style>
  <w:style w:type="character" w:customStyle="1" w:styleId="TextoindependienteCar">
    <w:name w:val="Texto independiente Car"/>
    <w:basedOn w:val="Fuentedeprrafopredeter"/>
    <w:link w:val="Textoindependiente"/>
    <w:uiPriority w:val="99"/>
    <w:semiHidden/>
    <w:rsid w:val="00D75002"/>
    <w:rPr>
      <w:rFonts w:ascii="Calibri" w:eastAsia="Calibri" w:hAnsi="Calibri" w:cs="Times New Roman"/>
    </w:rPr>
  </w:style>
  <w:style w:type="paragraph" w:styleId="Textoindependienteprimerasangra">
    <w:name w:val="Body Text First Indent"/>
    <w:basedOn w:val="Textoindependiente"/>
    <w:link w:val="TextoindependienteprimerasangraCar"/>
    <w:uiPriority w:val="99"/>
    <w:semiHidden/>
    <w:unhideWhenUsed/>
    <w:rsid w:val="00D75002"/>
    <w:pPr>
      <w:spacing w:after="200"/>
      <w:ind w:firstLine="360"/>
    </w:pPr>
  </w:style>
  <w:style w:type="character" w:customStyle="1" w:styleId="TextoindependienteprimerasangraCar">
    <w:name w:val="Texto independiente primera sangría Car"/>
    <w:basedOn w:val="TextoindependienteCar"/>
    <w:link w:val="Textoindependienteprimerasangra"/>
    <w:uiPriority w:val="99"/>
    <w:semiHidden/>
    <w:rsid w:val="00D75002"/>
    <w:rPr>
      <w:rFonts w:ascii="Calibri" w:eastAsia="Calibri" w:hAnsi="Calibri" w:cs="Times New Roman"/>
    </w:rPr>
  </w:style>
  <w:style w:type="paragraph" w:styleId="Textonotaalfinal">
    <w:name w:val="endnote text"/>
    <w:basedOn w:val="Normal"/>
    <w:link w:val="TextonotaalfinalCar"/>
    <w:uiPriority w:val="99"/>
    <w:semiHidden/>
    <w:unhideWhenUsed/>
    <w:rsid w:val="002A5F33"/>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2A5F33"/>
    <w:rPr>
      <w:rFonts w:ascii="Calibri" w:eastAsia="Calibri" w:hAnsi="Calibri" w:cs="Times New Roman"/>
      <w:sz w:val="20"/>
      <w:szCs w:val="20"/>
    </w:rPr>
  </w:style>
  <w:style w:type="character" w:styleId="Refdenotaalfinal">
    <w:name w:val="endnote reference"/>
    <w:basedOn w:val="Fuentedeprrafopredeter"/>
    <w:uiPriority w:val="99"/>
    <w:semiHidden/>
    <w:unhideWhenUsed/>
    <w:rsid w:val="002A5F33"/>
    <w:rPr>
      <w:vertAlign w:val="superscript"/>
    </w:rPr>
  </w:style>
  <w:style w:type="character" w:styleId="Hipervnculo">
    <w:name w:val="Hyperlink"/>
    <w:basedOn w:val="Fuentedeprrafopredeter"/>
    <w:uiPriority w:val="99"/>
    <w:unhideWhenUsed/>
    <w:rsid w:val="002D593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verificacfdi.facturaelectronica.sat.gob.mx/" TargetMode="Externa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130AF7-D717-4437-9257-4D46B9CB93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17</Pages>
  <Words>5828</Words>
  <Characters>32059</Characters>
  <Application>Microsoft Office Word</Application>
  <DocSecurity>0</DocSecurity>
  <Lines>267</Lines>
  <Paragraphs>75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37812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Rosy</cp:lastModifiedBy>
  <cp:revision>25</cp:revision>
  <cp:lastPrinted>2020-10-16T16:14:00Z</cp:lastPrinted>
  <dcterms:created xsi:type="dcterms:W3CDTF">2020-11-06T18:19:00Z</dcterms:created>
  <dcterms:modified xsi:type="dcterms:W3CDTF">2020-11-06T18:49:00Z</dcterms:modified>
</cp:coreProperties>
</file>