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68EF40" w14:textId="77777777" w:rsidR="00D032A0" w:rsidRDefault="00D032A0">
      <w:pPr>
        <w:rPr>
          <w:lang w:val="es-MX"/>
        </w:rPr>
      </w:pPr>
    </w:p>
    <w:p w14:paraId="207FEDBD" w14:textId="77777777" w:rsidR="00D032A0" w:rsidRDefault="00D032A0">
      <w:pPr>
        <w:rPr>
          <w:lang w:val="es-MX"/>
        </w:rPr>
      </w:pPr>
    </w:p>
    <w:p w14:paraId="5E3AFA5A" w14:textId="77777777" w:rsidR="00D032A0" w:rsidRDefault="00D032A0">
      <w:pPr>
        <w:rPr>
          <w:lang w:val="es-MX"/>
        </w:rPr>
      </w:pPr>
    </w:p>
    <w:p w14:paraId="6CE058B4" w14:textId="77777777" w:rsidR="00D032A0" w:rsidRDefault="00D032A0">
      <w:pPr>
        <w:rPr>
          <w:lang w:val="es-MX"/>
        </w:rPr>
      </w:pPr>
    </w:p>
    <w:p w14:paraId="27D9BE26" w14:textId="77777777" w:rsidR="00D032A0" w:rsidRDefault="00D032A0">
      <w:pPr>
        <w:rPr>
          <w:lang w:val="es-MX"/>
        </w:rPr>
      </w:pPr>
    </w:p>
    <w:p w14:paraId="7D224B3C" w14:textId="77777777" w:rsidR="00D032A0" w:rsidRDefault="00D032A0">
      <w:pPr>
        <w:rPr>
          <w:lang w:val="es-MX"/>
        </w:rPr>
      </w:pPr>
    </w:p>
    <w:p w14:paraId="3081E309" w14:textId="77777777" w:rsidR="00D032A0" w:rsidRDefault="00D032A0">
      <w:pPr>
        <w:rPr>
          <w:lang w:val="es-MX"/>
        </w:rPr>
      </w:pPr>
    </w:p>
    <w:p w14:paraId="60979A47" w14:textId="0483CCBA" w:rsidR="00D032A0" w:rsidRDefault="00D032A0">
      <w:pPr>
        <w:rPr>
          <w:lang w:val="es-MX"/>
        </w:rPr>
      </w:pPr>
    </w:p>
    <w:p w14:paraId="4F51AB86" w14:textId="0B2E171D" w:rsidR="00697E48" w:rsidRDefault="00697E48">
      <w:pPr>
        <w:rPr>
          <w:lang w:val="es-MX"/>
        </w:rPr>
      </w:pPr>
    </w:p>
    <w:p w14:paraId="0F6A8128" w14:textId="77777777" w:rsidR="00697E48" w:rsidRDefault="00697E48">
      <w:pPr>
        <w:rPr>
          <w:lang w:val="es-MX"/>
        </w:rPr>
      </w:pPr>
    </w:p>
    <w:p w14:paraId="18BC051E" w14:textId="77777777" w:rsidR="00D032A0" w:rsidRDefault="00D032A0">
      <w:pPr>
        <w:rPr>
          <w:lang w:val="es-MX"/>
        </w:rPr>
      </w:pPr>
    </w:p>
    <w:p w14:paraId="243D8497" w14:textId="77777777" w:rsidR="006233A5" w:rsidRDefault="00697E48" w:rsidP="00697E48">
      <w:pPr>
        <w:jc w:val="both"/>
        <w:rPr>
          <w:sz w:val="28"/>
          <w:szCs w:val="28"/>
          <w:lang w:val="es-MX"/>
        </w:rPr>
      </w:pPr>
      <w:r w:rsidRPr="00697E48">
        <w:rPr>
          <w:sz w:val="28"/>
          <w:szCs w:val="28"/>
          <w:lang w:val="es-MX"/>
        </w:rPr>
        <w:t xml:space="preserve">Conforme al </w:t>
      </w:r>
      <w:r w:rsidRPr="00697E48">
        <w:rPr>
          <w:sz w:val="28"/>
          <w:szCs w:val="28"/>
          <w:lang w:val="es-MX"/>
        </w:rPr>
        <w:t>capítulo</w:t>
      </w:r>
      <w:r w:rsidRPr="00697E48">
        <w:rPr>
          <w:sz w:val="28"/>
          <w:szCs w:val="28"/>
          <w:lang w:val="es-MX"/>
        </w:rPr>
        <w:t xml:space="preserve"> </w:t>
      </w:r>
      <w:r w:rsidR="009477AC">
        <w:rPr>
          <w:sz w:val="28"/>
          <w:szCs w:val="28"/>
          <w:lang w:val="es-MX"/>
        </w:rPr>
        <w:t>XXIX</w:t>
      </w:r>
      <w:r w:rsidRPr="00697E48">
        <w:rPr>
          <w:sz w:val="28"/>
          <w:szCs w:val="28"/>
          <w:lang w:val="es-MX"/>
        </w:rPr>
        <w:t xml:space="preserve">, </w:t>
      </w:r>
      <w:r w:rsidRPr="00697E48">
        <w:rPr>
          <w:sz w:val="28"/>
          <w:szCs w:val="28"/>
          <w:lang w:val="es-MX"/>
        </w:rPr>
        <w:t>artículo</w:t>
      </w:r>
      <w:r w:rsidRPr="00697E48">
        <w:rPr>
          <w:sz w:val="28"/>
          <w:szCs w:val="28"/>
          <w:lang w:val="es-MX"/>
        </w:rPr>
        <w:t xml:space="preserve"> </w:t>
      </w:r>
      <w:r w:rsidR="009477AC">
        <w:rPr>
          <w:sz w:val="28"/>
          <w:szCs w:val="28"/>
          <w:lang w:val="es-MX"/>
        </w:rPr>
        <w:t xml:space="preserve">118, La política Electoral del Partido del Trabajo y la elección de sus candidatos  a cargos de elección popular serán realizadas por los diversos órganos </w:t>
      </w:r>
      <w:r w:rsidR="006233A5">
        <w:rPr>
          <w:sz w:val="28"/>
          <w:szCs w:val="28"/>
          <w:lang w:val="es-MX"/>
        </w:rPr>
        <w:t xml:space="preserve">del partido en las Convenciones Electorales Nacional y Estatal, en dichas convenciones según sea el caso, se aprobará la Plataforma Electoral del Partido del Trabajo , misma que será presentada a las autoridades electorales competentes y será sostenida y difundida por los candidatos en las campañas electorales. </w:t>
      </w:r>
    </w:p>
    <w:p w14:paraId="24E0F981" w14:textId="3C95AB0C" w:rsidR="00646156" w:rsidRPr="00697E48" w:rsidRDefault="006233A5" w:rsidP="00697E48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br/>
        <w:t>Derivado de lo anterior</w:t>
      </w:r>
      <w:r w:rsidR="00715BC9">
        <w:rPr>
          <w:sz w:val="28"/>
          <w:szCs w:val="28"/>
          <w:lang w:val="es-MX"/>
        </w:rPr>
        <w:t>,</w:t>
      </w:r>
      <w:r>
        <w:rPr>
          <w:sz w:val="28"/>
          <w:szCs w:val="28"/>
          <w:lang w:val="es-MX"/>
        </w:rPr>
        <w:t xml:space="preserve"> al no haber campañas electorales</w:t>
      </w:r>
      <w:r w:rsidR="00715BC9">
        <w:rPr>
          <w:sz w:val="28"/>
          <w:szCs w:val="28"/>
          <w:lang w:val="es-MX"/>
        </w:rPr>
        <w:t>,</w:t>
      </w:r>
      <w:r>
        <w:rPr>
          <w:sz w:val="28"/>
          <w:szCs w:val="28"/>
          <w:lang w:val="es-MX"/>
        </w:rPr>
        <w:t xml:space="preserve"> no se generó información respecto a </w:t>
      </w:r>
      <w:r w:rsidR="00715BC9">
        <w:rPr>
          <w:sz w:val="28"/>
          <w:szCs w:val="28"/>
          <w:lang w:val="es-MX"/>
        </w:rPr>
        <w:t>la información curricular</w:t>
      </w:r>
      <w:r>
        <w:rPr>
          <w:sz w:val="28"/>
          <w:szCs w:val="28"/>
          <w:lang w:val="es-MX"/>
        </w:rPr>
        <w:t xml:space="preserve"> de </w:t>
      </w:r>
      <w:proofErr w:type="spellStart"/>
      <w:r>
        <w:rPr>
          <w:sz w:val="28"/>
          <w:szCs w:val="28"/>
          <w:lang w:val="es-MX"/>
        </w:rPr>
        <w:t>pre-candidatos</w:t>
      </w:r>
      <w:proofErr w:type="spellEnd"/>
      <w:r>
        <w:rPr>
          <w:sz w:val="28"/>
          <w:szCs w:val="28"/>
          <w:lang w:val="es-MX"/>
        </w:rPr>
        <w:t xml:space="preserve"> y/o candidatos en éste mes.  </w:t>
      </w:r>
      <w:r w:rsidR="009477AC">
        <w:rPr>
          <w:sz w:val="28"/>
          <w:szCs w:val="28"/>
          <w:lang w:val="es-MX"/>
        </w:rPr>
        <w:t xml:space="preserve"> </w:t>
      </w:r>
      <w:r w:rsidR="00697E48" w:rsidRPr="00697E48">
        <w:rPr>
          <w:sz w:val="28"/>
          <w:szCs w:val="28"/>
          <w:lang w:val="es-MX"/>
        </w:rPr>
        <w:t xml:space="preserve"> </w:t>
      </w:r>
      <w:r w:rsidR="00D032A0" w:rsidRPr="00697E48">
        <w:rPr>
          <w:noProof/>
          <w:sz w:val="28"/>
          <w:szCs w:val="28"/>
          <w:lang w:val="es-MX"/>
        </w:rPr>
        <w:drawing>
          <wp:anchor distT="0" distB="0" distL="114300" distR="114300" simplePos="0" relativeHeight="251658240" behindDoc="0" locked="0" layoutInCell="1" allowOverlap="1" wp14:anchorId="3505AE49" wp14:editId="6AD9670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905000" cy="1905000"/>
            <wp:effectExtent l="152400" t="114300" r="152400" b="17145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6156" w:rsidRPr="00697E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A5C"/>
    <w:rsid w:val="006233A5"/>
    <w:rsid w:val="00646156"/>
    <w:rsid w:val="00697E48"/>
    <w:rsid w:val="00715BC9"/>
    <w:rsid w:val="007C6A5C"/>
    <w:rsid w:val="009477AC"/>
    <w:rsid w:val="00D032A0"/>
    <w:rsid w:val="00F1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5B19"/>
  <w15:chartTrackingRefBased/>
  <w15:docId w15:val="{9CF8F3E4-0802-40FC-9A56-D049EBC2C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rogelio</dc:creator>
  <cp:keywords/>
  <dc:description/>
  <cp:lastModifiedBy>rogelio</cp:lastModifiedBy>
  <cp:revision>2</cp:revision>
  <dcterms:created xsi:type="dcterms:W3CDTF">2020-10-13T18:34:00Z</dcterms:created>
  <dcterms:modified xsi:type="dcterms:W3CDTF">2020-10-13T18:34:00Z</dcterms:modified>
</cp:coreProperties>
</file>