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14D800" w14:textId="77777777" w:rsidR="00740833" w:rsidRDefault="00F0095B"/>
    <w:p w14:paraId="5AAF3836" w14:textId="77777777" w:rsidR="00F2730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F0C6303" w14:textId="55AB184E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La unidad de Transparencia no genera en el mes correspondiente </w:t>
      </w:r>
      <w:r>
        <w:rPr>
          <w:rFonts w:ascii="Arial" w:hAnsi="Arial" w:cs="Arial"/>
          <w:b/>
          <w:bCs/>
          <w:sz w:val="36"/>
          <w:szCs w:val="36"/>
        </w:rPr>
        <w:t>a información publicada de manera proactiva</w:t>
      </w:r>
      <w:r w:rsidR="00F0095B">
        <w:rPr>
          <w:rFonts w:ascii="Arial" w:hAnsi="Arial" w:cs="Arial"/>
          <w:b/>
          <w:bCs/>
          <w:sz w:val="36"/>
          <w:szCs w:val="36"/>
        </w:rPr>
        <w:t xml:space="preserve"> derivado de la contingencia.</w:t>
      </w:r>
      <w:bookmarkStart w:id="0" w:name="_GoBack"/>
      <w:bookmarkEnd w:id="0"/>
      <w:r>
        <w:rPr>
          <w:rFonts w:ascii="Arial" w:hAnsi="Arial" w:cs="Arial"/>
          <w:b/>
          <w:bCs/>
          <w:sz w:val="36"/>
          <w:szCs w:val="36"/>
        </w:rPr>
        <w:t xml:space="preserve">  </w:t>
      </w:r>
    </w:p>
    <w:p w14:paraId="693F1313" w14:textId="77777777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3CBA774" w14:textId="77777777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6E3E808" w14:textId="77777777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10493B0C" w14:textId="77777777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646B016A" w14:textId="77777777" w:rsidR="00F27300" w:rsidRPr="004902F0" w:rsidRDefault="00F27300" w:rsidP="00F273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>Palacio Municipal  s/n Zona centro, Coxcatlán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p w14:paraId="78223957" w14:textId="77777777" w:rsidR="00F27300" w:rsidRDefault="00F27300"/>
    <w:sectPr w:rsidR="00F273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300"/>
    <w:rsid w:val="00281777"/>
    <w:rsid w:val="00B16D4B"/>
    <w:rsid w:val="00F0095B"/>
    <w:rsid w:val="00F2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976E7"/>
  <w15:chartTrackingRefBased/>
  <w15:docId w15:val="{D9326F21-01A5-4348-8BEE-9BA311E2A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3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2</cp:revision>
  <dcterms:created xsi:type="dcterms:W3CDTF">2020-06-26T03:10:00Z</dcterms:created>
  <dcterms:modified xsi:type="dcterms:W3CDTF">2020-06-26T03:10:00Z</dcterms:modified>
</cp:coreProperties>
</file>