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A25" w:rsidRDefault="00C37A25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C37A25" w:rsidRDefault="00C37A25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0471E6" w:rsidRPr="000471E6" w:rsidRDefault="000471E6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En el mes de </w:t>
      </w:r>
      <w:r w:rsidR="003629B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Agosto</w:t>
      </w:r>
      <w:bookmarkStart w:id="0" w:name="_GoBack"/>
      <w:bookmarkEnd w:id="0"/>
      <w:r w:rsidR="0089798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</w:t>
      </w:r>
      <w:r w:rsidR="00A34E7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</w:t>
      </w:r>
      <w:r w:rsidRPr="000471E6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>no se generó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información atendiendo a que no se observan sanciones administrativas definitivas en el periodo que se reporta. Del mismo modo en la celda I-8 de manera predeterminad</w:t>
      </w:r>
      <w:r w:rsidR="00FA334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 se selecciona la opción Estatal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derivado que no acepta la leyenda no se </w:t>
      </w:r>
      <w:r w:rsidR="0089798F"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generó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información.</w:t>
      </w:r>
    </w:p>
    <w:p w:rsidR="00A06C6E" w:rsidRPr="000471E6" w:rsidRDefault="00A06C6E" w:rsidP="000471E6">
      <w:pPr>
        <w:jc w:val="center"/>
        <w:rPr>
          <w:sz w:val="56"/>
          <w:szCs w:val="56"/>
        </w:rPr>
      </w:pPr>
    </w:p>
    <w:sectPr w:rsidR="00A06C6E" w:rsidRPr="000471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1E6"/>
    <w:rsid w:val="000471E6"/>
    <w:rsid w:val="00172CFC"/>
    <w:rsid w:val="001860B6"/>
    <w:rsid w:val="003629B6"/>
    <w:rsid w:val="003E312F"/>
    <w:rsid w:val="005D5681"/>
    <w:rsid w:val="00673326"/>
    <w:rsid w:val="00677F04"/>
    <w:rsid w:val="0089798F"/>
    <w:rsid w:val="00A06C6E"/>
    <w:rsid w:val="00A31410"/>
    <w:rsid w:val="00A34E73"/>
    <w:rsid w:val="00A642F7"/>
    <w:rsid w:val="00B308A3"/>
    <w:rsid w:val="00C37A25"/>
    <w:rsid w:val="00D273CC"/>
    <w:rsid w:val="00DA5528"/>
    <w:rsid w:val="00FA3341"/>
    <w:rsid w:val="00FF6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4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23</cp:revision>
  <dcterms:created xsi:type="dcterms:W3CDTF">2019-05-07T18:54:00Z</dcterms:created>
  <dcterms:modified xsi:type="dcterms:W3CDTF">2020-09-11T01:32:00Z</dcterms:modified>
</cp:coreProperties>
</file>