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D56DF5">
        <w:rPr>
          <w:sz w:val="40"/>
          <w:lang w:val="es-ES_tradnl"/>
        </w:rPr>
        <w:t>MARZO</w:t>
      </w:r>
      <w:bookmarkStart w:id="0" w:name="_GoBack"/>
      <w:bookmarkEnd w:id="0"/>
      <w:r w:rsidR="007D4E53">
        <w:rPr>
          <w:sz w:val="40"/>
          <w:lang w:val="es-ES_tradnl"/>
        </w:rPr>
        <w:t xml:space="preserve"> DEL 2020</w:t>
      </w:r>
      <w:r w:rsidR="00A422CF" w:rsidRPr="00A422CF">
        <w:rPr>
          <w:sz w:val="40"/>
          <w:lang w:val="es-ES_tradnl"/>
        </w:rPr>
        <w:t xml:space="preserve"> NO SE GENERO CONVOCATORIAS A CONCURSOS PARA OCUPAR CARGOS PUBLICOS.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524176"/>
    <w:rsid w:val="007D4E53"/>
    <w:rsid w:val="00A422CF"/>
    <w:rsid w:val="00B73C5C"/>
    <w:rsid w:val="00D5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4</cp:revision>
  <dcterms:created xsi:type="dcterms:W3CDTF">2019-11-29T16:12:00Z</dcterms:created>
  <dcterms:modified xsi:type="dcterms:W3CDTF">2020-06-25T16:52:00Z</dcterms:modified>
</cp:coreProperties>
</file>