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3CCB675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3859"/>
      <w:r w:rsidRPr="007C5605">
        <w:rPr>
          <w:rFonts w:ascii="AvantGarde Bk BT" w:hAnsi="AvantGarde Bk BT" w:cs="Arial"/>
          <w:b/>
          <w:color w:val="000000" w:themeColor="text1"/>
          <w:sz w:val="24"/>
          <w:szCs w:val="24"/>
        </w:rPr>
        <w:t xml:space="preserve">RECURSO DE REVISIÓN </w:t>
      </w:r>
      <w:r w:rsidR="003D7763">
        <w:rPr>
          <w:rFonts w:ascii="AvantGarde Bk BT" w:hAnsi="AvantGarde Bk BT" w:cs="Arial"/>
          <w:b/>
          <w:color w:val="000000" w:themeColor="text1"/>
          <w:sz w:val="24"/>
          <w:szCs w:val="24"/>
        </w:rPr>
        <w:t>0</w:t>
      </w:r>
      <w:r w:rsidR="000C0CFC">
        <w:rPr>
          <w:rFonts w:ascii="AvantGarde Bk BT" w:hAnsi="AvantGarde Bk BT" w:cs="Arial"/>
          <w:b/>
          <w:color w:val="000000" w:themeColor="text1"/>
          <w:sz w:val="24"/>
          <w:szCs w:val="24"/>
        </w:rPr>
        <w:t>7</w:t>
      </w:r>
      <w:r w:rsidR="00D60BA8">
        <w:rPr>
          <w:rFonts w:ascii="AvantGarde Bk BT" w:hAnsi="AvantGarde Bk BT" w:cs="Arial"/>
          <w:b/>
          <w:color w:val="000000" w:themeColor="text1"/>
          <w:sz w:val="24"/>
          <w:szCs w:val="24"/>
        </w:rPr>
        <w:t>7</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0547509C" w14:textId="77777777" w:rsidR="009F1234" w:rsidRDefault="009F1234" w:rsidP="009F1234">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12224F3"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3D7763">
        <w:rPr>
          <w:rFonts w:ascii="AvantGarde Bk BT" w:hAnsi="AvantGarde Bk BT" w:cs="Arial"/>
          <w:color w:val="000000" w:themeColor="text1"/>
          <w:sz w:val="24"/>
          <w:szCs w:val="24"/>
        </w:rPr>
        <w:t>29 veintinueve</w:t>
      </w:r>
      <w:r>
        <w:rPr>
          <w:rFonts w:ascii="AvantGarde Bk BT" w:hAnsi="AvantGarde Bk BT" w:cs="Arial"/>
          <w:color w:val="000000" w:themeColor="text1"/>
          <w:sz w:val="24"/>
          <w:szCs w:val="24"/>
        </w:rPr>
        <w:t xml:space="preserve"> 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6B51D8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D7763">
        <w:rPr>
          <w:rFonts w:ascii="AvantGarde Bk BT" w:hAnsi="AvantGarde Bk BT" w:cs="Arial"/>
          <w:color w:val="000000" w:themeColor="text1"/>
          <w:sz w:val="24"/>
          <w:szCs w:val="24"/>
        </w:rPr>
        <w:t>30</w:t>
      </w:r>
      <w:r w:rsidR="001E2814">
        <w:rPr>
          <w:rFonts w:ascii="AvantGarde Bk BT" w:hAnsi="AvantGarde Bk BT" w:cs="Arial"/>
          <w:color w:val="000000" w:themeColor="text1"/>
          <w:sz w:val="24"/>
          <w:szCs w:val="24"/>
        </w:rPr>
        <w:t xml:space="preserve"> </w:t>
      </w:r>
      <w:r w:rsidR="003D7763">
        <w:rPr>
          <w:rFonts w:ascii="AvantGarde Bk BT" w:hAnsi="AvantGarde Bk BT" w:cs="Arial"/>
          <w:color w:val="000000" w:themeColor="text1"/>
          <w:sz w:val="24"/>
          <w:szCs w:val="24"/>
        </w:rPr>
        <w:t xml:space="preserve">treinta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noviembre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180</w:t>
      </w:r>
      <w:r w:rsidR="000C0CFC">
        <w:rPr>
          <w:rFonts w:ascii="AvantGarde Bk BT" w:hAnsi="AvantGarde Bk BT" w:cs="Arial"/>
          <w:color w:val="000000" w:themeColor="text1"/>
          <w:sz w:val="24"/>
          <w:szCs w:val="24"/>
        </w:rPr>
        <w:t>3</w:t>
      </w:r>
      <w:r w:rsidR="00D60BA8">
        <w:rPr>
          <w:rFonts w:ascii="AvantGarde Bk BT" w:hAnsi="AvantGarde Bk BT" w:cs="Arial"/>
          <w:color w:val="000000" w:themeColor="text1"/>
          <w:sz w:val="24"/>
          <w:szCs w:val="24"/>
        </w:rPr>
        <w:t>8</w:t>
      </w:r>
      <w:r w:rsidR="003D7763">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111CBD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3D7763">
        <w:rPr>
          <w:rFonts w:ascii="AvantGarde Bk BT" w:hAnsi="AvantGarde Bk BT" w:cs="Arial"/>
          <w:color w:val="000000" w:themeColor="text1"/>
          <w:sz w:val="24"/>
          <w:szCs w:val="24"/>
        </w:rPr>
        <w:t>0</w:t>
      </w:r>
      <w:r w:rsidR="00D60BA8">
        <w:rPr>
          <w:rFonts w:ascii="AvantGarde Bk BT" w:hAnsi="AvantGarde Bk BT" w:cs="Arial"/>
          <w:color w:val="000000" w:themeColor="text1"/>
          <w:sz w:val="24"/>
          <w:szCs w:val="24"/>
        </w:rPr>
        <w:t>5</w:t>
      </w:r>
      <w:r w:rsidR="003D7763">
        <w:rPr>
          <w:rFonts w:ascii="AvantGarde Bk BT" w:hAnsi="AvantGarde Bk BT" w:cs="Arial"/>
          <w:color w:val="000000" w:themeColor="text1"/>
          <w:sz w:val="24"/>
          <w:szCs w:val="24"/>
        </w:rPr>
        <w:t xml:space="preserve"> </w:t>
      </w:r>
      <w:r w:rsidR="00D60BA8">
        <w:rPr>
          <w:rFonts w:ascii="AvantGarde Bk BT" w:hAnsi="AvantGarde Bk BT" w:cs="Arial"/>
          <w:color w:val="000000" w:themeColor="text1"/>
          <w:sz w:val="24"/>
          <w:szCs w:val="24"/>
        </w:rPr>
        <w:t xml:space="preserve">cinco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BD40D20"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3D7763">
        <w:rPr>
          <w:rFonts w:ascii="AvantGarde Bk BT" w:hAnsi="AvantGarde Bk BT" w:cs="Arial"/>
          <w:color w:val="000000" w:themeColor="text1"/>
          <w:sz w:val="24"/>
          <w:szCs w:val="24"/>
        </w:rPr>
        <w:t>19 diecinueve</w:t>
      </w:r>
      <w:r w:rsidR="001E281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4E1978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3D7763">
        <w:rPr>
          <w:rFonts w:ascii="AvantGarde Bk BT" w:hAnsi="AvantGarde Bk BT" w:cs="Arial"/>
          <w:color w:val="000000" w:themeColor="text1"/>
          <w:sz w:val="24"/>
          <w:szCs w:val="24"/>
        </w:rPr>
        <w:t>13 trece</w:t>
      </w:r>
      <w:r w:rsidR="001E281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recurso de revisión, que por razón de turno, tocó conocer a la ponencia del</w:t>
      </w:r>
      <w:r w:rsidR="003D7763">
        <w:rPr>
          <w:rFonts w:ascii="AvantGarde Bk BT" w:hAnsi="AvantGarde Bk BT" w:cs="Arial"/>
          <w:color w:val="000000" w:themeColor="text1"/>
          <w:sz w:val="24"/>
          <w:szCs w:val="24"/>
        </w:rPr>
        <w:t xml:space="preserve"> </w:t>
      </w:r>
      <w:r w:rsidR="009F1234" w:rsidRPr="009F1234">
        <w:rPr>
          <w:rFonts w:ascii="AvantGarde Bk BT" w:hAnsi="AvantGarde Bk BT" w:cs="Arial"/>
          <w:color w:val="000000" w:themeColor="text1"/>
          <w:sz w:val="24"/>
          <w:szCs w:val="24"/>
        </w:rPr>
        <w:t>MAESTRO ALEJANDRO LAFUENTE TORRES</w:t>
      </w:r>
      <w:r w:rsidR="009F1234">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0663AA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w:t>
      </w:r>
      <w:r w:rsidR="003D7763">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 </w:t>
      </w:r>
      <w:r w:rsidR="003D7763">
        <w:rPr>
          <w:rFonts w:ascii="AvantGarde Bk BT" w:hAnsi="AvantGarde Bk BT" w:cs="Arial"/>
          <w:color w:val="000000" w:themeColor="text1"/>
          <w:sz w:val="24"/>
          <w:szCs w:val="24"/>
        </w:rPr>
        <w:t xml:space="preserve">dieciséis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61FAA8D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D7763">
        <w:rPr>
          <w:rFonts w:ascii="AvantGarde Bk BT" w:hAnsi="AvantGarde Bk BT" w:cs="Arial"/>
          <w:b/>
          <w:color w:val="000000" w:themeColor="text1"/>
          <w:sz w:val="24"/>
          <w:szCs w:val="24"/>
        </w:rPr>
        <w:t>0</w:t>
      </w:r>
      <w:r w:rsidR="000C0CFC">
        <w:rPr>
          <w:rFonts w:ascii="AvantGarde Bk BT" w:hAnsi="AvantGarde Bk BT" w:cs="Arial"/>
          <w:b/>
          <w:color w:val="000000" w:themeColor="text1"/>
          <w:sz w:val="24"/>
          <w:szCs w:val="24"/>
        </w:rPr>
        <w:t>7</w:t>
      </w:r>
      <w:r w:rsidR="00D60BA8">
        <w:rPr>
          <w:rFonts w:ascii="AvantGarde Bk BT" w:hAnsi="AvantGarde Bk BT" w:cs="Arial"/>
          <w:b/>
          <w:color w:val="000000" w:themeColor="text1"/>
          <w:sz w:val="24"/>
          <w:szCs w:val="24"/>
        </w:rPr>
        <w:t>7</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645B1305" w14:textId="7E54AE1E" w:rsidR="00322899"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9C7C84">
        <w:rPr>
          <w:rFonts w:ascii="AvantGarde Bk BT" w:hAnsi="AvantGarde Bk BT" w:cs="Arial"/>
          <w:color w:val="000000" w:themeColor="text1"/>
          <w:sz w:val="24"/>
          <w:szCs w:val="24"/>
        </w:rPr>
        <w:t>11</w:t>
      </w:r>
      <w:r w:rsidR="00322899">
        <w:rPr>
          <w:rFonts w:ascii="AvantGarde Bk BT" w:hAnsi="AvantGarde Bk BT" w:cs="Arial"/>
          <w:color w:val="000000" w:themeColor="text1"/>
          <w:sz w:val="24"/>
          <w:szCs w:val="24"/>
        </w:rPr>
        <w:t xml:space="preserve"> </w:t>
      </w:r>
      <w:r w:rsidR="009C7C84">
        <w:rPr>
          <w:rFonts w:ascii="AvantGarde Bk BT" w:hAnsi="AvantGarde Bk BT" w:cs="Arial"/>
          <w:color w:val="000000" w:themeColor="text1"/>
          <w:sz w:val="24"/>
          <w:szCs w:val="24"/>
        </w:rPr>
        <w:t>once</w:t>
      </w:r>
    </w:p>
    <w:p w14:paraId="2B241A3C" w14:textId="571ED7C1"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B7A01B6"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9C7C84">
        <w:rPr>
          <w:rFonts w:ascii="AvantGarde Bk BT" w:hAnsi="AvantGarde Bk BT" w:cs="Arial"/>
          <w:color w:val="000000" w:themeColor="text1"/>
          <w:sz w:val="24"/>
          <w:szCs w:val="24"/>
        </w:rPr>
        <w:t>4</w:t>
      </w:r>
      <w:r w:rsidR="0067302F">
        <w:rPr>
          <w:rFonts w:ascii="AvantGarde Bk BT" w:hAnsi="AvantGarde Bk BT" w:cs="Arial"/>
          <w:color w:val="000000" w:themeColor="text1"/>
          <w:sz w:val="24"/>
          <w:szCs w:val="24"/>
        </w:rPr>
        <w:t>6</w:t>
      </w:r>
      <w:r w:rsidR="00D60BA8">
        <w:rPr>
          <w:rFonts w:ascii="AvantGarde Bk BT" w:hAnsi="AvantGarde Bk BT" w:cs="Arial"/>
          <w:color w:val="000000" w:themeColor="text1"/>
          <w:sz w:val="24"/>
          <w:szCs w:val="24"/>
        </w:rPr>
        <w:t>3</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Transparencia del sujeto obligado,</w:t>
      </w:r>
      <w:r w:rsidR="000C0CFC">
        <w:rPr>
          <w:rFonts w:ascii="AvantGarde Bk BT" w:hAnsi="AvantGarde Bk BT" w:cs="Arial"/>
          <w:sz w:val="24"/>
          <w:szCs w:val="24"/>
        </w:rPr>
        <w:t xml:space="preserve"> acompañado de 01 un anexo,</w:t>
      </w:r>
      <w:r w:rsidRPr="000028AA">
        <w:rPr>
          <w:rFonts w:ascii="AvantGarde Bk BT" w:hAnsi="AvantGarde Bk BT" w:cs="Arial"/>
          <w:sz w:val="24"/>
          <w:szCs w:val="24"/>
        </w:rPr>
        <w:t xml:space="preserve"> recibido en este organismo el </w:t>
      </w:r>
      <w:r w:rsidR="00322899">
        <w:rPr>
          <w:rFonts w:ascii="AvantGarde Bk BT" w:hAnsi="AvantGarde Bk BT" w:cs="Arial"/>
          <w:sz w:val="24"/>
          <w:szCs w:val="24"/>
        </w:rPr>
        <w:t>0</w:t>
      </w:r>
      <w:r w:rsidR="009C7C84">
        <w:rPr>
          <w:rFonts w:ascii="AvantGarde Bk BT" w:hAnsi="AvantGarde Bk BT" w:cs="Arial"/>
          <w:sz w:val="24"/>
          <w:szCs w:val="24"/>
        </w:rPr>
        <w:t>4</w:t>
      </w:r>
      <w:r w:rsidR="001E2814">
        <w:rPr>
          <w:rFonts w:ascii="AvantGarde Bk BT" w:hAnsi="AvantGarde Bk BT" w:cs="Arial"/>
          <w:sz w:val="24"/>
          <w:szCs w:val="24"/>
        </w:rPr>
        <w:t xml:space="preserve"> </w:t>
      </w:r>
      <w:r w:rsidR="009C7C84">
        <w:rPr>
          <w:rFonts w:ascii="AvantGarde Bk BT" w:hAnsi="AvantGarde Bk BT" w:cs="Arial"/>
          <w:sz w:val="24"/>
          <w:szCs w:val="24"/>
        </w:rPr>
        <w:t xml:space="preserve">cuatro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401BCBC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322899">
        <w:rPr>
          <w:rFonts w:ascii="AvantGarde Bk BT" w:hAnsi="AvantGarde Bk BT" w:cs="Arial"/>
          <w:sz w:val="24"/>
          <w:szCs w:val="24"/>
        </w:rPr>
        <w:t>0</w:t>
      </w:r>
      <w:r w:rsidR="00D60BA8">
        <w:rPr>
          <w:rFonts w:ascii="AvantGarde Bk BT" w:hAnsi="AvantGarde Bk BT" w:cs="Arial"/>
          <w:sz w:val="24"/>
          <w:szCs w:val="24"/>
        </w:rPr>
        <w:t>5</w:t>
      </w:r>
      <w:r w:rsidR="00322899">
        <w:rPr>
          <w:rFonts w:ascii="AvantGarde Bk BT" w:hAnsi="AvantGarde Bk BT" w:cs="Arial"/>
          <w:sz w:val="24"/>
          <w:szCs w:val="24"/>
        </w:rPr>
        <w:t xml:space="preserve"> </w:t>
      </w:r>
      <w:r w:rsidR="00D60BA8">
        <w:rPr>
          <w:rFonts w:ascii="AvantGarde Bk BT" w:hAnsi="AvantGarde Bk BT" w:cs="Arial"/>
          <w:sz w:val="24"/>
          <w:szCs w:val="24"/>
        </w:rPr>
        <w:t xml:space="preserve">cinco </w:t>
      </w:r>
      <w:r w:rsidRPr="00E965A2">
        <w:rPr>
          <w:rFonts w:ascii="AvantGarde Bk BT" w:hAnsi="AvantGarde Bk BT" w:cs="Arial"/>
          <w:sz w:val="24"/>
          <w:szCs w:val="24"/>
        </w:rPr>
        <w:t xml:space="preserve">de </w:t>
      </w:r>
      <w:r w:rsidR="009C7C84">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3891AFD9"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BB7A7A">
        <w:rPr>
          <w:rFonts w:ascii="AvantGarde Bk BT" w:hAnsi="AvantGarde Bk BT" w:cs="Arial"/>
          <w:sz w:val="24"/>
          <w:szCs w:val="24"/>
        </w:rPr>
        <w:t>0</w:t>
      </w:r>
      <w:r w:rsidR="00D60BA8">
        <w:rPr>
          <w:rFonts w:ascii="AvantGarde Bk BT" w:hAnsi="AvantGarde Bk BT" w:cs="Arial"/>
          <w:sz w:val="24"/>
          <w:szCs w:val="24"/>
        </w:rPr>
        <w:t>6</w:t>
      </w:r>
      <w:r w:rsidR="00BB7A7A">
        <w:rPr>
          <w:rFonts w:ascii="AvantGarde Bk BT" w:hAnsi="AvantGarde Bk BT" w:cs="Arial"/>
          <w:sz w:val="24"/>
          <w:szCs w:val="24"/>
        </w:rPr>
        <w:t xml:space="preserve"> </w:t>
      </w:r>
      <w:r w:rsidR="00D60BA8">
        <w:rPr>
          <w:rFonts w:ascii="AvantGarde Bk BT" w:hAnsi="AvantGarde Bk BT" w:cs="Arial"/>
          <w:sz w:val="24"/>
          <w:szCs w:val="24"/>
        </w:rPr>
        <w:t xml:space="preserve">seis </w:t>
      </w:r>
      <w:r w:rsidRPr="00E965A2">
        <w:rPr>
          <w:rFonts w:ascii="AvantGarde Bk BT" w:hAnsi="AvantGarde Bk BT" w:cs="Arial"/>
          <w:sz w:val="24"/>
          <w:szCs w:val="24"/>
        </w:rPr>
        <w:t xml:space="preserve">de </w:t>
      </w:r>
      <w:r w:rsidR="00BB7A7A">
        <w:rPr>
          <w:rFonts w:ascii="AvantGarde Bk BT" w:hAnsi="AvantGarde Bk BT" w:cs="Arial"/>
          <w:sz w:val="24"/>
          <w:szCs w:val="24"/>
        </w:rPr>
        <w:t>diciembre</w:t>
      </w:r>
      <w:r w:rsidR="004E6077">
        <w:rPr>
          <w:rFonts w:ascii="AvantGarde Bk BT" w:hAnsi="AvantGarde Bk BT" w:cs="Arial"/>
          <w:sz w:val="24"/>
          <w:szCs w:val="24"/>
        </w:rPr>
        <w:t xml:space="preserve"> del 2019 dos mil diecinueve</w:t>
      </w:r>
      <w:r w:rsidR="00BB7A7A">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1766B5">
        <w:rPr>
          <w:rFonts w:ascii="AvantGarde Bk BT" w:hAnsi="AvantGarde Bk BT" w:cs="Arial"/>
          <w:sz w:val="24"/>
          <w:szCs w:val="24"/>
        </w:rPr>
        <w:t>1</w:t>
      </w:r>
      <w:r w:rsidR="0087533F">
        <w:rPr>
          <w:rFonts w:ascii="AvantGarde Bk BT" w:hAnsi="AvantGarde Bk BT" w:cs="Arial"/>
          <w:sz w:val="24"/>
          <w:szCs w:val="24"/>
        </w:rPr>
        <w:t>4</w:t>
      </w:r>
      <w:r w:rsidR="001766B5">
        <w:rPr>
          <w:rFonts w:ascii="AvantGarde Bk BT" w:hAnsi="AvantGarde Bk BT" w:cs="Arial"/>
          <w:sz w:val="24"/>
          <w:szCs w:val="24"/>
        </w:rPr>
        <w:t xml:space="preserve"> </w:t>
      </w:r>
      <w:r w:rsidR="0087533F">
        <w:rPr>
          <w:rFonts w:ascii="AvantGarde Bk BT" w:hAnsi="AvantGarde Bk BT" w:cs="Arial"/>
          <w:sz w:val="24"/>
          <w:szCs w:val="24"/>
        </w:rPr>
        <w:t xml:space="preserve">catorce </w:t>
      </w:r>
      <w:r w:rsidRPr="00E965A2">
        <w:rPr>
          <w:rFonts w:ascii="AvantGarde Bk BT" w:hAnsi="AvantGarde Bk BT" w:cs="Arial"/>
          <w:sz w:val="24"/>
          <w:szCs w:val="24"/>
        </w:rPr>
        <w:t xml:space="preserve">de </w:t>
      </w:r>
      <w:r w:rsidR="003622F2">
        <w:rPr>
          <w:rFonts w:ascii="AvantGarde Bk BT" w:hAnsi="AvantGarde Bk BT" w:cs="Arial"/>
          <w:sz w:val="24"/>
          <w:szCs w:val="24"/>
        </w:rPr>
        <w:t>enero</w:t>
      </w:r>
      <w:r w:rsidRPr="00E965A2">
        <w:rPr>
          <w:rFonts w:ascii="AvantGarde Bk BT" w:hAnsi="AvantGarde Bk BT" w:cs="Arial"/>
          <w:sz w:val="24"/>
          <w:szCs w:val="24"/>
        </w:rPr>
        <w:t xml:space="preserve"> de 20</w:t>
      </w:r>
      <w:r w:rsidR="003622F2">
        <w:rPr>
          <w:rFonts w:ascii="AvantGarde Bk BT" w:hAnsi="AvantGarde Bk BT" w:cs="Arial"/>
          <w:sz w:val="24"/>
          <w:szCs w:val="24"/>
        </w:rPr>
        <w:t>20</w:t>
      </w:r>
      <w:r w:rsidRPr="00E965A2">
        <w:rPr>
          <w:rFonts w:ascii="AvantGarde Bk BT" w:hAnsi="AvantGarde Bk BT" w:cs="Arial"/>
          <w:sz w:val="24"/>
          <w:szCs w:val="24"/>
        </w:rPr>
        <w:t xml:space="preserve"> dos mil</w:t>
      </w:r>
      <w:r w:rsidR="003622F2">
        <w:rPr>
          <w:rFonts w:ascii="AvantGarde Bk BT" w:hAnsi="AvantGarde Bk BT" w:cs="Arial"/>
          <w:sz w:val="24"/>
          <w:szCs w:val="24"/>
        </w:rPr>
        <w:t xml:space="preserve"> veinte</w:t>
      </w:r>
      <w:r w:rsidR="0067302F">
        <w:rPr>
          <w:rFonts w:ascii="AvantGarde Bk BT" w:hAnsi="AvantGarde Bk BT" w:cs="Arial"/>
          <w:sz w:val="24"/>
          <w:szCs w:val="24"/>
        </w:rPr>
        <w:t xml:space="preserve">, </w:t>
      </w:r>
      <w:bookmarkStart w:id="1" w:name="_Hlk50392214"/>
      <w:r w:rsidR="0067302F">
        <w:rPr>
          <w:rFonts w:ascii="AvantGarde Bk BT" w:hAnsi="AvantGarde Bk BT" w:cs="Arial"/>
          <w:sz w:val="24"/>
          <w:szCs w:val="24"/>
        </w:rPr>
        <w:t>descontan</w:t>
      </w:r>
      <w:r w:rsidR="000261ED">
        <w:rPr>
          <w:rFonts w:ascii="AvantGarde Bk BT" w:hAnsi="AvantGarde Bk BT" w:cs="Arial"/>
          <w:sz w:val="24"/>
          <w:szCs w:val="24"/>
        </w:rPr>
        <w:t>d</w:t>
      </w:r>
      <w:r w:rsidR="0067302F">
        <w:rPr>
          <w:rFonts w:ascii="AvantGarde Bk BT" w:hAnsi="AvantGarde Bk BT" w:cs="Arial"/>
          <w:sz w:val="24"/>
          <w:szCs w:val="24"/>
        </w:rPr>
        <w:t>o los días inhábiles</w:t>
      </w:r>
      <w:r w:rsidR="000261ED">
        <w:rPr>
          <w:rFonts w:ascii="AvantGarde Bk BT" w:hAnsi="AvantGarde Bk BT" w:cs="Arial"/>
          <w:sz w:val="24"/>
          <w:szCs w:val="24"/>
        </w:rPr>
        <w:t xml:space="preserve"> relativos al periodo vacacional iniciado el 18 dieciocho de diciembre del 2019 dos mil diecinueve al 05 cinco de enero del 2020 dos mil veinte</w:t>
      </w:r>
      <w:r w:rsidRPr="00E965A2">
        <w:rPr>
          <w:rFonts w:ascii="AvantGarde Bk BT" w:hAnsi="AvantGarde Bk BT" w:cs="Arial"/>
          <w:sz w:val="24"/>
          <w:szCs w:val="24"/>
        </w:rPr>
        <w:t>.</w:t>
      </w:r>
      <w:r w:rsidR="0067302F">
        <w:rPr>
          <w:rFonts w:ascii="AvantGarde Bk BT" w:hAnsi="AvantGarde Bk BT" w:cs="Arial"/>
          <w:sz w:val="24"/>
          <w:szCs w:val="24"/>
        </w:rPr>
        <w:t xml:space="preserve"> </w:t>
      </w:r>
    </w:p>
    <w:bookmarkEnd w:id="1"/>
    <w:p w14:paraId="7B31B691" w14:textId="4BCBEBFD"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3622F2">
        <w:rPr>
          <w:rFonts w:ascii="AvantGarde Bk BT" w:hAnsi="AvantGarde Bk BT" w:cs="Arial"/>
          <w:sz w:val="24"/>
          <w:szCs w:val="24"/>
        </w:rPr>
        <w:t>19 diecinueve</w:t>
      </w:r>
      <w:r w:rsidRPr="00770DB4">
        <w:rPr>
          <w:rFonts w:ascii="AvantGarde Bk BT" w:hAnsi="AvantGarde Bk BT" w:cs="Arial"/>
          <w:sz w:val="24"/>
          <w:szCs w:val="24"/>
        </w:rPr>
        <w:t xml:space="preserve"> de </w:t>
      </w:r>
      <w:r w:rsidR="003622F2">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7CCAADD9" w14:textId="18AA7F48" w:rsidR="00A95819" w:rsidRPr="001766B5" w:rsidRDefault="00A95819" w:rsidP="00A95819">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Pr>
          <w:rFonts w:ascii="AvantGarde Bk BT" w:hAnsi="AvantGarde Bk BT" w:cs="Arial"/>
          <w:i/>
          <w:sz w:val="22"/>
          <w:szCs w:val="22"/>
        </w:rPr>
        <w:t xml:space="preserve">SOLICITO DE OCTUBRE DE 2018 DEL ARTICULO, FRACCION E INCISO: 84 XXXIII: </w:t>
      </w:r>
      <w:r w:rsidRPr="00A95819">
        <w:rPr>
          <w:rFonts w:ascii="AvantGarde Bk BT" w:hAnsi="AvantGarde Bk BT" w:cs="Arial"/>
          <w:i/>
          <w:sz w:val="22"/>
          <w:szCs w:val="22"/>
        </w:rPr>
        <w:t>Las convocatorias e información acerca de los permisos, licencias, concesiones,</w:t>
      </w:r>
      <w:r>
        <w:rPr>
          <w:rFonts w:ascii="AvantGarde Bk BT" w:hAnsi="AvantGarde Bk BT" w:cs="Arial"/>
          <w:i/>
          <w:sz w:val="22"/>
          <w:szCs w:val="22"/>
        </w:rPr>
        <w:t xml:space="preserve"> </w:t>
      </w:r>
      <w:r w:rsidRPr="00A95819">
        <w:rPr>
          <w:rFonts w:ascii="AvantGarde Bk BT" w:hAnsi="AvantGarde Bk BT" w:cs="Arial"/>
          <w:i/>
          <w:sz w:val="22"/>
          <w:szCs w:val="22"/>
        </w:rPr>
        <w:t>licitaciones de obra, adquisiciones, arrendamientos, prestaciones de servicios y autorizaciones</w:t>
      </w:r>
      <w:r>
        <w:rPr>
          <w:rFonts w:ascii="AvantGarde Bk BT" w:hAnsi="AvantGarde Bk BT" w:cs="Arial"/>
          <w:i/>
          <w:sz w:val="22"/>
          <w:szCs w:val="22"/>
        </w:rPr>
        <w:t xml:space="preserve"> </w:t>
      </w:r>
      <w:r w:rsidRPr="00A95819">
        <w:rPr>
          <w:rFonts w:ascii="AvantGarde Bk BT" w:hAnsi="AvantGarde Bk BT" w:cs="Arial"/>
          <w:i/>
          <w:sz w:val="22"/>
          <w:szCs w:val="22"/>
        </w:rPr>
        <w:t>otorgadas por las entidades públicas, así como las opiniones argumentos, datos finales</w:t>
      </w:r>
      <w:r>
        <w:rPr>
          <w:rFonts w:ascii="AvantGarde Bk BT" w:hAnsi="AvantGarde Bk BT" w:cs="Arial"/>
          <w:i/>
          <w:sz w:val="22"/>
          <w:szCs w:val="22"/>
        </w:rPr>
        <w:t xml:space="preserve"> </w:t>
      </w:r>
      <w:r w:rsidRPr="00A95819">
        <w:rPr>
          <w:rFonts w:ascii="AvantGarde Bk BT" w:hAnsi="AvantGarde Bk BT" w:cs="Arial"/>
          <w:i/>
          <w:sz w:val="22"/>
          <w:szCs w:val="22"/>
        </w:rPr>
        <w:t>incluidos los expedientes y documentos que contengan los resultados de los procedimientos</w:t>
      </w:r>
      <w:r>
        <w:rPr>
          <w:rFonts w:ascii="AvantGarde Bk BT" w:hAnsi="AvantGarde Bk BT" w:cs="Arial"/>
          <w:i/>
          <w:sz w:val="22"/>
          <w:szCs w:val="22"/>
        </w:rPr>
        <w:t xml:space="preserve"> </w:t>
      </w:r>
      <w:r w:rsidRPr="00A95819">
        <w:rPr>
          <w:rFonts w:ascii="AvantGarde Bk BT" w:hAnsi="AvantGarde Bk BT" w:cs="Arial"/>
          <w:i/>
          <w:sz w:val="22"/>
          <w:szCs w:val="22"/>
        </w:rPr>
        <w:t>administrativos aludidos. Cuando se trate del otorgamiento de concesiones y licencias, permisos</w:t>
      </w:r>
      <w:r>
        <w:rPr>
          <w:rFonts w:ascii="AvantGarde Bk BT" w:hAnsi="AvantGarde Bk BT" w:cs="Arial"/>
          <w:i/>
          <w:sz w:val="22"/>
          <w:szCs w:val="22"/>
        </w:rPr>
        <w:t xml:space="preserve"> </w:t>
      </w:r>
      <w:r w:rsidRPr="00A95819">
        <w:rPr>
          <w:rFonts w:ascii="AvantGarde Bk BT" w:hAnsi="AvantGarde Bk BT" w:cs="Arial"/>
          <w:i/>
          <w:sz w:val="22"/>
          <w:szCs w:val="22"/>
        </w:rPr>
        <w:t>o autorizaciones a particulares, la información al respecto deberá contener el nombre o razón social</w:t>
      </w:r>
      <w:r>
        <w:rPr>
          <w:rFonts w:ascii="AvantGarde Bk BT" w:hAnsi="AvantGarde Bk BT" w:cs="Arial"/>
          <w:i/>
          <w:sz w:val="22"/>
          <w:szCs w:val="22"/>
        </w:rPr>
        <w:t xml:space="preserve"> </w:t>
      </w:r>
      <w:r w:rsidRPr="00A95819">
        <w:rPr>
          <w:rFonts w:ascii="AvantGarde Bk BT" w:hAnsi="AvantGarde Bk BT" w:cs="Arial"/>
          <w:i/>
          <w:sz w:val="22"/>
          <w:szCs w:val="22"/>
        </w:rPr>
        <w:t>del titular, el concepto y los objetivos de la concesión, licencia, autorización o permiso, el</w:t>
      </w:r>
      <w:r>
        <w:rPr>
          <w:rFonts w:ascii="AvantGarde Bk BT" w:hAnsi="AvantGarde Bk BT" w:cs="Arial"/>
          <w:i/>
          <w:sz w:val="22"/>
          <w:szCs w:val="22"/>
        </w:rPr>
        <w:t xml:space="preserve"> </w:t>
      </w:r>
      <w:r w:rsidRPr="00A95819">
        <w:rPr>
          <w:rFonts w:ascii="AvantGarde Bk BT" w:hAnsi="AvantGarde Bk BT" w:cs="Arial"/>
          <w:i/>
          <w:sz w:val="22"/>
          <w:szCs w:val="22"/>
        </w:rPr>
        <w:t>fundamento legal y el tiempo de vigencia</w:t>
      </w:r>
      <w:r>
        <w:rPr>
          <w:rFonts w:ascii="AvantGarde Bk BT" w:hAnsi="AvantGarde Bk BT" w:cs="Arial"/>
          <w:i/>
          <w:sz w:val="22"/>
          <w:szCs w:val="22"/>
        </w:rPr>
        <w:t>. YA QUE INFORMACION PUBLICADA EN LA PLATAFORMA DE CEGAIP ES INCORRECTA. DE FAVOR MANDAR LA INFORMACION A TRAVES DE ESTA PLATAFORMA O AL CORREO ELECTRONICO</w:t>
      </w:r>
      <w:r w:rsidRPr="001766B5">
        <w:rPr>
          <w:rFonts w:ascii="AvantGarde Bk BT" w:hAnsi="AvantGarde Bk BT" w:cs="Arial"/>
          <w:i/>
          <w:sz w:val="22"/>
          <w:szCs w:val="22"/>
        </w:rPr>
        <w:t>.</w:t>
      </w:r>
      <w:r>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01 uno de autos).</w:t>
      </w:r>
    </w:p>
    <w:p w14:paraId="067C47DC" w14:textId="77777777" w:rsidR="00A95819" w:rsidRPr="00E0750B" w:rsidRDefault="00A95819" w:rsidP="00A95819">
      <w:pPr>
        <w:pStyle w:val="corte4fondo"/>
        <w:tabs>
          <w:tab w:val="left" w:pos="567"/>
        </w:tabs>
        <w:ind w:firstLine="0"/>
        <w:rPr>
          <w:rFonts w:ascii="AvantGarde Bk BT" w:hAnsi="AvantGarde Bk BT" w:cs="Arial"/>
          <w:sz w:val="24"/>
          <w:szCs w:val="24"/>
        </w:rPr>
      </w:pPr>
    </w:p>
    <w:p w14:paraId="68DD774B" w14:textId="6F85A561" w:rsidR="00A95819" w:rsidRDefault="00A95819" w:rsidP="00A95819">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Pr="00E0750B">
        <w:rPr>
          <w:rFonts w:ascii="AvantGarde Bk BT" w:hAnsi="AvantGarde Bk BT" w:cs="Arial"/>
          <w:sz w:val="24"/>
          <w:szCs w:val="24"/>
        </w:rPr>
        <w:t>Como respuesta a la solicitud, el sujeto obligado emitió la siguiente contestación</w:t>
      </w:r>
      <w:r>
        <w:rPr>
          <w:rFonts w:ascii="AvantGarde Bk BT" w:hAnsi="AvantGarde Bk BT" w:cs="Arial"/>
          <w:sz w:val="24"/>
          <w:szCs w:val="24"/>
        </w:rPr>
        <w:t xml:space="preserve"> </w:t>
      </w:r>
      <w:r w:rsidRPr="00E0750B">
        <w:rPr>
          <w:rFonts w:ascii="AvantGarde Bk BT" w:hAnsi="AvantGarde Bk BT" w:cs="Arial"/>
          <w:sz w:val="24"/>
          <w:szCs w:val="24"/>
        </w:rPr>
        <w:t>(Visible a foja 01 uno de autos).:</w:t>
      </w:r>
    </w:p>
    <w:p w14:paraId="0B09FAA5" w14:textId="77777777" w:rsidR="00A95819" w:rsidRDefault="00A95819" w:rsidP="00A95819">
      <w:pPr>
        <w:pStyle w:val="corte4fondo"/>
        <w:tabs>
          <w:tab w:val="left" w:pos="567"/>
        </w:tabs>
        <w:ind w:firstLine="0"/>
        <w:rPr>
          <w:noProof/>
        </w:rPr>
      </w:pPr>
    </w:p>
    <w:p w14:paraId="52C97250" w14:textId="77777777" w:rsidR="00A95819" w:rsidRDefault="00A95819" w:rsidP="00A95819">
      <w:pPr>
        <w:pStyle w:val="corte4fondo"/>
        <w:tabs>
          <w:tab w:val="left" w:pos="567"/>
        </w:tabs>
        <w:ind w:firstLine="0"/>
        <w:rPr>
          <w:noProof/>
        </w:rPr>
      </w:pPr>
    </w:p>
    <w:p w14:paraId="75267DE2" w14:textId="45456B84" w:rsidR="00A95819" w:rsidRPr="00E0750B" w:rsidRDefault="00A95819" w:rsidP="00A95819">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4384" behindDoc="0" locked="0" layoutInCell="1" allowOverlap="1" wp14:anchorId="5CE855A0" wp14:editId="35A77DD8">
            <wp:simplePos x="0" y="0"/>
            <wp:positionH relativeFrom="margin">
              <wp:align>left</wp:align>
            </wp:positionH>
            <wp:positionV relativeFrom="paragraph">
              <wp:posOffset>2762885</wp:posOffset>
            </wp:positionV>
            <wp:extent cx="6124575" cy="2466975"/>
            <wp:effectExtent l="0" t="0" r="9525" b="952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3504" t="41631" r="22074" b="19675"/>
                    <a:stretch/>
                  </pic:blipFill>
                  <pic:spPr bwMode="auto">
                    <a:xfrm>
                      <a:off x="0" y="0"/>
                      <a:ext cx="6124575" cy="2466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w:drawing>
          <wp:inline distT="0" distB="0" distL="0" distR="0" wp14:anchorId="59416F9B" wp14:editId="6923148A">
            <wp:extent cx="6105525" cy="2667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574" t="35343" r="21920" b="22309"/>
                    <a:stretch/>
                  </pic:blipFill>
                  <pic:spPr bwMode="auto">
                    <a:xfrm>
                      <a:off x="0" y="0"/>
                      <a:ext cx="6122945" cy="2674610"/>
                    </a:xfrm>
                    <a:prstGeom prst="rect">
                      <a:avLst/>
                    </a:prstGeom>
                    <a:ln>
                      <a:noFill/>
                    </a:ln>
                    <a:extLst>
                      <a:ext uri="{53640926-AAD7-44D8-BBD7-CCE9431645EC}">
                        <a14:shadowObscured xmlns:a14="http://schemas.microsoft.com/office/drawing/2010/main"/>
                      </a:ext>
                    </a:extLst>
                  </pic:spPr>
                </pic:pic>
              </a:graphicData>
            </a:graphic>
          </wp:inline>
        </w:drawing>
      </w:r>
    </w:p>
    <w:p w14:paraId="48F358FB" w14:textId="461596C2" w:rsidR="00946007" w:rsidRPr="00E0750B" w:rsidRDefault="00946007" w:rsidP="00946007">
      <w:pPr>
        <w:pStyle w:val="corte4fondo"/>
        <w:tabs>
          <w:tab w:val="left" w:pos="567"/>
        </w:tabs>
        <w:ind w:firstLine="0"/>
        <w:rPr>
          <w:rFonts w:ascii="AvantGarde Bk BT" w:hAnsi="AvantGarde Bk BT" w:cs="Arial"/>
          <w:sz w:val="24"/>
          <w:szCs w:val="24"/>
        </w:rPr>
      </w:pPr>
    </w:p>
    <w:p w14:paraId="59E5F9BE" w14:textId="77777777" w:rsidR="00A95819" w:rsidRDefault="00A95819" w:rsidP="00A95819">
      <w:pPr>
        <w:pStyle w:val="corte4fondo"/>
        <w:tabs>
          <w:tab w:val="left" w:pos="567"/>
        </w:tabs>
        <w:ind w:firstLine="680"/>
        <w:rPr>
          <w:rFonts w:ascii="AvantGarde Bk BT" w:hAnsi="AvantGarde Bk BT" w:cs="Arial"/>
          <w:sz w:val="24"/>
          <w:szCs w:val="24"/>
        </w:rPr>
      </w:pPr>
      <w:bookmarkStart w:id="2" w:name="_Hlk51065393"/>
    </w:p>
    <w:p w14:paraId="7DE3E674" w14:textId="21050D8F" w:rsidR="00A95819" w:rsidRPr="00E0750B" w:rsidRDefault="00A95819" w:rsidP="00A95819">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2B0CDBE4" w14:textId="77777777" w:rsidR="00A95819" w:rsidRPr="00E0750B" w:rsidRDefault="00A95819" w:rsidP="00A95819">
      <w:pPr>
        <w:pStyle w:val="corte4fondo"/>
        <w:tabs>
          <w:tab w:val="left" w:pos="567"/>
        </w:tabs>
        <w:ind w:firstLine="0"/>
        <w:rPr>
          <w:rFonts w:ascii="AvantGarde Bk BT" w:hAnsi="AvantGarde Bk BT" w:cs="Arial"/>
          <w:sz w:val="24"/>
          <w:szCs w:val="24"/>
        </w:rPr>
      </w:pPr>
    </w:p>
    <w:p w14:paraId="275C7519" w14:textId="77777777" w:rsidR="00A95819" w:rsidRPr="00E0750B" w:rsidRDefault="00A95819" w:rsidP="00A95819">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Pr>
          <w:rFonts w:ascii="AvantGarde Bk BT" w:hAnsi="AvantGarde Bk BT" w:cs="Arial"/>
          <w:i/>
          <w:sz w:val="22"/>
          <w:szCs w:val="22"/>
        </w:rPr>
        <w:t>EL SUJETO OBLIGADO NO CONTESTO LA INFORMACION REQURIDA, NO ME DICEN NADA DE LA LIGA QUE ENVIE JUNTO A MI SOLICITUD QUE ES DONDE ESTA INCORRECTA LA INFORMACION</w:t>
      </w:r>
      <w:r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Pr>
          <w:rFonts w:ascii="AvantGarde Bk BT" w:hAnsi="AvantGarde Bk BT" w:cs="Arial"/>
          <w:sz w:val="24"/>
          <w:szCs w:val="24"/>
        </w:rPr>
        <w:t>en la</w:t>
      </w:r>
      <w:r w:rsidRPr="00E0750B">
        <w:rPr>
          <w:rFonts w:ascii="AvantGarde Bk BT" w:hAnsi="AvantGarde Bk BT" w:cs="Arial"/>
          <w:sz w:val="24"/>
          <w:szCs w:val="24"/>
        </w:rPr>
        <w:t xml:space="preserve"> foja 0</w:t>
      </w:r>
      <w:r>
        <w:rPr>
          <w:rFonts w:ascii="AvantGarde Bk BT" w:hAnsi="AvantGarde Bk BT" w:cs="Arial"/>
          <w:sz w:val="24"/>
          <w:szCs w:val="24"/>
        </w:rPr>
        <w:t>2</w:t>
      </w:r>
      <w:r w:rsidRPr="00E0750B">
        <w:rPr>
          <w:rFonts w:ascii="AvantGarde Bk BT" w:hAnsi="AvantGarde Bk BT" w:cs="Arial"/>
          <w:sz w:val="24"/>
          <w:szCs w:val="24"/>
        </w:rPr>
        <w:t xml:space="preserve"> </w:t>
      </w:r>
      <w:r>
        <w:rPr>
          <w:rFonts w:ascii="AvantGarde Bk BT" w:hAnsi="AvantGarde Bk BT" w:cs="Arial"/>
          <w:sz w:val="24"/>
          <w:szCs w:val="24"/>
        </w:rPr>
        <w:t xml:space="preserve">dos </w:t>
      </w:r>
      <w:r w:rsidRPr="00E0750B">
        <w:rPr>
          <w:rFonts w:ascii="AvantGarde Bk BT" w:hAnsi="AvantGarde Bk BT" w:cs="Arial"/>
          <w:sz w:val="24"/>
          <w:szCs w:val="24"/>
        </w:rPr>
        <w:t>de autos).</w:t>
      </w:r>
    </w:p>
    <w:bookmarkEnd w:id="2"/>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4D16861E" w14:textId="77777777"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en el informe que el sujeto obligado rindió ante este organismo, y que está visible de foja 01 uno y su reverso de autos, señaló que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1"/>
      </w:r>
      <w:r>
        <w:rPr>
          <w:rFonts w:ascii="AvantGarde Bk BT" w:hAnsi="AvantGarde Bk BT" w:cs="Arial"/>
          <w:sz w:val="24"/>
          <w:szCs w:val="24"/>
        </w:rPr>
        <w:t xml:space="preserve">la información solicitada se encuentra publicada en el enlace </w:t>
      </w:r>
      <w:hyperlink r:id="rId9" w:history="1">
        <w:r w:rsidRPr="007B1D50">
          <w:rPr>
            <w:rStyle w:val="Hipervnculo"/>
            <w:rFonts w:ascii="AvantGarde Bk BT" w:hAnsi="AvantGarde Bk BT" w:cs="Arial"/>
            <w:sz w:val="24"/>
            <w:szCs w:val="24"/>
          </w:rPr>
          <w:t>www.sanluis.gob.mx</w:t>
        </w:r>
      </w:hyperlink>
      <w:r>
        <w:rPr>
          <w:rFonts w:ascii="AvantGarde Bk BT" w:hAnsi="AvantGarde Bk BT" w:cs="Arial"/>
          <w:sz w:val="24"/>
          <w:szCs w:val="24"/>
        </w:rPr>
        <w:t xml:space="preserve"> </w:t>
      </w:r>
    </w:p>
    <w:p w14:paraId="79517737" w14:textId="77777777" w:rsidR="00B84EE6" w:rsidRDefault="00B84EE6" w:rsidP="000E5717">
      <w:pPr>
        <w:pStyle w:val="corte4fondo"/>
        <w:tabs>
          <w:tab w:val="left" w:pos="567"/>
        </w:tabs>
        <w:ind w:firstLine="680"/>
        <w:rPr>
          <w:rFonts w:ascii="AvantGarde Bk BT" w:hAnsi="AvantGarde Bk BT" w:cs="Arial"/>
          <w:sz w:val="24"/>
          <w:szCs w:val="24"/>
        </w:rPr>
      </w:pPr>
    </w:p>
    <w:p w14:paraId="742418DE" w14:textId="0E79FFA8"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 con un lenguaje sencillo para cualquier persona, para la localización de la información de interés</w:t>
      </w:r>
      <w:r>
        <w:rPr>
          <w:rStyle w:val="Refdenotaalpie"/>
          <w:rFonts w:ascii="AvantGarde Bk BT" w:eastAsiaTheme="minorEastAsia" w:hAnsi="AvantGarde Bk BT" w:cs="Arial"/>
          <w:sz w:val="24"/>
          <w:szCs w:val="24"/>
        </w:rPr>
        <w:footnoteReference w:id="2"/>
      </w:r>
      <w:r>
        <w:rPr>
          <w:rFonts w:ascii="AvantGarde Bk BT" w:hAnsi="AvantGarde Bk BT" w:cs="Arial"/>
          <w:sz w:val="24"/>
          <w:szCs w:val="24"/>
        </w:rPr>
        <w:t xml:space="preserve">, en este sentido, al acatar las instrucciones proporcionadas del sujeto obligado, se obtuvo </w:t>
      </w:r>
    </w:p>
    <w:p w14:paraId="480FD65C" w14:textId="3EF3C951" w:rsidR="000E5717" w:rsidRDefault="00970FA5" w:rsidP="000E5717">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5408" behindDoc="0" locked="0" layoutInCell="1" allowOverlap="1" wp14:anchorId="4838C964" wp14:editId="0B35DA58">
            <wp:simplePos x="0" y="0"/>
            <wp:positionH relativeFrom="column">
              <wp:posOffset>-614680</wp:posOffset>
            </wp:positionH>
            <wp:positionV relativeFrom="paragraph">
              <wp:posOffset>986155</wp:posOffset>
            </wp:positionV>
            <wp:extent cx="7312660" cy="4110990"/>
            <wp:effectExtent l="0" t="0" r="2540" b="381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7312660" cy="4110990"/>
                    </a:xfrm>
                    <a:prstGeom prst="rect">
                      <a:avLst/>
                    </a:prstGeom>
                  </pic:spPr>
                </pic:pic>
              </a:graphicData>
            </a:graphic>
            <wp14:sizeRelH relativeFrom="margin">
              <wp14:pctWidth>0</wp14:pctWidth>
            </wp14:sizeRelH>
            <wp14:sizeRelV relativeFrom="margin">
              <wp14:pctHeight>0</wp14:pctHeight>
            </wp14:sizeRelV>
          </wp:anchor>
        </w:drawing>
      </w:r>
      <w:r w:rsidR="000E5717">
        <w:rPr>
          <w:rFonts w:ascii="AvantGarde Bk BT" w:hAnsi="AvantGarde Bk BT" w:cs="Arial"/>
          <w:sz w:val="24"/>
          <w:szCs w:val="24"/>
        </w:rPr>
        <w:t xml:space="preserve">acceso a un documento en formato Excel que contiene el formato correspondiente </w:t>
      </w:r>
      <w:r w:rsidR="000B7E1C">
        <w:rPr>
          <w:rFonts w:ascii="AvantGarde Bk BT" w:hAnsi="AvantGarde Bk BT" w:cs="Arial"/>
          <w:sz w:val="24"/>
          <w:szCs w:val="24"/>
        </w:rPr>
        <w:t>al desglose respectivo del artículo 84 fracción XXXIII del mes de octubre del año 2018 dos mil dieciocho</w:t>
      </w:r>
      <w:r w:rsidR="000E5717">
        <w:rPr>
          <w:rFonts w:ascii="AvantGarde Bk BT" w:hAnsi="AvantGarde Bk BT" w:cs="Arial"/>
          <w:sz w:val="24"/>
          <w:szCs w:val="24"/>
        </w:rPr>
        <w:t>; corroborado de manera ilustrativa como se muestra con la siguiente impresión de pantalla:</w:t>
      </w:r>
    </w:p>
    <w:p w14:paraId="229F714C" w14:textId="3AF8F781" w:rsidR="000E5717" w:rsidRDefault="000E5717" w:rsidP="000E5717">
      <w:pPr>
        <w:pStyle w:val="corte4fondo"/>
        <w:tabs>
          <w:tab w:val="left" w:pos="567"/>
        </w:tabs>
        <w:ind w:firstLine="680"/>
        <w:rPr>
          <w:noProof/>
        </w:rPr>
      </w:pPr>
    </w:p>
    <w:p w14:paraId="174A854E" w14:textId="00438A29" w:rsidR="000E5717" w:rsidRDefault="000E5717" w:rsidP="00970FA5">
      <w:pPr>
        <w:pStyle w:val="corte4fondo"/>
        <w:tabs>
          <w:tab w:val="left" w:pos="567"/>
        </w:tabs>
        <w:ind w:firstLine="0"/>
        <w:rPr>
          <w:rFonts w:ascii="AvantGarde Bk BT" w:hAnsi="AvantGarde Bk BT" w:cs="Arial"/>
          <w:sz w:val="24"/>
          <w:szCs w:val="24"/>
        </w:rPr>
      </w:pPr>
      <w:r>
        <w:rPr>
          <w:noProof/>
        </w:rPr>
        <w:t xml:space="preserve"> </w:t>
      </w:r>
      <w:r w:rsidR="00970FA5">
        <w:rPr>
          <w:rFonts w:ascii="AvantGarde Bk BT" w:hAnsi="AvantGarde Bk BT" w:cs="Arial"/>
          <w:sz w:val="24"/>
          <w:szCs w:val="24"/>
        </w:rPr>
        <w:tab/>
      </w:r>
      <w:r>
        <w:rPr>
          <w:rFonts w:ascii="AvantGarde Bk BT" w:hAnsi="AvantGarde Bk BT" w:cs="Arial"/>
          <w:sz w:val="24"/>
          <w:szCs w:val="24"/>
        </w:rPr>
        <w:t xml:space="preserve">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 la localización de la información, en la cual se visualiza cada uno de los meses de acuerdo a la fracción de interés; para obtener el resultado aludido en el párrafo anterior.    </w:t>
      </w:r>
    </w:p>
    <w:p w14:paraId="20E8B45D" w14:textId="77777777" w:rsidR="000E5717" w:rsidRDefault="00E500D4" w:rsidP="000E5717">
      <w:pPr>
        <w:pStyle w:val="corte4fondo"/>
        <w:tabs>
          <w:tab w:val="left" w:pos="567"/>
        </w:tabs>
        <w:ind w:firstLine="680"/>
        <w:rPr>
          <w:rFonts w:ascii="AvantGarde Bk BT" w:hAnsi="AvantGarde Bk BT" w:cs="Arial"/>
          <w:sz w:val="24"/>
          <w:szCs w:val="24"/>
        </w:rPr>
      </w:pPr>
      <w:hyperlink r:id="rId11" w:history="1">
        <w:r w:rsidR="000E5717">
          <w:rPr>
            <w:rStyle w:val="Hipervnculo"/>
            <w:rFonts w:ascii="AvantGarde Bk BT" w:hAnsi="AvantGarde Bk BT" w:cs="Arial"/>
            <w:sz w:val="24"/>
            <w:szCs w:val="24"/>
          </w:rPr>
          <w:t>http://www.cegaipslp.org.mx/webcegaip2018N2.nsf/xBuscadorSLP?OpenForm&amp;ExpandView&amp;Seq=1</w:t>
        </w:r>
      </w:hyperlink>
    </w:p>
    <w:p w14:paraId="1A5C2203" w14:textId="77777777" w:rsidR="000E5717" w:rsidRDefault="000E5717" w:rsidP="000E5717">
      <w:pPr>
        <w:pStyle w:val="corte4fondo"/>
        <w:tabs>
          <w:tab w:val="left" w:pos="567"/>
        </w:tabs>
        <w:ind w:firstLine="0"/>
        <w:rPr>
          <w:rFonts w:ascii="AvantGarde Bk BT" w:hAnsi="AvantGarde Bk BT" w:cs="Arial"/>
          <w:sz w:val="24"/>
          <w:szCs w:val="24"/>
        </w:rPr>
      </w:pPr>
    </w:p>
    <w:p w14:paraId="5B9198D7" w14:textId="018B0A2F"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Añadido a lo anterior el sujeto obligado proporciono el siguiente link electrónico que dirige de manera directa al documento de requerido, el cual solo es necesario descargar y guardar el documento en el ordenador para la consulta: </w:t>
      </w:r>
      <w:hyperlink r:id="rId12" w:history="1">
        <w:r w:rsidR="00970FA5" w:rsidRPr="00BE3EBD">
          <w:rPr>
            <w:rStyle w:val="Hipervnculo"/>
            <w:rFonts w:ascii="AvantGarde Bk BT" w:hAnsi="AvantGarde Bk BT" w:cs="Arial"/>
            <w:sz w:val="24"/>
            <w:szCs w:val="24"/>
          </w:rPr>
          <w:t>http://www.cegaipslp.org.mx/webcegaip2018N2.nsf/nombre_de_la_vista/CFBA95561C50D4F98625833E00670CE0/$File/LTAIPSLP84XXXIII.xlsx</w:t>
        </w:r>
      </w:hyperlink>
      <w:r>
        <w:rPr>
          <w:rFonts w:ascii="AvantGarde Bk BT" w:hAnsi="AvantGarde Bk BT" w:cs="Arial"/>
          <w:sz w:val="24"/>
          <w:szCs w:val="24"/>
        </w:rPr>
        <w:t xml:space="preserve">.  </w:t>
      </w:r>
    </w:p>
    <w:p w14:paraId="7BA16271" w14:textId="77777777" w:rsidR="000E5717" w:rsidRDefault="000E5717" w:rsidP="000E5717">
      <w:pPr>
        <w:pStyle w:val="corte4fondo"/>
        <w:tabs>
          <w:tab w:val="left" w:pos="567"/>
        </w:tabs>
        <w:ind w:firstLine="0"/>
        <w:rPr>
          <w:rFonts w:ascii="AvantGarde Bk BT" w:hAnsi="AvantGarde Bk BT" w:cs="Arial"/>
          <w:sz w:val="24"/>
          <w:szCs w:val="24"/>
        </w:rPr>
      </w:pPr>
    </w:p>
    <w:p w14:paraId="794A904B" w14:textId="77777777"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ese orden de ideas, el sujeto obligado dio acceso al documento solicitado, toda vez que se le hizo saber al recurrente la fuente,  lugar y la forma para acceder a dicha información;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xml:space="preserve">, cualquier registro que la autoridad este obligado a documentar de acuerdo a sus facultades, competencias o funciones en el formato existente, o en su caso, el cualquier otro medio mediante el cual contenga la información solicitada.  </w:t>
      </w:r>
    </w:p>
    <w:p w14:paraId="3C8E8834" w14:textId="77777777" w:rsidR="000E5717" w:rsidRDefault="000E5717" w:rsidP="000E5717">
      <w:pPr>
        <w:pStyle w:val="corte4fondo"/>
        <w:tabs>
          <w:tab w:val="left" w:pos="567"/>
        </w:tabs>
        <w:ind w:firstLine="0"/>
        <w:rPr>
          <w:rFonts w:ascii="AvantGarde Bk BT" w:hAnsi="AvantGarde Bk BT" w:cs="Arial"/>
          <w:sz w:val="24"/>
          <w:szCs w:val="24"/>
        </w:rPr>
      </w:pPr>
    </w:p>
    <w:p w14:paraId="430C0F94" w14:textId="77777777" w:rsidR="000E5717" w:rsidRDefault="000E5717" w:rsidP="000E571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Por otra parte, resulta incongruente lo señalado por el particular en sus motivos de inconformidad, en el momento articula que “no me dicen nada de la liga que envié junto a mi solicitud que es donde está mal la información”, pues contrario a lo expresado por el recurrente, el sujeto obligado fundamento y motivo su actuar en el numeral 152 de la Ley citada en párrafos anteriores; por lo que al dar acceso a la información solicitada en el formato establecido por los ordenamientos jurídicos aplicables, da cumplimiento a lo establecido en el numeral 84 de la ley adjetiva a la materia, puesto que garantiza que la información entregada cumple con los requisitos de accesibilidad, confiabilidad y verificabilidad, así como el derecho de acceso a la información.</w:t>
      </w:r>
    </w:p>
    <w:p w14:paraId="40BE6EB1" w14:textId="52C3F10D" w:rsidR="000E5717" w:rsidRDefault="000E5717" w:rsidP="000E5717">
      <w:pPr>
        <w:pStyle w:val="corte4fondo"/>
        <w:tabs>
          <w:tab w:val="left" w:pos="567"/>
        </w:tabs>
        <w:ind w:firstLine="680"/>
        <w:rPr>
          <w:rFonts w:ascii="AvantGarde Bk BT" w:hAnsi="AvantGarde Bk BT" w:cs="Arial"/>
          <w:sz w:val="24"/>
          <w:szCs w:val="24"/>
        </w:rPr>
      </w:pPr>
    </w:p>
    <w:p w14:paraId="17CEA11F" w14:textId="4AFB5ADB" w:rsidR="000C6EDB" w:rsidRDefault="000C6EDB" w:rsidP="000C6EDB">
      <w:pPr>
        <w:pStyle w:val="corte4fondo"/>
        <w:tabs>
          <w:tab w:val="left" w:pos="567"/>
        </w:tabs>
        <w:rPr>
          <w:rFonts w:ascii="AvantGarde Bk BT" w:hAnsi="AvantGarde Bk BT" w:cs="Arial"/>
          <w:sz w:val="24"/>
          <w:szCs w:val="24"/>
        </w:rPr>
      </w:pP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w:t>
      </w:r>
      <w:proofErr w:type="spellStart"/>
      <w:r>
        <w:rPr>
          <w:rFonts w:ascii="AvantGarde Bk BT" w:hAnsi="AvantGarde Bk BT" w:cs="Arial"/>
          <w:sz w:val="24"/>
          <w:szCs w:val="24"/>
        </w:rPr>
        <w:t>publico</w:t>
      </w:r>
      <w:proofErr w:type="spellEnd"/>
      <w:r>
        <w:rPr>
          <w:rFonts w:ascii="AvantGarde Bk BT" w:hAnsi="AvantGarde Bk BT" w:cs="Arial"/>
          <w:sz w:val="24"/>
          <w:szCs w:val="24"/>
        </w:rPr>
        <w:t xml:space="preserve">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4203688C" w14:textId="77777777" w:rsidR="000C6EDB" w:rsidRDefault="000C6EDB" w:rsidP="000E5717">
      <w:pPr>
        <w:pStyle w:val="corte4fondo"/>
        <w:tabs>
          <w:tab w:val="left" w:pos="567"/>
        </w:tabs>
        <w:ind w:firstLine="680"/>
        <w:rPr>
          <w:rFonts w:ascii="AvantGarde Bk BT" w:hAnsi="AvantGarde Bk BT" w:cs="Arial"/>
          <w:sz w:val="24"/>
          <w:szCs w:val="24"/>
        </w:rPr>
      </w:pPr>
    </w:p>
    <w:p w14:paraId="64A9528B" w14:textId="77777777"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este órgano garante está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 por lo que al no pronunciarse de manera directa sobre la liga citada,  no se contraviene ni viola en ningún momento el derecho de acceso a la información y da total cumplimiento, por lo que queda evidenciado la garantía del derecho de acceso a la información por parte de los sujetos obligados.</w:t>
      </w:r>
    </w:p>
    <w:p w14:paraId="4ED07AF5" w14:textId="77777777" w:rsidR="000E5717" w:rsidRDefault="000E5717" w:rsidP="000E5717">
      <w:pPr>
        <w:pStyle w:val="corte4fondo"/>
        <w:tabs>
          <w:tab w:val="left" w:pos="567"/>
        </w:tabs>
        <w:ind w:firstLine="680"/>
        <w:rPr>
          <w:rFonts w:ascii="AvantGarde Bk BT" w:hAnsi="AvantGarde Bk BT" w:cs="Arial"/>
          <w:sz w:val="24"/>
          <w:szCs w:val="24"/>
        </w:rPr>
      </w:pPr>
    </w:p>
    <w:p w14:paraId="2F09E864" w14:textId="77777777"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viene a colación lo establecido por el capítulo VI de la Ley adjetiva a la materia que refiere a las denuncias por incumplimiento a las obligaciones de transparencia, donde se le atribuye a cualquier persona el derecho a la denuncia ante la CEGAIP por la falta de publicación de las obligaciones de transparencia establecidas</w:t>
      </w:r>
      <w:r>
        <w:rPr>
          <w:rStyle w:val="Refdenotaalpie"/>
          <w:rFonts w:ascii="AvantGarde Bk BT" w:eastAsiaTheme="minorEastAsia" w:hAnsi="AvantGarde Bk BT" w:cs="Arial"/>
          <w:sz w:val="24"/>
          <w:szCs w:val="24"/>
        </w:rPr>
        <w:footnoteReference w:id="6"/>
      </w:r>
      <w:r>
        <w:rPr>
          <w:rFonts w:ascii="AvantGarde Bk BT" w:hAnsi="AvantGarde Bk BT" w:cs="Arial"/>
          <w:sz w:val="24"/>
          <w:szCs w:val="24"/>
        </w:rPr>
        <w:t>, de tal manera que el medio de impugnación seleccionada por el recurrente es errónea; siendo materia de denuncia la correcta para dar trámite a su inconformidad, en consecuencia, mediante lo establecido por el artículo 8 fracción IV inciso a) y articulo 48 fracciones I a XVII del reglamento interior de la CEGAIP, la Secretaria de Pleno es la responsable de conocer las inconformidades tramitadas en la Unidad de Atención a Denuncias.</w:t>
      </w:r>
    </w:p>
    <w:p w14:paraId="2A250092" w14:textId="77777777" w:rsidR="000E5717" w:rsidRDefault="000E5717" w:rsidP="000E5717">
      <w:pPr>
        <w:pStyle w:val="corte4fondo"/>
        <w:tabs>
          <w:tab w:val="left" w:pos="567"/>
        </w:tabs>
        <w:ind w:firstLine="0"/>
        <w:rPr>
          <w:rFonts w:ascii="AvantGarde Bk BT" w:hAnsi="AvantGarde Bk BT" w:cs="Arial"/>
          <w:sz w:val="24"/>
          <w:szCs w:val="24"/>
        </w:rPr>
      </w:pPr>
    </w:p>
    <w:p w14:paraId="6893BC60" w14:textId="77777777" w:rsidR="000E5717" w:rsidRDefault="000E5717" w:rsidP="000E57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 menester apegarse al procedimiento y a los requisitos solicitados para presentar la respectiva denuncia en los diferentes medios señalados en el artículo 105 de la Ley en comento</w:t>
      </w:r>
      <w:r>
        <w:rPr>
          <w:rStyle w:val="Refdenotaalpie"/>
          <w:rFonts w:ascii="AvantGarde Bk BT" w:eastAsiaTheme="minorEastAsia" w:hAnsi="AvantGarde Bk BT" w:cs="Arial"/>
          <w:sz w:val="24"/>
          <w:szCs w:val="24"/>
        </w:rPr>
        <w:footnoteReference w:id="7"/>
      </w:r>
      <w:r>
        <w:rPr>
          <w:rFonts w:ascii="AvantGarde Bk BT" w:hAnsi="AvantGarde Bk BT" w:cs="Arial"/>
          <w:sz w:val="24"/>
          <w:szCs w:val="24"/>
        </w:rPr>
        <w:t xml:space="preserve">. </w:t>
      </w:r>
    </w:p>
    <w:p w14:paraId="06AE98D4" w14:textId="77777777" w:rsidR="000E5717" w:rsidRPr="00E0750B" w:rsidRDefault="000E5717" w:rsidP="000E5717">
      <w:pPr>
        <w:pStyle w:val="corte4fondo"/>
        <w:tabs>
          <w:tab w:val="left" w:pos="567"/>
        </w:tabs>
        <w:ind w:firstLine="0"/>
        <w:rPr>
          <w:rFonts w:ascii="AvantGarde Bk BT" w:hAnsi="AvantGarde Bk BT" w:cs="Arial"/>
          <w:sz w:val="24"/>
          <w:szCs w:val="24"/>
        </w:rPr>
      </w:pPr>
    </w:p>
    <w:p w14:paraId="7329AA58" w14:textId="77777777" w:rsidR="000E5717" w:rsidRDefault="000E5717" w:rsidP="000E5717">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2078EE0D" w14:textId="77777777" w:rsidR="000E5717" w:rsidRDefault="000E5717" w:rsidP="000E5717">
      <w:pPr>
        <w:pStyle w:val="corte4fondo"/>
        <w:tabs>
          <w:tab w:val="left" w:pos="567"/>
        </w:tabs>
        <w:rPr>
          <w:rFonts w:ascii="AvantGarde Bk BT" w:hAnsi="AvantGarde Bk BT" w:cs="Arial"/>
          <w:sz w:val="24"/>
          <w:szCs w:val="24"/>
        </w:rPr>
      </w:pPr>
    </w:p>
    <w:p w14:paraId="5A513AC5" w14:textId="77777777" w:rsidR="000E5717" w:rsidRDefault="000E5717" w:rsidP="000E571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79486D6E" w14:textId="77777777" w:rsidR="000E5717" w:rsidRDefault="000E5717" w:rsidP="000E5717">
      <w:pPr>
        <w:pStyle w:val="corte4fondo"/>
        <w:tabs>
          <w:tab w:val="left" w:pos="567"/>
        </w:tabs>
        <w:rPr>
          <w:rFonts w:ascii="AvantGarde Bk BT" w:hAnsi="AvantGarde Bk BT" w:cs="Arial"/>
          <w:b/>
          <w:sz w:val="24"/>
          <w:szCs w:val="24"/>
        </w:rPr>
      </w:pPr>
    </w:p>
    <w:p w14:paraId="6A9B1B4E" w14:textId="77777777" w:rsidR="000E5717" w:rsidRDefault="000E5717" w:rsidP="000E571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5B737366" w14:textId="77777777" w:rsidR="000E5717" w:rsidRDefault="000E5717" w:rsidP="000E5717">
      <w:pPr>
        <w:pStyle w:val="corte4fondo"/>
        <w:tabs>
          <w:tab w:val="left" w:pos="567"/>
        </w:tabs>
        <w:rPr>
          <w:rFonts w:ascii="AvantGarde Bk BT" w:hAnsi="AvantGarde Bk BT" w:cs="Arial"/>
          <w:sz w:val="24"/>
          <w:szCs w:val="24"/>
        </w:rPr>
      </w:pPr>
    </w:p>
    <w:p w14:paraId="771EF7C1" w14:textId="77777777" w:rsidR="000E5717" w:rsidRDefault="000E5717" w:rsidP="000E5717">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7A138FEF" w14:textId="77777777" w:rsidR="000E5717" w:rsidRDefault="000E5717" w:rsidP="000E5717">
      <w:pPr>
        <w:pStyle w:val="corte4fondo"/>
        <w:tabs>
          <w:tab w:val="left" w:pos="567"/>
        </w:tabs>
        <w:ind w:firstLine="0"/>
        <w:rPr>
          <w:rFonts w:ascii="AvantGarde Bk BT" w:hAnsi="AvantGarde Bk BT" w:cs="Arial"/>
          <w:sz w:val="24"/>
          <w:szCs w:val="24"/>
        </w:rPr>
      </w:pPr>
    </w:p>
    <w:p w14:paraId="5B85C885" w14:textId="77777777" w:rsidR="000E5717" w:rsidRDefault="000E5717" w:rsidP="000E5717">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366A8A88" w14:textId="77777777" w:rsidR="000E5717" w:rsidRDefault="000E5717" w:rsidP="000E5717">
      <w:pPr>
        <w:pStyle w:val="corte4fondo"/>
        <w:tabs>
          <w:tab w:val="left" w:pos="567"/>
        </w:tabs>
        <w:rPr>
          <w:rFonts w:ascii="AvantGarde Bk BT" w:hAnsi="AvantGarde Bk BT" w:cs="Arial"/>
          <w:b/>
          <w:sz w:val="24"/>
          <w:szCs w:val="24"/>
        </w:rPr>
      </w:pPr>
    </w:p>
    <w:p w14:paraId="305152AF" w14:textId="77777777" w:rsidR="000E5717" w:rsidRDefault="000E5717" w:rsidP="000E5717">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ADDBDCB" w14:textId="77777777" w:rsidR="000E5717" w:rsidRDefault="000E5717" w:rsidP="000E5717">
      <w:pPr>
        <w:pStyle w:val="corte4fondo"/>
        <w:tabs>
          <w:tab w:val="left" w:pos="567"/>
        </w:tabs>
        <w:rPr>
          <w:rFonts w:ascii="AvantGarde Bk BT" w:hAnsi="AvantGarde Bk BT" w:cs="Arial"/>
          <w:sz w:val="24"/>
          <w:szCs w:val="24"/>
        </w:rPr>
      </w:pPr>
    </w:p>
    <w:p w14:paraId="67C6F3C1" w14:textId="77777777" w:rsidR="000E5717" w:rsidRDefault="000E5717" w:rsidP="000E5717">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5682193D" w14:textId="77777777" w:rsidR="000E5717" w:rsidRDefault="000E5717" w:rsidP="000E5717">
      <w:pPr>
        <w:pStyle w:val="corte4fondo"/>
        <w:tabs>
          <w:tab w:val="left" w:pos="567"/>
        </w:tabs>
        <w:ind w:firstLine="0"/>
        <w:rPr>
          <w:rFonts w:ascii="AvantGarde Bk BT" w:hAnsi="AvantGarde Bk BT" w:cs="Arial"/>
          <w:b/>
          <w:sz w:val="24"/>
          <w:szCs w:val="24"/>
        </w:rPr>
      </w:pPr>
    </w:p>
    <w:p w14:paraId="580F291A" w14:textId="77777777" w:rsidR="000E5717" w:rsidRDefault="000E5717" w:rsidP="000E571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58A8B285" w14:textId="77777777" w:rsidR="000E5717" w:rsidRDefault="000E5717" w:rsidP="000E5717">
      <w:pPr>
        <w:pStyle w:val="corte4fondo"/>
        <w:tabs>
          <w:tab w:val="left" w:pos="567"/>
        </w:tabs>
        <w:rPr>
          <w:rFonts w:ascii="AvantGarde Bk BT" w:hAnsi="AvantGarde Bk BT" w:cs="Arial"/>
          <w:sz w:val="24"/>
          <w:szCs w:val="24"/>
        </w:rPr>
      </w:pPr>
    </w:p>
    <w:p w14:paraId="5AD57D9E" w14:textId="77777777" w:rsidR="000E5717" w:rsidRDefault="000E5717" w:rsidP="000E5717">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4B41066A" w14:textId="77777777" w:rsidR="000E5717" w:rsidRDefault="000E5717" w:rsidP="000E5717">
      <w:pPr>
        <w:pStyle w:val="corte4fondo"/>
        <w:tabs>
          <w:tab w:val="left" w:pos="567"/>
        </w:tabs>
        <w:rPr>
          <w:rFonts w:ascii="AvantGarde Bk BT" w:hAnsi="AvantGarde Bk BT" w:cs="Arial"/>
          <w:sz w:val="24"/>
          <w:szCs w:val="24"/>
        </w:rPr>
      </w:pPr>
    </w:p>
    <w:p w14:paraId="189FFF8E" w14:textId="77777777" w:rsidR="000E5717" w:rsidRDefault="000E5717" w:rsidP="000E5717">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4D1BA567" w14:textId="77777777" w:rsidR="000E5717" w:rsidRDefault="000E5717" w:rsidP="000E5717">
      <w:pPr>
        <w:pStyle w:val="corte4fondo"/>
        <w:tabs>
          <w:tab w:val="left" w:pos="567"/>
        </w:tabs>
        <w:rPr>
          <w:rFonts w:ascii="AvantGarde Bk BT" w:hAnsi="AvantGarde Bk BT" w:cs="Arial"/>
          <w:sz w:val="24"/>
          <w:szCs w:val="24"/>
        </w:rPr>
      </w:pPr>
    </w:p>
    <w:p w14:paraId="38A550D0" w14:textId="123FE245" w:rsidR="000E5717" w:rsidRDefault="000E5717" w:rsidP="000E5717">
      <w:pPr>
        <w:pStyle w:val="corte4fondo"/>
        <w:tabs>
          <w:tab w:val="left" w:pos="567"/>
        </w:tabs>
        <w:rPr>
          <w:rFonts w:ascii="AvantGarde Bk BT" w:hAnsi="AvantGarde Bk BT" w:cs="Arial"/>
          <w:b/>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sidRPr="00EE601E">
        <w:rPr>
          <w:rFonts w:ascii="AvantGarde Bk BT" w:hAnsi="AvantGarde Bk BT"/>
          <w:sz w:val="24"/>
          <w:szCs w:val="24"/>
        </w:rPr>
        <w:t xml:space="preserve">Sesión Ordinaria de Consejo el </w:t>
      </w:r>
      <w:r w:rsidR="00EE601E">
        <w:rPr>
          <w:rFonts w:ascii="AvantGarde Bk BT" w:hAnsi="AvantGarde Bk BT" w:cs="Arial"/>
          <w:color w:val="000000" w:themeColor="text1"/>
          <w:sz w:val="24"/>
          <w:szCs w:val="24"/>
        </w:rPr>
        <w:t>29 veintinueve de enero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sidR="009F1234" w:rsidRPr="009F1234">
        <w:rPr>
          <w:rFonts w:ascii="AvantGarde Bk BT" w:hAnsi="AvantGarde Bk BT" w:cs="Arial"/>
          <w:b/>
          <w:color w:val="000000" w:themeColor="text1"/>
          <w:sz w:val="24"/>
          <w:szCs w:val="24"/>
        </w:rPr>
        <w:t>MAESTRO ALEJANDRO LAFUENTE TORRES</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391A00B9" w14:textId="77777777" w:rsidR="000E5717" w:rsidRDefault="000E5717" w:rsidP="000E5717">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359A85C9" w14:textId="77777777" w:rsidR="000E5717" w:rsidRDefault="000E5717" w:rsidP="000E5717">
      <w:pPr>
        <w:pStyle w:val="NormalWeb"/>
        <w:jc w:val="both"/>
        <w:rPr>
          <w:rFonts w:ascii="AvantGarde Bk BT" w:hAnsi="AvantGarde Bk BT" w:cs="Arial"/>
          <w:b/>
          <w:lang w:val="es-MX"/>
        </w:rPr>
      </w:pPr>
    </w:p>
    <w:p w14:paraId="5B32B073" w14:textId="77777777" w:rsidR="009F1234" w:rsidRPr="00A67C98" w:rsidRDefault="000E5717" w:rsidP="009F1234">
      <w:pPr>
        <w:pStyle w:val="NormalWeb"/>
        <w:ind w:left="5475" w:hanging="5280"/>
        <w:jc w:val="center"/>
        <w:rPr>
          <w:rFonts w:ascii="AvantGarde Bk BT" w:hAnsi="AvantGarde Bk BT" w:cs="Arial"/>
          <w:b/>
          <w:lang w:val="es-MX"/>
        </w:rPr>
      </w:pPr>
      <w:r>
        <w:rPr>
          <w:rFonts w:ascii="AvantGarde Bk BT" w:hAnsi="AvantGarde Bk BT" w:cs="Arial"/>
          <w:b/>
          <w:lang w:val="es-MX"/>
        </w:rPr>
        <w:t xml:space="preserve">   </w:t>
      </w:r>
      <w:r w:rsidR="009F1234" w:rsidRPr="00A67C98">
        <w:rPr>
          <w:rFonts w:ascii="AvantGarde Bk BT" w:hAnsi="AvantGarde Bk BT" w:cs="Arial"/>
          <w:b/>
          <w:lang w:val="es-MX"/>
        </w:rPr>
        <w:t>MTRO. ALEJANDRO LAFUENTE TORRES.</w:t>
      </w:r>
      <w:r w:rsidR="009F1234" w:rsidRPr="00A67C98">
        <w:rPr>
          <w:rFonts w:ascii="AvantGarde Bk BT" w:hAnsi="AvantGarde Bk BT" w:cs="Arial"/>
          <w:b/>
          <w:lang w:val="es-MX"/>
        </w:rPr>
        <w:tab/>
        <w:t xml:space="preserve">     LIC. PAULINA SÁNCHEZ PÉREZ DEL POZO. </w:t>
      </w:r>
    </w:p>
    <w:p w14:paraId="203406F2" w14:textId="38BA393D" w:rsidR="000E5717" w:rsidRDefault="000E5717" w:rsidP="009F1234">
      <w:pPr>
        <w:pStyle w:val="NormalWeb"/>
        <w:spacing w:before="0" w:beforeAutospacing="0" w:after="0" w:afterAutospacing="0"/>
        <w:jc w:val="center"/>
        <w:rPr>
          <w:rFonts w:ascii="AvantGarde Bk BT" w:hAnsi="AvantGarde Bk BT" w:cs="Arial"/>
          <w:b/>
          <w:lang w:val="es-MX"/>
        </w:rPr>
      </w:pPr>
      <w:r>
        <w:rPr>
          <w:rFonts w:ascii="AvantGarde Bk BT" w:hAnsi="AvantGarde Bk BT" w:cs="Arial"/>
          <w:b/>
          <w:lang w:val="es-MX"/>
        </w:rPr>
        <w:t xml:space="preserve"> </w:t>
      </w:r>
    </w:p>
    <w:p w14:paraId="06FB4730" w14:textId="77777777" w:rsidR="000E5717" w:rsidRDefault="000E5717" w:rsidP="000E5717">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70E6A4AC" w14:textId="77777777" w:rsidR="000E5717" w:rsidRDefault="000E5717" w:rsidP="000E5717">
      <w:pPr>
        <w:pStyle w:val="NormalWeb"/>
        <w:rPr>
          <w:rFonts w:ascii="AvantGarde Bk BT" w:hAnsi="AvantGarde Bk BT" w:cs="Arial"/>
          <w:b/>
          <w:lang w:val="es-MX"/>
        </w:rPr>
      </w:pPr>
    </w:p>
    <w:p w14:paraId="5B484914" w14:textId="77777777" w:rsidR="000E5717" w:rsidRDefault="000E5717" w:rsidP="000E5717">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0D4DF0CB" w14:textId="11DC2383" w:rsidR="00946007" w:rsidRPr="00CC38D7" w:rsidRDefault="000E5717" w:rsidP="009F123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bookmarkStart w:id="3" w:name="_GoBack"/>
      <w:bookmarkEnd w:id="0"/>
      <w:bookmarkEnd w:id="3"/>
    </w:p>
    <w:sectPr w:rsidR="00946007" w:rsidRPr="00CC38D7" w:rsidSect="009F1234">
      <w:head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DC65E" w14:textId="77777777" w:rsidR="00E500D4" w:rsidRDefault="00E500D4">
      <w:pPr>
        <w:spacing w:after="0" w:line="240" w:lineRule="auto"/>
      </w:pPr>
      <w:r>
        <w:separator/>
      </w:r>
    </w:p>
  </w:endnote>
  <w:endnote w:type="continuationSeparator" w:id="0">
    <w:p w14:paraId="3E1CBAE6" w14:textId="77777777" w:rsidR="00E500D4" w:rsidRDefault="00E50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4FAD1" w14:textId="77777777" w:rsidR="00E500D4" w:rsidRDefault="00E500D4">
      <w:pPr>
        <w:spacing w:after="0" w:line="240" w:lineRule="auto"/>
      </w:pPr>
      <w:r>
        <w:separator/>
      </w:r>
    </w:p>
  </w:footnote>
  <w:footnote w:type="continuationSeparator" w:id="0">
    <w:p w14:paraId="3063CA3D" w14:textId="77777777" w:rsidR="00E500D4" w:rsidRDefault="00E500D4">
      <w:pPr>
        <w:spacing w:after="0" w:line="240" w:lineRule="auto"/>
      </w:pPr>
      <w:r>
        <w:continuationSeparator/>
      </w:r>
    </w:p>
  </w:footnote>
  <w:footnote w:id="1">
    <w:p w14:paraId="58B9DFA7" w14:textId="77777777" w:rsidR="000E5717" w:rsidRDefault="000E5717" w:rsidP="000E5717">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6DC5E06F" w14:textId="77777777" w:rsidR="000E5717" w:rsidRDefault="000E5717" w:rsidP="000E5717">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w:t>
      </w:r>
    </w:p>
  </w:footnote>
  <w:footnote w:id="3">
    <w:p w14:paraId="5B3FE933" w14:textId="77777777" w:rsidR="000E5717" w:rsidRDefault="000E5717" w:rsidP="000E5717">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4">
    <w:p w14:paraId="6D07E911" w14:textId="77777777" w:rsidR="000C6EDB" w:rsidRDefault="000C6EDB" w:rsidP="000C6EDB">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3DE23281" w14:textId="77777777" w:rsidR="000E5717" w:rsidRDefault="000E5717" w:rsidP="000E5717">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 w:id="6">
    <w:p w14:paraId="29B844B3" w14:textId="77777777" w:rsidR="000E5717" w:rsidRDefault="000E5717" w:rsidP="000E5717">
      <w:pPr>
        <w:pStyle w:val="Textonotapie"/>
      </w:pPr>
      <w:r>
        <w:rPr>
          <w:rStyle w:val="Refdenotaalpie"/>
        </w:rPr>
        <w:footnoteRef/>
      </w:r>
      <w:r>
        <w:t xml:space="preserve"> ARTÍCULO 102. Cualquier persona podrá denunciar ante la CEGAIP la falta de publicación de las obligaciones de transparencia previstas en los artículos 84 a 96 de esta Ley y demás disposiciones aplicables, en sus respectivos ámbitos de competencia.</w:t>
      </w:r>
    </w:p>
  </w:footnote>
  <w:footnote w:id="7">
    <w:p w14:paraId="1D304598" w14:textId="77777777" w:rsidR="000E5717" w:rsidRDefault="000E5717" w:rsidP="000E5717">
      <w:pPr>
        <w:pStyle w:val="Textonotapie"/>
      </w:pPr>
      <w:r>
        <w:rPr>
          <w:rStyle w:val="Refdenotaalpie"/>
        </w:rPr>
        <w:footnoteRef/>
      </w:r>
      <w:r>
        <w:t xml:space="preserve"> ARTÍCULO 105. La denuncia podrá presentarse de la forma siguiente: I. Por medio electrónico: a) A través de la Plataforma Nacional, o b) Por correo electrónico, dirigido a la dirección electrónica que al efecto se establezca, y II. Por escrito, presentado físicamente, ante la Unidad de Transparencia de la CEGAIP.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2C3BD5" w:rsidRDefault="002C3BD5"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2BF559E0" w:rsidR="002C3BD5" w:rsidRDefault="002C3BD5" w:rsidP="002C3BD5">
        <w:pPr>
          <w:pStyle w:val="Encabezado"/>
          <w:jc w:val="right"/>
        </w:pPr>
        <w:r>
          <w:t xml:space="preserve">RECURSO DE REVISIÓN </w:t>
        </w:r>
        <w:r w:rsidR="003D7763">
          <w:t>0</w:t>
        </w:r>
        <w:r w:rsidR="00CD14F8">
          <w:t>7</w:t>
        </w:r>
        <w:r w:rsidR="00D60BA8">
          <w:t>7</w:t>
        </w:r>
        <w:r>
          <w:t>/20</w:t>
        </w:r>
        <w:r w:rsidR="003D7763">
          <w:t>20</w:t>
        </w:r>
        <w:r>
          <w:t>-1 P</w:t>
        </w:r>
        <w:r w:rsidR="003D7763">
          <w:t>NT</w:t>
        </w:r>
      </w:p>
    </w:sdtContent>
  </w:sdt>
  <w:p w14:paraId="477B550A" w14:textId="77777777" w:rsidR="002C3BD5" w:rsidRDefault="002C3B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61ED"/>
    <w:rsid w:val="00037E62"/>
    <w:rsid w:val="0004470A"/>
    <w:rsid w:val="000715ED"/>
    <w:rsid w:val="000B7E1C"/>
    <w:rsid w:val="000C0CFC"/>
    <w:rsid w:val="000C6EDB"/>
    <w:rsid w:val="000D64A6"/>
    <w:rsid w:val="000E5717"/>
    <w:rsid w:val="001266AA"/>
    <w:rsid w:val="001545A7"/>
    <w:rsid w:val="00174E4F"/>
    <w:rsid w:val="001766B5"/>
    <w:rsid w:val="00193E6A"/>
    <w:rsid w:val="001E2814"/>
    <w:rsid w:val="00285161"/>
    <w:rsid w:val="002C3BD5"/>
    <w:rsid w:val="002C6A82"/>
    <w:rsid w:val="002E5565"/>
    <w:rsid w:val="002E650A"/>
    <w:rsid w:val="002E6C7E"/>
    <w:rsid w:val="00304A77"/>
    <w:rsid w:val="00312830"/>
    <w:rsid w:val="0031791F"/>
    <w:rsid w:val="00322899"/>
    <w:rsid w:val="003273CB"/>
    <w:rsid w:val="003351A0"/>
    <w:rsid w:val="003622F2"/>
    <w:rsid w:val="003D7763"/>
    <w:rsid w:val="00445637"/>
    <w:rsid w:val="004A2293"/>
    <w:rsid w:val="004E6077"/>
    <w:rsid w:val="00524E08"/>
    <w:rsid w:val="005F1B0A"/>
    <w:rsid w:val="0067302F"/>
    <w:rsid w:val="00676793"/>
    <w:rsid w:val="006A0D11"/>
    <w:rsid w:val="00713979"/>
    <w:rsid w:val="00742AFD"/>
    <w:rsid w:val="00813197"/>
    <w:rsid w:val="00843990"/>
    <w:rsid w:val="0087533F"/>
    <w:rsid w:val="008B0264"/>
    <w:rsid w:val="008B5533"/>
    <w:rsid w:val="008B5E35"/>
    <w:rsid w:val="008F2FA2"/>
    <w:rsid w:val="00931F30"/>
    <w:rsid w:val="00946007"/>
    <w:rsid w:val="00970FA5"/>
    <w:rsid w:val="009C7C84"/>
    <w:rsid w:val="009D0340"/>
    <w:rsid w:val="009F1234"/>
    <w:rsid w:val="00A27C6E"/>
    <w:rsid w:val="00A37F3D"/>
    <w:rsid w:val="00A95819"/>
    <w:rsid w:val="00AB71F5"/>
    <w:rsid w:val="00AE2C79"/>
    <w:rsid w:val="00AE7BD5"/>
    <w:rsid w:val="00B0064B"/>
    <w:rsid w:val="00B135C5"/>
    <w:rsid w:val="00B84EE6"/>
    <w:rsid w:val="00BB7A7A"/>
    <w:rsid w:val="00BC1F31"/>
    <w:rsid w:val="00BE1B1C"/>
    <w:rsid w:val="00BE6069"/>
    <w:rsid w:val="00CC38D7"/>
    <w:rsid w:val="00CC3C52"/>
    <w:rsid w:val="00CC6CBF"/>
    <w:rsid w:val="00CD14F8"/>
    <w:rsid w:val="00D4006E"/>
    <w:rsid w:val="00D60BA8"/>
    <w:rsid w:val="00D6663E"/>
    <w:rsid w:val="00DD1478"/>
    <w:rsid w:val="00E0750B"/>
    <w:rsid w:val="00E22DCB"/>
    <w:rsid w:val="00E500D4"/>
    <w:rsid w:val="00E81C3D"/>
    <w:rsid w:val="00ED558F"/>
    <w:rsid w:val="00EE601E"/>
    <w:rsid w:val="00F25725"/>
    <w:rsid w:val="00F86C61"/>
    <w:rsid w:val="00FB0B93"/>
    <w:rsid w:val="00FC3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semiHidden/>
    <w:unhideWhenUsed/>
    <w:rsid w:val="000E57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E5717"/>
    <w:rPr>
      <w:rFonts w:eastAsiaTheme="minorEastAsia"/>
      <w:sz w:val="20"/>
      <w:szCs w:val="20"/>
      <w:lang w:eastAsia="es-MX"/>
    </w:rPr>
  </w:style>
  <w:style w:type="character" w:styleId="Refdenotaalpie">
    <w:name w:val="footnote reference"/>
    <w:basedOn w:val="Fuentedeprrafopredeter"/>
    <w:uiPriority w:val="99"/>
    <w:semiHidden/>
    <w:unhideWhenUsed/>
    <w:rsid w:val="000E5717"/>
    <w:rPr>
      <w:vertAlign w:val="superscript"/>
    </w:rPr>
  </w:style>
  <w:style w:type="paragraph" w:styleId="Textodeglobo">
    <w:name w:val="Balloon Text"/>
    <w:basedOn w:val="Normal"/>
    <w:link w:val="TextodegloboCar"/>
    <w:uiPriority w:val="99"/>
    <w:semiHidden/>
    <w:unhideWhenUsed/>
    <w:rsid w:val="000447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4470A"/>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egaipslp.org.mx/webcegaip2018N2.nsf/nombre_de_la_vista/CFBA95561C50D4F98625833E00670CE0/$File/LTAIPSLP84XXXIII.xls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egaipslp.org.mx/webcegaip2018N2.nsf/xBuscadorSLP?OpenForm&amp;ExpandView&amp;Seq=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sanluis.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11</Pages>
  <Words>2477</Words>
  <Characters>13627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11</cp:revision>
  <cp:lastPrinted>2020-10-06T21:58:00Z</cp:lastPrinted>
  <dcterms:created xsi:type="dcterms:W3CDTF">2020-09-07T22:33:00Z</dcterms:created>
  <dcterms:modified xsi:type="dcterms:W3CDTF">2020-10-06T21:58:00Z</dcterms:modified>
</cp:coreProperties>
</file>