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079" w:rsidRPr="0091050F" w:rsidRDefault="00951079" w:rsidP="00951079">
      <w:pPr>
        <w:pStyle w:val="Encabezado"/>
        <w:jc w:val="right"/>
        <w:rPr>
          <w:rFonts w:ascii="Arial Rounded MT Bold" w:hAnsi="Arial Rounded MT Bold"/>
        </w:rPr>
      </w:pPr>
      <w:bookmarkStart w:id="0" w:name="_GoBack"/>
      <w:bookmarkEnd w:id="0"/>
      <w:r w:rsidRPr="0091050F">
        <w:rPr>
          <w:rFonts w:ascii="Arial Rounded MT Bold" w:hAnsi="Arial Rounded MT Bold"/>
          <w:noProof/>
          <w:sz w:val="36"/>
          <w:lang w:eastAsia="es-MX"/>
        </w:rPr>
        <w:drawing>
          <wp:anchor distT="0" distB="0" distL="114300" distR="114300" simplePos="0" relativeHeight="251659264" behindDoc="0" locked="0" layoutInCell="1" allowOverlap="1" wp14:anchorId="430AA7A2" wp14:editId="0ACDBD88">
            <wp:simplePos x="0" y="0"/>
            <wp:positionH relativeFrom="column">
              <wp:posOffset>-556260</wp:posOffset>
            </wp:positionH>
            <wp:positionV relativeFrom="paragraph">
              <wp:posOffset>-621030</wp:posOffset>
            </wp:positionV>
            <wp:extent cx="1247775" cy="1570355"/>
            <wp:effectExtent l="0" t="0" r="0" b="0"/>
            <wp:wrapSquare wrapText="bothSides"/>
            <wp:docPr id="1" name="Imagen 1" descr="L:\Informacion Importante\CEDH color 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Informacion Importante\CEDH color 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57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050F">
        <w:rPr>
          <w:rFonts w:ascii="Arial Rounded MT Bold" w:hAnsi="Arial Rounded MT Bold"/>
          <w:sz w:val="36"/>
        </w:rPr>
        <w:t>UNIDAD DE TRANSPARENCIA</w:t>
      </w:r>
    </w:p>
    <w:p w:rsidR="00925190" w:rsidRDefault="00925190"/>
    <w:p w:rsidR="00951079" w:rsidRDefault="00951079"/>
    <w:p w:rsidR="00951079" w:rsidRDefault="00951079"/>
    <w:p w:rsidR="00951079" w:rsidRDefault="00BD4C26" w:rsidP="0095107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población en general que se presenta ante </w:t>
      </w:r>
      <w:r w:rsidR="00951079" w:rsidRPr="00951079">
        <w:rPr>
          <w:rFonts w:ascii="Arial" w:hAnsi="Arial" w:cs="Arial"/>
          <w:sz w:val="24"/>
          <w:szCs w:val="24"/>
        </w:rPr>
        <w:t xml:space="preserve">Organismo Protector de Derechos Humanos, </w:t>
      </w:r>
      <w:r>
        <w:rPr>
          <w:rFonts w:ascii="Arial" w:hAnsi="Arial" w:cs="Arial"/>
          <w:sz w:val="24"/>
          <w:szCs w:val="24"/>
        </w:rPr>
        <w:t xml:space="preserve">señalando que presuntamente violaron sus derechos humanos, el personal de la Dirección de Gestión, Canalización y Quejas o en su caso en las Visitadurías foráneas, </w:t>
      </w:r>
      <w:r w:rsidR="00951079" w:rsidRPr="00951079">
        <w:rPr>
          <w:rFonts w:ascii="Arial" w:hAnsi="Arial" w:cs="Arial"/>
          <w:sz w:val="24"/>
          <w:szCs w:val="24"/>
        </w:rPr>
        <w:t xml:space="preserve">al presentar sus quejas </w:t>
      </w:r>
      <w:r w:rsidR="005515E4">
        <w:rPr>
          <w:rFonts w:ascii="Arial" w:hAnsi="Arial" w:cs="Arial"/>
          <w:sz w:val="24"/>
          <w:szCs w:val="24"/>
        </w:rPr>
        <w:t>deberán</w:t>
      </w:r>
      <w:r w:rsidR="00951079" w:rsidRPr="00951079">
        <w:rPr>
          <w:rFonts w:ascii="Arial" w:hAnsi="Arial" w:cs="Arial"/>
          <w:sz w:val="24"/>
          <w:szCs w:val="24"/>
        </w:rPr>
        <w:t xml:space="preserve"> traer consigo una identificación oficial con fotografía, con la finalidad de cotejar sus rasgos</w:t>
      </w:r>
      <w:r w:rsidR="00951079">
        <w:rPr>
          <w:rFonts w:ascii="Arial" w:hAnsi="Arial" w:cs="Arial"/>
          <w:sz w:val="24"/>
          <w:szCs w:val="24"/>
        </w:rPr>
        <w:t xml:space="preserve"> fisiológicos</w:t>
      </w:r>
      <w:r w:rsidR="00951079" w:rsidRPr="00951079">
        <w:rPr>
          <w:rFonts w:ascii="Arial" w:hAnsi="Arial" w:cs="Arial"/>
          <w:sz w:val="24"/>
          <w:szCs w:val="24"/>
        </w:rPr>
        <w:t>. Los servidores públicos que atiendan a los peticionarios, quejosos, víctimas y/o</w:t>
      </w:r>
      <w:r>
        <w:rPr>
          <w:rFonts w:ascii="Arial" w:hAnsi="Arial" w:cs="Arial"/>
          <w:sz w:val="24"/>
          <w:szCs w:val="24"/>
        </w:rPr>
        <w:t xml:space="preserve"> denunciantes,</w:t>
      </w:r>
      <w:r w:rsidR="00951079" w:rsidRPr="00951079">
        <w:rPr>
          <w:rFonts w:ascii="Arial" w:hAnsi="Arial" w:cs="Arial"/>
          <w:sz w:val="24"/>
          <w:szCs w:val="24"/>
        </w:rPr>
        <w:t xml:space="preserve"> les preguntarán sus datos personales para estar en c</w:t>
      </w:r>
      <w:r w:rsidR="00951079">
        <w:rPr>
          <w:rFonts w:ascii="Arial" w:hAnsi="Arial" w:cs="Arial"/>
          <w:sz w:val="24"/>
          <w:szCs w:val="24"/>
        </w:rPr>
        <w:t xml:space="preserve">onstante comunicación con ellos con el fin de darles a conocer el </w:t>
      </w:r>
      <w:r>
        <w:rPr>
          <w:rFonts w:ascii="Arial" w:hAnsi="Arial" w:cs="Arial"/>
          <w:sz w:val="24"/>
          <w:szCs w:val="24"/>
        </w:rPr>
        <w:t xml:space="preserve">seguimiento de sus quejas. </w:t>
      </w:r>
      <w:r w:rsidR="00951079" w:rsidRPr="00951079">
        <w:rPr>
          <w:rFonts w:ascii="Arial" w:hAnsi="Arial" w:cs="Arial"/>
          <w:sz w:val="24"/>
          <w:szCs w:val="24"/>
        </w:rPr>
        <w:t xml:space="preserve">  </w:t>
      </w:r>
    </w:p>
    <w:p w:rsidR="00C17F93" w:rsidRPr="00C17F93" w:rsidRDefault="00C17F93" w:rsidP="00C17F93">
      <w:pPr>
        <w:pStyle w:val="Sinespaciado"/>
        <w:spacing w:line="360" w:lineRule="exact"/>
        <w:jc w:val="both"/>
        <w:rPr>
          <w:rFonts w:ascii="Arial" w:hAnsi="Arial" w:cs="Arial"/>
          <w:sz w:val="24"/>
          <w:szCs w:val="24"/>
        </w:rPr>
      </w:pPr>
      <w:r w:rsidRPr="00C17F93">
        <w:rPr>
          <w:rFonts w:ascii="Arial" w:hAnsi="Arial" w:cs="Arial"/>
          <w:sz w:val="24"/>
          <w:szCs w:val="24"/>
        </w:rPr>
        <w:t xml:space="preserve">Todo escrito de queja deberá presentarse con firma o huella digital del interesado, y como datos mínimos de identificación debe contener el nombre, apellidos, domicilio y, en su caso, número telefónico o correo electrónico de la persona que presuntamente ha sido o está siendo afectada en sus derechos humanos, una relación sucinta de los hechos y los datos con que se cuenten para identificar a la autoridad o servidor público presuntamente responsable. </w:t>
      </w:r>
    </w:p>
    <w:p w:rsidR="00C17F93" w:rsidRPr="00C17F93" w:rsidRDefault="00C17F93" w:rsidP="00C17F93">
      <w:pPr>
        <w:pStyle w:val="Sinespaciado"/>
        <w:spacing w:line="360" w:lineRule="exact"/>
        <w:jc w:val="both"/>
        <w:rPr>
          <w:rFonts w:ascii="Arial" w:hAnsi="Arial" w:cs="Arial"/>
          <w:sz w:val="24"/>
          <w:szCs w:val="24"/>
        </w:rPr>
      </w:pPr>
    </w:p>
    <w:p w:rsidR="00C17F93" w:rsidRPr="00C17F93" w:rsidRDefault="00C17F93" w:rsidP="00C17F93">
      <w:pPr>
        <w:pStyle w:val="Sinespaciado"/>
        <w:spacing w:line="360" w:lineRule="exact"/>
        <w:jc w:val="both"/>
        <w:rPr>
          <w:rFonts w:ascii="Arial" w:hAnsi="Arial" w:cs="Arial"/>
          <w:sz w:val="24"/>
          <w:szCs w:val="24"/>
        </w:rPr>
      </w:pPr>
      <w:r w:rsidRPr="00C17F93">
        <w:rPr>
          <w:rFonts w:ascii="Arial" w:hAnsi="Arial" w:cs="Arial"/>
          <w:sz w:val="24"/>
          <w:szCs w:val="24"/>
        </w:rPr>
        <w:t xml:space="preserve">En casos urgentes podrá admitirse una queja que se reciba por cualquier medio de comunicación electrónica, telefónica, o presentarse de manera verbal ante cualquier servidor público de la Comisión. En esos supuestos se requerirá contar con los datos mínimos de identificación a que alude el párrafo anterior y se hará saber al interesado que deberá ratificar el escrito, salvo que la queja la hubiese presentado de manera verbal. </w:t>
      </w:r>
    </w:p>
    <w:p w:rsidR="00C17F93" w:rsidRPr="00C17F93" w:rsidRDefault="00C17F93" w:rsidP="00C17F93">
      <w:pPr>
        <w:pStyle w:val="Sinespaciado"/>
        <w:spacing w:line="360" w:lineRule="exact"/>
        <w:jc w:val="both"/>
        <w:rPr>
          <w:rFonts w:ascii="Arial" w:hAnsi="Arial" w:cs="Arial"/>
          <w:sz w:val="24"/>
          <w:szCs w:val="24"/>
        </w:rPr>
      </w:pPr>
    </w:p>
    <w:p w:rsidR="00C17F93" w:rsidRPr="00C17F93" w:rsidRDefault="00C17F93" w:rsidP="00C17F93">
      <w:pPr>
        <w:pStyle w:val="Sinespaciado"/>
        <w:spacing w:line="360" w:lineRule="exact"/>
        <w:jc w:val="both"/>
        <w:rPr>
          <w:rFonts w:ascii="Arial" w:hAnsi="Arial" w:cs="Arial"/>
          <w:sz w:val="24"/>
          <w:szCs w:val="24"/>
        </w:rPr>
      </w:pPr>
      <w:r w:rsidRPr="00C17F93">
        <w:rPr>
          <w:rFonts w:ascii="Arial" w:hAnsi="Arial" w:cs="Arial"/>
          <w:sz w:val="24"/>
          <w:szCs w:val="24"/>
        </w:rPr>
        <w:t xml:space="preserve">84. Se considerará anónimo el escrito de queja que carezca del nombre de la persona víctima, quejosa, peticionaria o denunciante, no esté firmado o no contenga su huella digital. </w:t>
      </w:r>
    </w:p>
    <w:p w:rsidR="00C17F93" w:rsidRPr="00C17F93" w:rsidRDefault="00C17F93" w:rsidP="00C17F93">
      <w:pPr>
        <w:pStyle w:val="Sinespaciado"/>
        <w:spacing w:line="360" w:lineRule="exact"/>
        <w:jc w:val="both"/>
        <w:rPr>
          <w:rFonts w:ascii="Arial" w:hAnsi="Arial" w:cs="Arial"/>
          <w:sz w:val="24"/>
          <w:szCs w:val="24"/>
        </w:rPr>
      </w:pPr>
    </w:p>
    <w:p w:rsidR="00C17F93" w:rsidRPr="00C17F93" w:rsidRDefault="00C17F93" w:rsidP="00C17F93">
      <w:pPr>
        <w:pStyle w:val="Sinespaciado"/>
        <w:spacing w:line="360" w:lineRule="exact"/>
        <w:jc w:val="both"/>
        <w:rPr>
          <w:rFonts w:ascii="Arial" w:hAnsi="Arial" w:cs="Arial"/>
          <w:sz w:val="24"/>
          <w:szCs w:val="24"/>
        </w:rPr>
      </w:pPr>
      <w:r w:rsidRPr="00C17F93">
        <w:rPr>
          <w:rFonts w:ascii="Arial" w:hAnsi="Arial" w:cs="Arial"/>
          <w:sz w:val="24"/>
          <w:szCs w:val="24"/>
        </w:rPr>
        <w:t xml:space="preserve">En estos casos, y siempre que se cuente con los datos de identificación del interesado, se le hará saber esta situación para que ratifique el escrito dentro de los tres días siguientes a su presentación, contados a partir de que reciba la comunicación de que debe subsanar la omisión. </w:t>
      </w:r>
    </w:p>
    <w:p w:rsidR="00C17F93" w:rsidRPr="00C17F93" w:rsidRDefault="00C17F93" w:rsidP="00C17F93">
      <w:pPr>
        <w:pStyle w:val="Sinespaciado"/>
        <w:spacing w:line="360" w:lineRule="exact"/>
        <w:jc w:val="both"/>
        <w:rPr>
          <w:rFonts w:ascii="Arial" w:hAnsi="Arial" w:cs="Arial"/>
          <w:sz w:val="24"/>
          <w:szCs w:val="24"/>
        </w:rPr>
      </w:pPr>
      <w:r w:rsidRPr="00C17F93">
        <w:rPr>
          <w:rFonts w:ascii="Arial" w:hAnsi="Arial" w:cs="Arial"/>
          <w:sz w:val="24"/>
          <w:szCs w:val="24"/>
        </w:rPr>
        <w:lastRenderedPageBreak/>
        <w:t xml:space="preserve">No obstante lo anterior, la Comisión está facultada para investigar de oficio los hechos de un escrito de queja anónimo si a juicio del visitador general, previo acuerdo del Presidente de la Comisión, se determinan como graves los hechos presuntamente violatorios. </w:t>
      </w:r>
    </w:p>
    <w:p w:rsidR="00C17F93" w:rsidRPr="00C17F93" w:rsidRDefault="00C17F93" w:rsidP="00C17F93">
      <w:pPr>
        <w:pStyle w:val="Sinespaciado"/>
        <w:spacing w:line="360" w:lineRule="exact"/>
        <w:jc w:val="both"/>
        <w:rPr>
          <w:rFonts w:ascii="Arial" w:hAnsi="Arial" w:cs="Arial"/>
          <w:sz w:val="24"/>
          <w:szCs w:val="24"/>
        </w:rPr>
      </w:pPr>
    </w:p>
    <w:p w:rsidR="00C17F93" w:rsidRPr="00C17F93" w:rsidRDefault="00C17F93" w:rsidP="00C17F93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 anterior con fundamento en los artículos 83 y 84 del Reglamento Interior de la  Comisión Estatal d</w:t>
      </w:r>
      <w:r w:rsidRPr="00C17F93">
        <w:rPr>
          <w:rFonts w:ascii="Arial" w:hAnsi="Arial" w:cs="Arial"/>
          <w:sz w:val="24"/>
          <w:szCs w:val="24"/>
        </w:rPr>
        <w:t>e Derechos Humanos</w:t>
      </w:r>
      <w:r>
        <w:rPr>
          <w:rFonts w:ascii="Arial" w:hAnsi="Arial" w:cs="Arial"/>
          <w:sz w:val="24"/>
          <w:szCs w:val="24"/>
        </w:rPr>
        <w:t xml:space="preserve">. </w:t>
      </w:r>
    </w:p>
    <w:p w:rsidR="00C17F93" w:rsidRPr="00C17F93" w:rsidRDefault="00C17F93" w:rsidP="00C17F93">
      <w:pPr>
        <w:spacing w:line="360" w:lineRule="exact"/>
        <w:jc w:val="both"/>
        <w:rPr>
          <w:rFonts w:ascii="Arial" w:hAnsi="Arial" w:cs="Arial"/>
          <w:sz w:val="24"/>
          <w:szCs w:val="24"/>
        </w:rPr>
      </w:pPr>
    </w:p>
    <w:sectPr w:rsidR="00C17F93" w:rsidRPr="00C17F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079"/>
    <w:rsid w:val="00045A1D"/>
    <w:rsid w:val="00055FD7"/>
    <w:rsid w:val="005515E4"/>
    <w:rsid w:val="006E2878"/>
    <w:rsid w:val="00925190"/>
    <w:rsid w:val="00951079"/>
    <w:rsid w:val="00BD4C26"/>
    <w:rsid w:val="00C1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10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1079"/>
  </w:style>
  <w:style w:type="paragraph" w:styleId="Sinespaciado">
    <w:name w:val="No Spacing"/>
    <w:uiPriority w:val="1"/>
    <w:qFormat/>
    <w:rsid w:val="00C17F9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10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1079"/>
  </w:style>
  <w:style w:type="paragraph" w:styleId="Sinespaciado">
    <w:name w:val="No Spacing"/>
    <w:uiPriority w:val="1"/>
    <w:qFormat/>
    <w:rsid w:val="00C17F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begoña castillo martinez</dc:creator>
  <cp:lastModifiedBy>begoña castillo martinez</cp:lastModifiedBy>
  <cp:revision>2</cp:revision>
  <dcterms:created xsi:type="dcterms:W3CDTF">2020-10-22T21:42:00Z</dcterms:created>
  <dcterms:modified xsi:type="dcterms:W3CDTF">2020-10-22T21:42:00Z</dcterms:modified>
</cp:coreProperties>
</file>