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632C" w:rsidRDefault="00EB632C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  <w:bookmarkStart w:id="0" w:name="_GoBack"/>
      <w:bookmarkEnd w:id="0"/>
    </w:p>
    <w:p w:rsidR="00EB632C" w:rsidRDefault="00EB632C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</w:p>
    <w:p w:rsidR="00EB632C" w:rsidRDefault="00EB632C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</w:p>
    <w:p w:rsidR="007F4646" w:rsidRDefault="00A5277D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En </w:t>
      </w:r>
      <w:r w:rsidR="00164D08">
        <w:rPr>
          <w:rFonts w:ascii="Arial" w:hAnsi="Arial" w:cs="Arial"/>
          <w:color w:val="000000"/>
          <w:sz w:val="28"/>
          <w:szCs w:val="28"/>
        </w:rPr>
        <w:t>el</w:t>
      </w:r>
      <w:r>
        <w:rPr>
          <w:rFonts w:ascii="Arial" w:hAnsi="Arial" w:cs="Arial"/>
          <w:color w:val="000000"/>
          <w:sz w:val="28"/>
          <w:szCs w:val="28"/>
        </w:rPr>
        <w:t xml:space="preserve"> peri</w:t>
      </w:r>
      <w:r w:rsidR="00164D08">
        <w:rPr>
          <w:rFonts w:ascii="Arial" w:hAnsi="Arial" w:cs="Arial"/>
          <w:color w:val="000000"/>
          <w:sz w:val="28"/>
          <w:szCs w:val="28"/>
        </w:rPr>
        <w:t>odo que se informa no se generó información relacionada al calendario presupuestal</w:t>
      </w:r>
      <w:r w:rsidR="007D20B7">
        <w:rPr>
          <w:rFonts w:ascii="Arial" w:hAnsi="Arial" w:cs="Arial"/>
          <w:color w:val="000000"/>
          <w:sz w:val="28"/>
          <w:szCs w:val="28"/>
        </w:rPr>
        <w:t xml:space="preserve">, </w:t>
      </w:r>
      <w:r w:rsidR="007D20B7" w:rsidRPr="007D20B7">
        <w:rPr>
          <w:rFonts w:ascii="Arial" w:hAnsi="Arial" w:cs="Arial"/>
          <w:color w:val="000000"/>
          <w:sz w:val="28"/>
          <w:szCs w:val="28"/>
        </w:rPr>
        <w:t>en virtud que</w:t>
      </w:r>
      <w:r w:rsidR="007D20B7">
        <w:rPr>
          <w:rFonts w:ascii="Arial" w:hAnsi="Arial" w:cs="Arial"/>
          <w:color w:val="000000"/>
          <w:sz w:val="28"/>
          <w:szCs w:val="28"/>
        </w:rPr>
        <w:t xml:space="preserve"> el Instituto de Vivienda </w:t>
      </w:r>
      <w:r w:rsidR="00420011">
        <w:rPr>
          <w:rFonts w:ascii="Arial" w:hAnsi="Arial" w:cs="Arial"/>
          <w:color w:val="000000"/>
          <w:sz w:val="28"/>
          <w:szCs w:val="28"/>
        </w:rPr>
        <w:t>obtiene</w:t>
      </w:r>
      <w:r w:rsidR="007D20B7">
        <w:rPr>
          <w:rFonts w:ascii="Arial" w:hAnsi="Arial" w:cs="Arial"/>
          <w:color w:val="000000"/>
          <w:sz w:val="28"/>
          <w:szCs w:val="28"/>
        </w:rPr>
        <w:t xml:space="preserve"> de suficiencia presupuestal cuando</w:t>
      </w:r>
      <w:r w:rsidR="007D20B7" w:rsidRPr="007D20B7">
        <w:rPr>
          <w:rFonts w:ascii="Arial" w:hAnsi="Arial" w:cs="Arial"/>
          <w:color w:val="000000"/>
          <w:sz w:val="28"/>
          <w:szCs w:val="28"/>
        </w:rPr>
        <w:t xml:space="preserve"> la Secretaría de Finanzas del Estado</w:t>
      </w:r>
      <w:r w:rsidR="007D20B7">
        <w:rPr>
          <w:rFonts w:ascii="Arial" w:hAnsi="Arial" w:cs="Arial"/>
          <w:color w:val="000000"/>
          <w:sz w:val="28"/>
          <w:szCs w:val="28"/>
        </w:rPr>
        <w:t xml:space="preserve"> lo dispone.</w:t>
      </w:r>
    </w:p>
    <w:p w:rsidR="00164D08" w:rsidRPr="00CF036B" w:rsidRDefault="00164D08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</w:p>
    <w:p w:rsidR="00AF756B" w:rsidRDefault="00AF756B"/>
    <w:sectPr w:rsidR="00AF756B" w:rsidSect="00EB632C">
      <w:headerReference w:type="default" r:id="rId7"/>
      <w:pgSz w:w="12240" w:h="15840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4241" w:rsidRDefault="00B44241" w:rsidP="00EB632C">
      <w:pPr>
        <w:spacing w:after="0" w:line="240" w:lineRule="auto"/>
      </w:pPr>
      <w:r>
        <w:separator/>
      </w:r>
    </w:p>
  </w:endnote>
  <w:endnote w:type="continuationSeparator" w:id="0">
    <w:p w:rsidR="00B44241" w:rsidRDefault="00B44241" w:rsidP="00EB63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4241" w:rsidRDefault="00B44241" w:rsidP="00EB632C">
      <w:pPr>
        <w:spacing w:after="0" w:line="240" w:lineRule="auto"/>
      </w:pPr>
      <w:r>
        <w:separator/>
      </w:r>
    </w:p>
  </w:footnote>
  <w:footnote w:type="continuationSeparator" w:id="0">
    <w:p w:rsidR="00B44241" w:rsidRDefault="00B44241" w:rsidP="00EB63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632C" w:rsidRDefault="00EB632C" w:rsidP="00EB632C">
    <w:pPr>
      <w:pStyle w:val="Encabezado"/>
      <w:jc w:val="both"/>
    </w:pPr>
    <w:r>
      <w:rPr>
        <w:rFonts w:ascii="Arial" w:hAnsi="Arial" w:cs="Arial"/>
        <w:noProof/>
        <w:color w:val="000000"/>
        <w:sz w:val="28"/>
        <w:szCs w:val="28"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3644264</wp:posOffset>
          </wp:positionH>
          <wp:positionV relativeFrom="paragraph">
            <wp:posOffset>-106680</wp:posOffset>
          </wp:positionV>
          <wp:extent cx="1969135" cy="863541"/>
          <wp:effectExtent l="0" t="0" r="0" b="0"/>
          <wp:wrapNone/>
          <wp:docPr id="6" name="Imagen 6" descr="D:\Respaldo Eduardo\Respaldo Documentos\INVIES\Periodo 2016\LOGOS\LOGOTIPO_INVI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Respaldo Eduardo\Respaldo Documentos\INVIES\Periodo 2016\LOGOS\LOGOTIPO_INVIE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0220" cy="8859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940939"/>
    <w:multiLevelType w:val="multilevel"/>
    <w:tmpl w:val="0FF46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4646"/>
    <w:rsid w:val="00023034"/>
    <w:rsid w:val="00164D08"/>
    <w:rsid w:val="00186E17"/>
    <w:rsid w:val="00251292"/>
    <w:rsid w:val="0035236C"/>
    <w:rsid w:val="00420011"/>
    <w:rsid w:val="00581FFC"/>
    <w:rsid w:val="007A6A3C"/>
    <w:rsid w:val="007D20B7"/>
    <w:rsid w:val="007F4646"/>
    <w:rsid w:val="008878EE"/>
    <w:rsid w:val="009B2E58"/>
    <w:rsid w:val="00A5277D"/>
    <w:rsid w:val="00AF756B"/>
    <w:rsid w:val="00B44241"/>
    <w:rsid w:val="00CF036B"/>
    <w:rsid w:val="00D00495"/>
    <w:rsid w:val="00EB6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DF94141"/>
  <w15:docId w15:val="{A412612B-745C-4319-AF73-1A55DD322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F46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EB63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B632C"/>
  </w:style>
  <w:style w:type="paragraph" w:styleId="Piedepgina">
    <w:name w:val="footer"/>
    <w:basedOn w:val="Normal"/>
    <w:link w:val="PiedepginaCar"/>
    <w:uiPriority w:val="99"/>
    <w:unhideWhenUsed/>
    <w:rsid w:val="00EB63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63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703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Nieto Rodríguez</dc:creator>
  <cp:lastModifiedBy>Eduardo Nieto Rodríguez</cp:lastModifiedBy>
  <cp:revision>6</cp:revision>
  <dcterms:created xsi:type="dcterms:W3CDTF">2018-09-28T16:58:00Z</dcterms:created>
  <dcterms:modified xsi:type="dcterms:W3CDTF">2020-01-02T18:07:00Z</dcterms:modified>
</cp:coreProperties>
</file>