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8E1E11" w:rsidRDefault="00132742" w:rsidP="00132742">
      <w:pPr>
        <w:rPr>
          <w:rFonts w:ascii="Gill Sans MT" w:hAnsi="Gill Sans MT"/>
        </w:rPr>
      </w:pPr>
    </w:p>
    <w:p w:rsidR="00132742" w:rsidRPr="008E1E11" w:rsidRDefault="00F03B08" w:rsidP="00132742">
      <w:pPr>
        <w:rPr>
          <w:rFonts w:ascii="Gill Sans MT" w:hAnsi="Gill Sans MT"/>
          <w:lang w:val="es-MX"/>
        </w:rPr>
      </w:pPr>
      <w:r w:rsidRPr="008E1E11">
        <w:rPr>
          <w:rFonts w:ascii="Gill Sans MT" w:hAnsi="Gill Sans MT"/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 wp14:anchorId="599AB36E" wp14:editId="1EE278C0">
            <wp:simplePos x="0" y="0"/>
            <wp:positionH relativeFrom="margin">
              <wp:posOffset>3549650</wp:posOffset>
            </wp:positionH>
            <wp:positionV relativeFrom="margin">
              <wp:posOffset>495300</wp:posOffset>
            </wp:positionV>
            <wp:extent cx="2858770" cy="8851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8E1E11" w:rsidRDefault="00132742" w:rsidP="00132742">
      <w:pPr>
        <w:rPr>
          <w:rFonts w:ascii="Gill Sans MT" w:hAnsi="Gill Sans MT"/>
        </w:rPr>
      </w:pPr>
    </w:p>
    <w:p w:rsidR="00F03B08" w:rsidRPr="008E1E11" w:rsidRDefault="00F03B08" w:rsidP="00132742">
      <w:pPr>
        <w:rPr>
          <w:rFonts w:ascii="Gill Sans MT" w:hAnsi="Gill Sans MT"/>
        </w:rPr>
      </w:pPr>
    </w:p>
    <w:p w:rsidR="00F03B08" w:rsidRPr="008E1E11" w:rsidRDefault="00F03B08" w:rsidP="00132742">
      <w:pPr>
        <w:rPr>
          <w:rFonts w:ascii="Gill Sans MT" w:hAnsi="Gill Sans MT"/>
        </w:rPr>
      </w:pPr>
    </w:p>
    <w:tbl>
      <w:tblPr>
        <w:tblStyle w:val="Tablaconcuadrcula"/>
        <w:tblpPr w:leftFromText="141" w:rightFromText="141" w:vertAnchor="text" w:tblpX="392" w:tblpY="1"/>
        <w:tblW w:w="4643" w:type="pct"/>
        <w:tblLook w:val="04A0" w:firstRow="1" w:lastRow="0" w:firstColumn="1" w:lastColumn="0" w:noHBand="0" w:noVBand="1"/>
      </w:tblPr>
      <w:tblGrid>
        <w:gridCol w:w="5103"/>
        <w:gridCol w:w="4817"/>
      </w:tblGrid>
      <w:tr w:rsidR="008E1E11" w:rsidRPr="008E1E11" w:rsidTr="002466DF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8E1E11" w:rsidRDefault="00132742" w:rsidP="002466DF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8E1E11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714E2F">
              <w:rPr>
                <w:rFonts w:cstheme="minorHAnsi"/>
                <w:b/>
                <w:bCs/>
                <w:sz w:val="28"/>
                <w:szCs w:val="28"/>
                <w:lang w:val="es-MX"/>
              </w:rPr>
              <w:t>JORGE AURELIO CASTILLO HERRERA</w:t>
            </w:r>
          </w:p>
        </w:tc>
      </w:tr>
      <w:tr w:rsidR="008E1E11" w:rsidRPr="008E1E11" w:rsidTr="002466DF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8E1E11" w:rsidRDefault="00442E5C" w:rsidP="002466DF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8E1E11">
              <w:rPr>
                <w:rFonts w:cstheme="minorHAnsi"/>
                <w:b/>
                <w:iCs/>
                <w:caps/>
                <w:sz w:val="28"/>
                <w:szCs w:val="28"/>
              </w:rPr>
              <w:t xml:space="preserve"> </w:t>
            </w:r>
            <w:r w:rsidR="00F03B08" w:rsidRPr="008E1E11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S</w:t>
            </w:r>
            <w:r w:rsidR="00D56425" w:rsidRPr="008E1E11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UBDIRECTOR REGIONAL ZONA MEDIA</w:t>
            </w:r>
          </w:p>
        </w:tc>
      </w:tr>
      <w:tr w:rsidR="008E1E11" w:rsidRPr="008E1E11" w:rsidTr="002466DF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714E2F" w:rsidRPr="00613E29" w:rsidRDefault="00714E2F" w:rsidP="00714E2F">
            <w:pPr>
              <w:spacing w:line="259" w:lineRule="auto"/>
            </w:pPr>
            <w:r w:rsidRPr="00613E29">
              <w:t xml:space="preserve">Licenciatura en Derecho en la Facultad de Derecho "Abogado Ponciano Arriaga Leíja" de la Universidad Autónoma de San  </w:t>
            </w:r>
            <w:r>
              <w:t>Luis Potosí, de 1997</w:t>
            </w:r>
            <w:r w:rsidRPr="00613E29">
              <w:t>-2</w:t>
            </w:r>
            <w:r>
              <w:rPr>
                <w:lang w:val="es-MX"/>
              </w:rPr>
              <w:t>002</w:t>
            </w:r>
            <w:r w:rsidRPr="00613E29">
              <w:t>.</w:t>
            </w:r>
          </w:p>
          <w:p w:rsidR="00F03B08" w:rsidRPr="00714E2F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2466DF" w:rsidRPr="008E1E11" w:rsidRDefault="002466D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8E1E11" w:rsidRPr="008E1E11" w:rsidTr="002466DF">
        <w:trPr>
          <w:trHeight w:val="891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368BD" w:rsidRPr="008E1E11" w:rsidRDefault="00F368BD" w:rsidP="002466DF">
            <w:pPr>
              <w:rPr>
                <w:rFonts w:cstheme="minorHAnsi"/>
              </w:rPr>
            </w:pPr>
          </w:p>
        </w:tc>
      </w:tr>
      <w:tr w:rsidR="008E1E11" w:rsidRPr="008E1E11" w:rsidTr="002466DF">
        <w:trPr>
          <w:trHeight w:val="3106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Default="002466DF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Default="004652AB" w:rsidP="002466DF">
            <w:pPr>
              <w:rPr>
                <w:rFonts w:cstheme="minorHAnsi"/>
                <w:b/>
                <w:iCs/>
              </w:rPr>
            </w:pPr>
          </w:p>
          <w:p w:rsidR="004652AB" w:rsidRPr="008E1E11" w:rsidRDefault="004652AB" w:rsidP="002466DF">
            <w:pPr>
              <w:rPr>
                <w:rFonts w:cstheme="minorHAnsi"/>
                <w:b/>
                <w:iCs/>
              </w:rPr>
            </w:pPr>
            <w:bookmarkStart w:id="0" w:name="_GoBack"/>
            <w:bookmarkEnd w:id="0"/>
          </w:p>
          <w:p w:rsidR="00F368BD" w:rsidRPr="008E1E11" w:rsidRDefault="002466DF" w:rsidP="002466DF">
            <w:pPr>
              <w:rPr>
                <w:rFonts w:cstheme="minorHAnsi"/>
                <w:b/>
                <w:iCs/>
              </w:rPr>
            </w:pPr>
            <w:r w:rsidRPr="008E1E11">
              <w:rPr>
                <w:rFonts w:cstheme="minorHAnsi"/>
                <w:b/>
                <w:iCs/>
              </w:rPr>
              <w:t>Experiencia l</w:t>
            </w:r>
            <w:r w:rsidR="00F368BD" w:rsidRPr="008E1E11">
              <w:rPr>
                <w:rFonts w:cstheme="minorHAnsi"/>
                <w:b/>
                <w:iCs/>
              </w:rPr>
              <w:t>aboral: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06110D" w:rsidRPr="008E1E11" w:rsidRDefault="00714E2F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2002-2019. Abogado postulante y consultor, en materias de derecho de: amparo, constitucional, agrario, penal, ambiental e hídrico</w:t>
            </w:r>
          </w:p>
          <w:p w:rsidR="0006110D" w:rsidRPr="008E1E11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8E1E11" w:rsidRDefault="00714E2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2013-2015. Asesor de la Comisión de Ecología y Medio Ambiente en el H. Congreso de San Luis Potosí</w:t>
            </w: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714E2F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2012-2013. Asesor de la Presidencia y de la Junta de Coordinación Política del H. Congreso de </w:t>
            </w: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San Luis Potosí</w:t>
            </w:r>
          </w:p>
          <w:p w:rsidR="00714E2F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714E2F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20019-2012. Subdirector de Normatividad en la Secretaria de Ecología y Gestión Ambiental SEGAM del Gobierno del Estado de San Luis Potosí</w:t>
            </w:r>
          </w:p>
          <w:p w:rsidR="00714E2F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714E2F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2006-2009. Asesor de Comisiones Legislativas: Del Agua, Comunicaciones y Transportes, Ecología y Medio Ambiente, Desarrollo Agropecuario, Gobernación, y Seguridad y Justicia; e Investigador en el Instituto de Investigaciones Legislativas del H. Congreso de San Luis Potosí</w:t>
            </w:r>
          </w:p>
          <w:p w:rsidR="00714E2F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714E2F" w:rsidRPr="008E1E11" w:rsidRDefault="00714E2F" w:rsidP="00714E2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2003-2006. Asesor de la Comisión del Agua y enviado Mundial del Agua por el H. Congreso de San Luis Potosí</w:t>
            </w:r>
          </w:p>
          <w:p w:rsidR="00F368BD" w:rsidRPr="008E1E11" w:rsidRDefault="00F368B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8E1E11" w:rsidRPr="008E1E11" w:rsidTr="002466DF">
        <w:trPr>
          <w:trHeight w:val="2709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8E1E11" w:rsidRDefault="00F368BD" w:rsidP="002466DF">
            <w:pPr>
              <w:rPr>
                <w:rFonts w:cstheme="minorHAnsi"/>
                <w:b/>
                <w:iCs/>
              </w:rPr>
            </w:pPr>
            <w:r w:rsidRPr="008E1E11">
              <w:rPr>
                <w:rFonts w:cstheme="minorHAnsi"/>
                <w:b/>
                <w:iCs/>
              </w:rPr>
              <w:t>Cursos recibidos: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Diplomado</w:t>
            </w:r>
            <w:r w:rsidR="00714E2F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s en Derecho Constitucional y de Amparo UASLP, ITESM, ICAJUR y Casa de la Cultura Jurídica de la Suprema Corte de Justicia de la Nación </w:t>
            </w: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714E2F" w:rsidRDefault="00714E2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en línea, Derecho Electoral Sala Superior del Tribunal Electoral </w:t>
            </w:r>
          </w:p>
          <w:p w:rsidR="00F368BD" w:rsidRDefault="00F368BD" w:rsidP="00316CFB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316CFB" w:rsidRDefault="00316CFB" w:rsidP="00316CFB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Diplomado en Estudios Parlamentarios y Técnica Legislativa por el ITESO</w:t>
            </w:r>
          </w:p>
          <w:p w:rsidR="00316CFB" w:rsidRDefault="00316CFB" w:rsidP="00316CFB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316CFB" w:rsidRDefault="00316CFB" w:rsidP="00316CFB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Diplomados diversos en el Centro Nacional de la </w:t>
            </w: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lastRenderedPageBreak/>
              <w:t>CNDH y Medios Alternos de Solución de Controversias</w:t>
            </w:r>
          </w:p>
          <w:p w:rsidR="00316CFB" w:rsidRDefault="00316CFB" w:rsidP="00316CFB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316CFB" w:rsidRPr="008E1E11" w:rsidRDefault="00316CFB" w:rsidP="00316CFB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por Franklin </w:t>
            </w:r>
            <w:proofErr w:type="spellStart"/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Covey</w:t>
            </w:r>
            <w:proofErr w:type="spellEnd"/>
            <w:r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en “Administración Efectiva de Proyectos” y “Los 7 Hábitos de la Gente Altamente Efectiva”</w:t>
            </w:r>
          </w:p>
        </w:tc>
      </w:tr>
    </w:tbl>
    <w:p w:rsidR="00643E6C" w:rsidRPr="008E1E11" w:rsidRDefault="00643E6C" w:rsidP="00643E6C">
      <w:pPr>
        <w:shd w:val="clear" w:color="auto" w:fill="000000" w:themeFill="text1"/>
        <w:spacing w:after="0" w:line="256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8E1E11">
        <w:rPr>
          <w:rFonts w:eastAsia="Times New Roman"/>
          <w:sz w:val="16"/>
          <w:szCs w:val="16"/>
          <w:highlight w:val="black"/>
        </w:rPr>
        <w:lastRenderedPageBreak/>
        <w:br w:type="textWrapping" w:clear="all"/>
        <w:t xml:space="preserve">Ley de Transparencia y Acceso a la Información Pública del Estado de San Luis Potosí, 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 xml:space="preserve">aprobada </w:t>
      </w:r>
      <w:r w:rsidRPr="008E1E11">
        <w:rPr>
          <w:rFonts w:eastAsia="Times New Roman"/>
          <w:sz w:val="16"/>
          <w:szCs w:val="16"/>
          <w:highlight w:val="black"/>
        </w:rPr>
        <w:t>e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l</w:t>
      </w:r>
      <w:r w:rsidRPr="008E1E11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 xml:space="preserve"> Última reforma</w:t>
      </w:r>
      <w:r w:rsidRPr="008E1E11">
        <w:rPr>
          <w:rFonts w:eastAsia="Times New Roman"/>
          <w:sz w:val="16"/>
          <w:szCs w:val="16"/>
          <w:highlight w:val="black"/>
        </w:rPr>
        <w:t xml:space="preserve"> 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p</w:t>
      </w:r>
      <w:r w:rsidRPr="008E1E11">
        <w:rPr>
          <w:rFonts w:eastAsia="Times New Roman"/>
          <w:sz w:val="16"/>
          <w:szCs w:val="16"/>
          <w:highlight w:val="black"/>
        </w:rPr>
        <w:t xml:space="preserve">ublicada en el </w:t>
      </w:r>
      <w:r w:rsidR="0035387B" w:rsidRPr="008E1E11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8E1E11">
        <w:rPr>
          <w:rFonts w:eastAsia="Times New Roman"/>
          <w:sz w:val="16"/>
          <w:szCs w:val="16"/>
          <w:highlight w:val="black"/>
        </w:rPr>
        <w:t xml:space="preserve"> Oficial el </w:t>
      </w:r>
      <w:r w:rsidR="00316CFB">
        <w:rPr>
          <w:rFonts w:eastAsia="Times New Roman"/>
          <w:sz w:val="16"/>
          <w:szCs w:val="16"/>
          <w:highlight w:val="black"/>
          <w:lang w:val="es-MX"/>
        </w:rPr>
        <w:t>04</w:t>
      </w:r>
      <w:r w:rsidRPr="008E1E11">
        <w:rPr>
          <w:rFonts w:eastAsia="Times New Roman"/>
          <w:sz w:val="16"/>
          <w:szCs w:val="16"/>
          <w:highlight w:val="black"/>
        </w:rPr>
        <w:t xml:space="preserve"> de </w:t>
      </w:r>
      <w:r w:rsidR="00316CFB">
        <w:rPr>
          <w:rFonts w:eastAsia="Times New Roman"/>
          <w:sz w:val="16"/>
          <w:szCs w:val="16"/>
          <w:highlight w:val="black"/>
          <w:lang w:val="es-MX"/>
        </w:rPr>
        <w:t>jun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io</w:t>
      </w:r>
      <w:r w:rsidR="0035387B" w:rsidRPr="008E1E11">
        <w:rPr>
          <w:rFonts w:eastAsia="Times New Roman"/>
          <w:sz w:val="16"/>
          <w:szCs w:val="16"/>
          <w:highlight w:val="black"/>
        </w:rPr>
        <w:t xml:space="preserve"> de 201</w:t>
      </w:r>
      <w:r w:rsidR="00316CFB">
        <w:rPr>
          <w:rFonts w:eastAsia="Times New Roman"/>
          <w:sz w:val="16"/>
          <w:szCs w:val="16"/>
          <w:highlight w:val="black"/>
          <w:lang w:val="es-MX"/>
        </w:rPr>
        <w:t>9</w:t>
      </w:r>
      <w:r w:rsidRPr="008E1E11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:rsidR="00D56425" w:rsidRPr="008E1E11" w:rsidRDefault="00D56425" w:rsidP="00AC77A2">
      <w:pPr>
        <w:jc w:val="both"/>
        <w:rPr>
          <w:rFonts w:ascii="Century Gothic" w:hAnsi="Century Gothic"/>
          <w:sz w:val="28"/>
          <w:szCs w:val="28"/>
          <w:lang w:val="es-MX"/>
        </w:rPr>
      </w:pPr>
    </w:p>
    <w:sectPr w:rsidR="00D56425" w:rsidRPr="008E1E11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5ECA"/>
    <w:multiLevelType w:val="hybridMultilevel"/>
    <w:tmpl w:val="A1828A14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EF5984"/>
    <w:multiLevelType w:val="hybridMultilevel"/>
    <w:tmpl w:val="A97C778E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934C6"/>
    <w:multiLevelType w:val="hybridMultilevel"/>
    <w:tmpl w:val="BBE0FF12"/>
    <w:lvl w:ilvl="0" w:tplc="3ADEAF9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25B77"/>
    <w:multiLevelType w:val="hybridMultilevel"/>
    <w:tmpl w:val="3A72B14C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32742"/>
    <w:rsid w:val="0001194A"/>
    <w:rsid w:val="0006110D"/>
    <w:rsid w:val="00070B9E"/>
    <w:rsid w:val="000A5EDB"/>
    <w:rsid w:val="00132742"/>
    <w:rsid w:val="001655FA"/>
    <w:rsid w:val="002036BB"/>
    <w:rsid w:val="00240AEF"/>
    <w:rsid w:val="002466DF"/>
    <w:rsid w:val="002B2594"/>
    <w:rsid w:val="003022AE"/>
    <w:rsid w:val="00316CFB"/>
    <w:rsid w:val="0035387B"/>
    <w:rsid w:val="00442E5C"/>
    <w:rsid w:val="004652AB"/>
    <w:rsid w:val="0059133E"/>
    <w:rsid w:val="00597F2D"/>
    <w:rsid w:val="005D5065"/>
    <w:rsid w:val="00600D34"/>
    <w:rsid w:val="00615086"/>
    <w:rsid w:val="0063305F"/>
    <w:rsid w:val="00643E6C"/>
    <w:rsid w:val="00705A2E"/>
    <w:rsid w:val="00714E2F"/>
    <w:rsid w:val="00764D53"/>
    <w:rsid w:val="00767C9E"/>
    <w:rsid w:val="00856EB5"/>
    <w:rsid w:val="00860B10"/>
    <w:rsid w:val="008B6951"/>
    <w:rsid w:val="008B72B2"/>
    <w:rsid w:val="008C0DAC"/>
    <w:rsid w:val="008E1E11"/>
    <w:rsid w:val="00944DE1"/>
    <w:rsid w:val="00994DDD"/>
    <w:rsid w:val="00A15A94"/>
    <w:rsid w:val="00A67B88"/>
    <w:rsid w:val="00AC77A2"/>
    <w:rsid w:val="00AD33D6"/>
    <w:rsid w:val="00B70A62"/>
    <w:rsid w:val="00B87B34"/>
    <w:rsid w:val="00C2731B"/>
    <w:rsid w:val="00C9017E"/>
    <w:rsid w:val="00D260BC"/>
    <w:rsid w:val="00D56425"/>
    <w:rsid w:val="00DB726E"/>
    <w:rsid w:val="00DD57A5"/>
    <w:rsid w:val="00E916D2"/>
    <w:rsid w:val="00EA1B1E"/>
    <w:rsid w:val="00F03780"/>
    <w:rsid w:val="00F03B08"/>
    <w:rsid w:val="00F12E63"/>
    <w:rsid w:val="00F368BD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45E1A6-4301-4346-AC16-F8AFB943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28</cp:revision>
  <cp:lastPrinted>2018-08-10T15:54:00Z</cp:lastPrinted>
  <dcterms:created xsi:type="dcterms:W3CDTF">2017-04-19T19:19:00Z</dcterms:created>
  <dcterms:modified xsi:type="dcterms:W3CDTF">2019-11-07T18:11:00Z</dcterms:modified>
</cp:coreProperties>
</file>