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403" w:rsidRPr="00764F2B" w:rsidRDefault="00764F2B" w:rsidP="006D0544">
      <w:pPr>
        <w:jc w:val="both"/>
        <w:rPr>
          <w:b/>
        </w:rPr>
      </w:pPr>
      <w:r>
        <w:t xml:space="preserve">Art. 34, fracción XV. Recibir y sistematizar y, en su caso, requerir los informes mensuales que deberán enviarle los sujetos obligados, relativos a la </w:t>
      </w:r>
      <w:r w:rsidRPr="00764F2B">
        <w:rPr>
          <w:b/>
        </w:rPr>
        <w:t>recepción y tramitación de solicitudes de información pública que hayan recibido;</w:t>
      </w:r>
      <w:r>
        <w:rPr>
          <w:b/>
        </w:rPr>
        <w:t xml:space="preserve"> por ende, al no haber recibido solicitudes de información durante el mes </w:t>
      </w:r>
      <w:r w:rsidR="006D0544">
        <w:rPr>
          <w:b/>
        </w:rPr>
        <w:t>de Febrero de 2020</w:t>
      </w:r>
      <w:r>
        <w:rPr>
          <w:b/>
        </w:rPr>
        <w:t xml:space="preserve">, dicha información no se genera. </w:t>
      </w:r>
      <w:bookmarkStart w:id="0" w:name="_GoBack"/>
      <w:bookmarkEnd w:id="0"/>
    </w:p>
    <w:sectPr w:rsidR="00783403" w:rsidRPr="00764F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F2B"/>
    <w:rsid w:val="006D0544"/>
    <w:rsid w:val="00764F2B"/>
    <w:rsid w:val="00783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304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2</cp:revision>
  <dcterms:created xsi:type="dcterms:W3CDTF">2020-03-05T20:21:00Z</dcterms:created>
  <dcterms:modified xsi:type="dcterms:W3CDTF">2020-03-05T20:21:00Z</dcterms:modified>
</cp:coreProperties>
</file>