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B2C" w:rsidRPr="006A52A9" w:rsidRDefault="00BD0AA3" w:rsidP="006A52A9">
      <w:pPr>
        <w:spacing w:after="0" w:line="240" w:lineRule="auto"/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PROGRAMA ANUAL DE TRABAJO </w:t>
      </w:r>
      <w:r w:rsidR="00D10256">
        <w:rPr>
          <w:rFonts w:ascii="Arial" w:hAnsi="Arial" w:cs="Arial"/>
          <w:b/>
          <w:sz w:val="26"/>
          <w:szCs w:val="26"/>
        </w:rPr>
        <w:t>2020</w:t>
      </w:r>
    </w:p>
    <w:p w:rsidR="00AC0E79" w:rsidRPr="00AC0E79" w:rsidRDefault="00AC0E79" w:rsidP="008B619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:rsidR="00384ABE" w:rsidRPr="00187F98" w:rsidRDefault="008B6194" w:rsidP="00AC0E79">
      <w:pPr>
        <w:spacing w:after="0" w:line="240" w:lineRule="auto"/>
        <w:jc w:val="center"/>
        <w:rPr>
          <w:rFonts w:ascii="Arial" w:hAnsi="Arial" w:cs="Arial"/>
          <w:b/>
          <w:sz w:val="23"/>
          <w:szCs w:val="23"/>
        </w:rPr>
      </w:pPr>
      <w:r w:rsidRPr="00187F98">
        <w:rPr>
          <w:rFonts w:ascii="Arial" w:hAnsi="Arial" w:cs="Arial"/>
          <w:b/>
          <w:sz w:val="23"/>
          <w:szCs w:val="23"/>
        </w:rPr>
        <w:t>UNIDAD ADMINISTRATIVA</w:t>
      </w:r>
      <w:r w:rsidR="0084477D" w:rsidRPr="00187F98">
        <w:rPr>
          <w:rFonts w:ascii="Arial" w:hAnsi="Arial" w:cs="Arial"/>
          <w:b/>
          <w:sz w:val="23"/>
          <w:szCs w:val="23"/>
        </w:rPr>
        <w:t>:</w:t>
      </w:r>
    </w:p>
    <w:p w:rsidR="00E001D4" w:rsidRPr="00187F98" w:rsidRDefault="00ED4C9F" w:rsidP="00600B89">
      <w:pPr>
        <w:spacing w:after="0" w:line="240" w:lineRule="auto"/>
        <w:jc w:val="center"/>
        <w:rPr>
          <w:rFonts w:ascii="Arial" w:hAnsi="Arial" w:cs="Arial"/>
          <w:b/>
          <w:i/>
          <w:sz w:val="23"/>
          <w:szCs w:val="23"/>
        </w:rPr>
      </w:pPr>
      <w:r w:rsidRPr="00187F98">
        <w:rPr>
          <w:rFonts w:ascii="Arial" w:hAnsi="Arial" w:cs="Arial"/>
          <w:b/>
          <w:i/>
          <w:sz w:val="23"/>
          <w:szCs w:val="23"/>
        </w:rPr>
        <w:t>DIRECCIÓN ADMINISTRATIVA</w:t>
      </w:r>
    </w:p>
    <w:p w:rsidR="000D4B42" w:rsidRPr="006A52A9" w:rsidRDefault="000D4B42" w:rsidP="000D4B42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Objetivo general: </w:t>
      </w:r>
      <w:r w:rsidR="00627FFE" w:rsidRPr="00187F98">
        <w:rPr>
          <w:rFonts w:ascii="Arial" w:hAnsi="Arial" w:cs="Arial"/>
          <w:sz w:val="20"/>
          <w:szCs w:val="20"/>
        </w:rPr>
        <w:t>Gestionar y proporcionar r</w:t>
      </w:r>
      <w:r w:rsidR="000615CF" w:rsidRPr="00187F98">
        <w:rPr>
          <w:rFonts w:ascii="Arial" w:hAnsi="Arial" w:cs="Arial"/>
          <w:sz w:val="20"/>
          <w:szCs w:val="20"/>
        </w:rPr>
        <w:t>ecursos suficientes a las unidades administrativas de la Defensoría Pública para el correcto desempeño de las actividades.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0D4B42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 1. </w:t>
      </w:r>
      <w:r w:rsidR="000615CF" w:rsidRPr="00187F98">
        <w:rPr>
          <w:rFonts w:ascii="Arial" w:hAnsi="Arial" w:cs="Arial"/>
          <w:sz w:val="20"/>
          <w:szCs w:val="20"/>
        </w:rPr>
        <w:t xml:space="preserve">Gestionar y supervisar oportunamente a </w:t>
      </w:r>
      <w:r w:rsidR="005E34C0" w:rsidRPr="00187F98">
        <w:rPr>
          <w:rFonts w:ascii="Arial" w:hAnsi="Arial" w:cs="Arial"/>
          <w:sz w:val="20"/>
          <w:szCs w:val="20"/>
        </w:rPr>
        <w:t xml:space="preserve">las y </w:t>
      </w:r>
      <w:r w:rsidR="000615CF" w:rsidRPr="00187F98">
        <w:rPr>
          <w:rFonts w:ascii="Arial" w:hAnsi="Arial" w:cs="Arial"/>
          <w:sz w:val="20"/>
          <w:szCs w:val="20"/>
        </w:rPr>
        <w:t>los servidores públicos que conforman la Defensoría Pública.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0D4B42" w:rsidRPr="00D10256" w:rsidRDefault="000D4B42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D10256">
        <w:rPr>
          <w:rFonts w:ascii="Arial" w:hAnsi="Arial" w:cs="Arial"/>
          <w:b/>
          <w:sz w:val="20"/>
          <w:szCs w:val="20"/>
        </w:rPr>
        <w:t xml:space="preserve">Acción 1.1. </w:t>
      </w:r>
      <w:r w:rsidR="000615CF" w:rsidRPr="00D10256">
        <w:rPr>
          <w:rFonts w:ascii="Arial" w:hAnsi="Arial" w:cs="Arial"/>
          <w:sz w:val="20"/>
          <w:szCs w:val="20"/>
        </w:rPr>
        <w:t xml:space="preserve">Proporcionar </w:t>
      </w:r>
      <w:r w:rsidR="005E34C0" w:rsidRPr="00D10256">
        <w:rPr>
          <w:rFonts w:ascii="Arial" w:hAnsi="Arial" w:cs="Arial"/>
          <w:sz w:val="20"/>
          <w:szCs w:val="20"/>
        </w:rPr>
        <w:t xml:space="preserve">servidoras y </w:t>
      </w:r>
      <w:r w:rsidR="000615CF" w:rsidRPr="00D10256">
        <w:rPr>
          <w:rFonts w:ascii="Arial" w:hAnsi="Arial" w:cs="Arial"/>
          <w:sz w:val="20"/>
          <w:szCs w:val="20"/>
        </w:rPr>
        <w:t>servidores públicos para el buen desempeño de la Defensoría Pública.</w:t>
      </w:r>
    </w:p>
    <w:p w:rsidR="005D7FB2" w:rsidRPr="00187F98" w:rsidRDefault="005D7FB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5D7FB2" w:rsidRPr="00187F98" w:rsidRDefault="00D10256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Acción 1.2</w:t>
      </w:r>
      <w:r w:rsidR="005D7FB2" w:rsidRPr="00187F98">
        <w:rPr>
          <w:rFonts w:ascii="Arial" w:hAnsi="Arial" w:cs="Arial"/>
          <w:b/>
          <w:sz w:val="20"/>
          <w:szCs w:val="20"/>
        </w:rPr>
        <w:t xml:space="preserve">. </w:t>
      </w:r>
      <w:r w:rsidR="005D7FB2" w:rsidRPr="00187F98">
        <w:rPr>
          <w:rFonts w:ascii="Arial" w:hAnsi="Arial" w:cs="Arial"/>
          <w:sz w:val="20"/>
          <w:szCs w:val="20"/>
        </w:rPr>
        <w:t xml:space="preserve">Gestionar y justificar </w:t>
      </w:r>
      <w:r w:rsidR="00027D70" w:rsidRPr="00187F98">
        <w:rPr>
          <w:rFonts w:ascii="Arial" w:hAnsi="Arial" w:cs="Arial"/>
          <w:sz w:val="20"/>
          <w:szCs w:val="20"/>
        </w:rPr>
        <w:t>las</w:t>
      </w:r>
      <w:r w:rsidR="005D7FB2" w:rsidRPr="00187F98">
        <w:rPr>
          <w:rFonts w:ascii="Arial" w:hAnsi="Arial" w:cs="Arial"/>
          <w:sz w:val="20"/>
          <w:szCs w:val="20"/>
        </w:rPr>
        <w:t xml:space="preserve"> </w:t>
      </w:r>
      <w:r w:rsidR="00027D70" w:rsidRPr="00187F98">
        <w:rPr>
          <w:rFonts w:ascii="Arial" w:hAnsi="Arial" w:cs="Arial"/>
          <w:sz w:val="20"/>
          <w:szCs w:val="20"/>
        </w:rPr>
        <w:t>comisiones de trabajo que se asignan a</w:t>
      </w:r>
      <w:r w:rsidR="005D7FB2" w:rsidRPr="00187F98">
        <w:rPr>
          <w:rFonts w:ascii="Arial" w:hAnsi="Arial" w:cs="Arial"/>
          <w:sz w:val="20"/>
          <w:szCs w:val="20"/>
        </w:rPr>
        <w:t xml:space="preserve"> </w:t>
      </w:r>
      <w:r w:rsidR="006D2609" w:rsidRPr="00187F98">
        <w:rPr>
          <w:rFonts w:ascii="Arial" w:hAnsi="Arial" w:cs="Arial"/>
          <w:sz w:val="20"/>
          <w:szCs w:val="20"/>
        </w:rPr>
        <w:t xml:space="preserve">las y </w:t>
      </w:r>
      <w:r w:rsidR="005D7FB2" w:rsidRPr="00187F98">
        <w:rPr>
          <w:rFonts w:ascii="Arial" w:hAnsi="Arial" w:cs="Arial"/>
          <w:sz w:val="20"/>
          <w:szCs w:val="20"/>
        </w:rPr>
        <w:t>los servidores públicos.</w:t>
      </w:r>
    </w:p>
    <w:p w:rsidR="005D7FB2" w:rsidRPr="00187F98" w:rsidRDefault="005D7FB2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0D4B42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Objetivo específico 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2. </w:t>
      </w:r>
      <w:r w:rsidR="00E562EA" w:rsidRPr="00187F98">
        <w:rPr>
          <w:rFonts w:ascii="Arial" w:hAnsi="Arial" w:cs="Arial"/>
          <w:sz w:val="20"/>
          <w:szCs w:val="20"/>
        </w:rPr>
        <w:t>Gestionar y proporcionar recursos materiales para cumplir con las actividades.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E562EA" w:rsidRPr="00187F98" w:rsidRDefault="00BA42B9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2.1</w:t>
      </w:r>
      <w:r w:rsidR="00C42DDC" w:rsidRPr="00187F98">
        <w:rPr>
          <w:rFonts w:ascii="Arial" w:hAnsi="Arial" w:cs="Arial"/>
          <w:b/>
          <w:sz w:val="20"/>
          <w:szCs w:val="20"/>
        </w:rPr>
        <w:t xml:space="preserve">. </w:t>
      </w:r>
      <w:r w:rsidR="00E562EA" w:rsidRPr="00187F98">
        <w:rPr>
          <w:rFonts w:ascii="Arial" w:hAnsi="Arial" w:cs="Arial"/>
          <w:sz w:val="20"/>
          <w:szCs w:val="20"/>
        </w:rPr>
        <w:t xml:space="preserve">Proporcionar recursos materiales para cumplir con las actividades en todas las unidades administrativas. </w:t>
      </w:r>
    </w:p>
    <w:p w:rsidR="00E562EA" w:rsidRPr="00187F98" w:rsidRDefault="00E562EA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0D4B42" w:rsidRPr="00187F98" w:rsidRDefault="00BA42B9" w:rsidP="004565E9">
      <w:pPr>
        <w:spacing w:after="0" w:line="240" w:lineRule="auto"/>
        <w:ind w:firstLine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2.2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. </w:t>
      </w:r>
      <w:r w:rsidR="005D2886" w:rsidRPr="00187F98">
        <w:rPr>
          <w:rFonts w:ascii="Arial" w:hAnsi="Arial" w:cs="Arial"/>
          <w:sz w:val="20"/>
          <w:szCs w:val="20"/>
        </w:rPr>
        <w:t>Realizar invent</w:t>
      </w:r>
      <w:r w:rsidR="004C13AF" w:rsidRPr="00187F98">
        <w:rPr>
          <w:rFonts w:ascii="Arial" w:hAnsi="Arial" w:cs="Arial"/>
          <w:sz w:val="20"/>
          <w:szCs w:val="20"/>
        </w:rPr>
        <w:t>arios de existencias de material de papelería.</w:t>
      </w:r>
    </w:p>
    <w:p w:rsidR="00BA42B9" w:rsidRPr="00187F98" w:rsidRDefault="00BA42B9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E55725" w:rsidRPr="00187F98" w:rsidRDefault="00497502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2.3.  </w:t>
      </w:r>
      <w:r w:rsidR="00E55725" w:rsidRPr="00187F98">
        <w:rPr>
          <w:rFonts w:ascii="Arial" w:hAnsi="Arial" w:cs="Arial"/>
          <w:sz w:val="20"/>
          <w:szCs w:val="20"/>
        </w:rPr>
        <w:t>Dignificar, ampliar y fortalecer la infraestructura</w:t>
      </w:r>
      <w:r w:rsidR="00E55725" w:rsidRPr="00187F98">
        <w:rPr>
          <w:rFonts w:ascii="Arial" w:hAnsi="Arial" w:cs="Arial"/>
          <w:b/>
          <w:sz w:val="20"/>
          <w:szCs w:val="20"/>
        </w:rPr>
        <w:t xml:space="preserve"> </w:t>
      </w:r>
      <w:r w:rsidR="00E55725" w:rsidRPr="00187F98">
        <w:rPr>
          <w:rFonts w:ascii="Arial" w:hAnsi="Arial" w:cs="Arial"/>
          <w:sz w:val="20"/>
          <w:szCs w:val="20"/>
        </w:rPr>
        <w:t>de la Defensoría Pública.</w:t>
      </w:r>
    </w:p>
    <w:p w:rsidR="00E55725" w:rsidRPr="00187F98" w:rsidRDefault="00E55725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FD3378" w:rsidRPr="00187F98" w:rsidRDefault="005E05F8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2.4</w:t>
      </w:r>
      <w:r w:rsidR="00FD3378" w:rsidRPr="00187F98">
        <w:rPr>
          <w:rFonts w:ascii="Arial" w:hAnsi="Arial" w:cs="Arial"/>
          <w:b/>
          <w:sz w:val="20"/>
          <w:szCs w:val="20"/>
        </w:rPr>
        <w:t xml:space="preserve">. </w:t>
      </w:r>
      <w:r w:rsidR="00FD3378" w:rsidRPr="00187F98">
        <w:rPr>
          <w:rFonts w:ascii="Arial" w:hAnsi="Arial" w:cs="Arial"/>
          <w:sz w:val="20"/>
          <w:szCs w:val="20"/>
        </w:rPr>
        <w:t>Realizar actualizaciones a los padrones de bienes muebles e inmuebles a resguardo de la Defensoría Pública.</w:t>
      </w:r>
    </w:p>
    <w:p w:rsidR="00283B7B" w:rsidRPr="00187F98" w:rsidRDefault="00283B7B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5E05F8" w:rsidRPr="00187F98" w:rsidRDefault="005E05F8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2.5. </w:t>
      </w:r>
      <w:r w:rsidRPr="00187F98">
        <w:rPr>
          <w:rFonts w:ascii="Arial" w:hAnsi="Arial" w:cs="Arial"/>
          <w:sz w:val="20"/>
          <w:szCs w:val="20"/>
        </w:rPr>
        <w:t xml:space="preserve">Realizar </w:t>
      </w:r>
      <w:r w:rsidR="000F4BC4" w:rsidRPr="00187F98">
        <w:rPr>
          <w:rFonts w:ascii="Arial" w:hAnsi="Arial" w:cs="Arial"/>
          <w:sz w:val="20"/>
          <w:szCs w:val="20"/>
        </w:rPr>
        <w:t>recargas de gasolina oportunas a los vehículos que conforman el parque vehicular de la Defensoría Pública</w:t>
      </w:r>
      <w:r w:rsidRPr="00187F98">
        <w:rPr>
          <w:rFonts w:ascii="Arial" w:hAnsi="Arial" w:cs="Arial"/>
          <w:sz w:val="20"/>
          <w:szCs w:val="20"/>
        </w:rPr>
        <w:t>.</w:t>
      </w:r>
    </w:p>
    <w:p w:rsidR="002867A6" w:rsidRPr="00187F98" w:rsidRDefault="002867A6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0D4B42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Objetivo específico 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3. </w:t>
      </w:r>
      <w:r w:rsidR="00F30E46" w:rsidRPr="00187F98">
        <w:rPr>
          <w:rFonts w:ascii="Arial" w:hAnsi="Arial" w:cs="Arial"/>
          <w:sz w:val="20"/>
          <w:szCs w:val="20"/>
        </w:rPr>
        <w:t>Mantener en buenas condicio</w:t>
      </w:r>
      <w:r w:rsidR="00EF0028" w:rsidRPr="00187F98">
        <w:rPr>
          <w:rFonts w:ascii="Arial" w:hAnsi="Arial" w:cs="Arial"/>
          <w:sz w:val="20"/>
          <w:szCs w:val="20"/>
        </w:rPr>
        <w:t>nes los recursos tecnológicos</w:t>
      </w:r>
      <w:r w:rsidR="00F30E46" w:rsidRPr="00187F98">
        <w:rPr>
          <w:rFonts w:ascii="Arial" w:hAnsi="Arial" w:cs="Arial"/>
          <w:sz w:val="20"/>
          <w:szCs w:val="20"/>
        </w:rPr>
        <w:t xml:space="preserve"> a resguardo de la Defensoría Pública.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F30E46" w:rsidRPr="00187F98" w:rsidRDefault="002A5B17" w:rsidP="004565E9">
      <w:pPr>
        <w:spacing w:after="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</w:t>
      </w:r>
      <w:r w:rsidR="009E688E" w:rsidRPr="00187F98">
        <w:rPr>
          <w:rFonts w:ascii="Arial" w:hAnsi="Arial" w:cs="Arial"/>
          <w:b/>
          <w:sz w:val="20"/>
          <w:szCs w:val="20"/>
        </w:rPr>
        <w:t xml:space="preserve"> 3.1. </w:t>
      </w:r>
      <w:r w:rsidR="00F30E46" w:rsidRPr="00187F98">
        <w:rPr>
          <w:rFonts w:ascii="Arial" w:hAnsi="Arial" w:cs="Arial"/>
          <w:sz w:val="20"/>
          <w:szCs w:val="20"/>
        </w:rPr>
        <w:t>Efectu</w:t>
      </w:r>
      <w:r w:rsidR="00580CF3" w:rsidRPr="00187F98">
        <w:rPr>
          <w:rFonts w:ascii="Arial" w:hAnsi="Arial" w:cs="Arial"/>
          <w:sz w:val="20"/>
          <w:szCs w:val="20"/>
        </w:rPr>
        <w:t>ar monitoreo y actualizaciones de</w:t>
      </w:r>
      <w:r w:rsidR="00F30E46" w:rsidRPr="00187F98">
        <w:rPr>
          <w:rFonts w:ascii="Arial" w:hAnsi="Arial" w:cs="Arial"/>
          <w:sz w:val="20"/>
          <w:szCs w:val="20"/>
        </w:rPr>
        <w:t xml:space="preserve"> los equipos tecnológicos </w:t>
      </w:r>
      <w:r w:rsidR="00580CF3" w:rsidRPr="00187F98">
        <w:rPr>
          <w:rFonts w:ascii="Arial" w:hAnsi="Arial" w:cs="Arial"/>
          <w:sz w:val="20"/>
          <w:szCs w:val="20"/>
        </w:rPr>
        <w:t>a resguardo de la Defensoría Pública</w:t>
      </w:r>
      <w:r w:rsidR="00F30E46" w:rsidRPr="00187F98">
        <w:rPr>
          <w:rFonts w:ascii="Arial" w:hAnsi="Arial" w:cs="Arial"/>
          <w:sz w:val="20"/>
          <w:szCs w:val="20"/>
        </w:rPr>
        <w:t>.</w:t>
      </w:r>
    </w:p>
    <w:p w:rsidR="0024463B" w:rsidRPr="00187F98" w:rsidRDefault="0024463B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0D4B42" w:rsidRPr="00187F98" w:rsidRDefault="000D4B42" w:rsidP="006A52A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3.2. </w:t>
      </w:r>
      <w:r w:rsidR="0024463B" w:rsidRPr="00187F98">
        <w:rPr>
          <w:rFonts w:ascii="Arial" w:hAnsi="Arial" w:cs="Arial"/>
          <w:sz w:val="20"/>
          <w:szCs w:val="20"/>
        </w:rPr>
        <w:t>Desarrollar un sistema informático que facilite la operatividad de la institución.</w:t>
      </w:r>
    </w:p>
    <w:p w:rsidR="006A52A9" w:rsidRPr="00187F98" w:rsidRDefault="006A52A9" w:rsidP="006A52A9">
      <w:pPr>
        <w:spacing w:after="0" w:line="240" w:lineRule="auto"/>
        <w:ind w:left="708"/>
        <w:jc w:val="both"/>
        <w:rPr>
          <w:rFonts w:ascii="Arial" w:hAnsi="Arial" w:cs="Arial"/>
          <w:b/>
          <w:sz w:val="16"/>
          <w:szCs w:val="16"/>
        </w:rPr>
      </w:pPr>
    </w:p>
    <w:p w:rsidR="002867A6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2867A6" w:rsidRPr="00187F98">
        <w:rPr>
          <w:rFonts w:ascii="Arial" w:hAnsi="Arial" w:cs="Arial"/>
          <w:b/>
          <w:sz w:val="20"/>
          <w:szCs w:val="20"/>
        </w:rPr>
        <w:t xml:space="preserve"> 4. </w:t>
      </w:r>
      <w:r w:rsidR="00056C13">
        <w:rPr>
          <w:rFonts w:ascii="Arial" w:hAnsi="Arial" w:cs="Arial"/>
          <w:sz w:val="20"/>
          <w:szCs w:val="20"/>
        </w:rPr>
        <w:t>Mantener un correcto</w:t>
      </w:r>
      <w:r w:rsidR="00DE7E48" w:rsidRPr="00187F98">
        <w:rPr>
          <w:rFonts w:ascii="Arial" w:hAnsi="Arial" w:cs="Arial"/>
          <w:sz w:val="20"/>
          <w:szCs w:val="20"/>
        </w:rPr>
        <w:t xml:space="preserve"> </w:t>
      </w:r>
      <w:r w:rsidR="00C47905" w:rsidRPr="00187F98">
        <w:rPr>
          <w:rFonts w:ascii="Arial" w:hAnsi="Arial" w:cs="Arial"/>
          <w:sz w:val="20"/>
          <w:szCs w:val="20"/>
        </w:rPr>
        <w:t>control archivístico de los expedientes que se generan en la Defensoría Pública.</w:t>
      </w:r>
    </w:p>
    <w:p w:rsidR="002867A6" w:rsidRPr="00187F98" w:rsidRDefault="002867A6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2867A6" w:rsidRPr="00187F98" w:rsidRDefault="002867A6" w:rsidP="009E3D3C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4.1. </w:t>
      </w:r>
      <w:r w:rsidR="00C47905" w:rsidRPr="00187F98">
        <w:rPr>
          <w:rFonts w:ascii="Arial" w:hAnsi="Arial" w:cs="Arial"/>
          <w:sz w:val="20"/>
          <w:szCs w:val="20"/>
        </w:rPr>
        <w:t>Realizar actualizaciones a los instrumentos de control archivístico.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9D1432" w:rsidRPr="00187F98" w:rsidRDefault="00BB2432" w:rsidP="00BB243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AA307A" w:rsidRPr="00187F98">
        <w:rPr>
          <w:rFonts w:ascii="Arial" w:hAnsi="Arial" w:cs="Arial"/>
          <w:b/>
          <w:sz w:val="20"/>
          <w:szCs w:val="20"/>
        </w:rPr>
        <w:t xml:space="preserve"> 5. </w:t>
      </w:r>
      <w:r w:rsidR="009D1432" w:rsidRPr="00187F98">
        <w:rPr>
          <w:rFonts w:ascii="Arial" w:hAnsi="Arial" w:cs="Arial"/>
          <w:sz w:val="20"/>
          <w:szCs w:val="20"/>
        </w:rPr>
        <w:t xml:space="preserve">Desarrollar mecanismos que mejoren </w:t>
      </w:r>
      <w:r w:rsidR="00056C13">
        <w:rPr>
          <w:rFonts w:ascii="Arial" w:hAnsi="Arial" w:cs="Arial"/>
          <w:sz w:val="20"/>
          <w:szCs w:val="20"/>
        </w:rPr>
        <w:t xml:space="preserve">la organización y </w:t>
      </w:r>
      <w:r w:rsidR="009D1432" w:rsidRPr="00187F98">
        <w:rPr>
          <w:rFonts w:ascii="Arial" w:hAnsi="Arial" w:cs="Arial"/>
          <w:sz w:val="20"/>
          <w:szCs w:val="20"/>
        </w:rPr>
        <w:t>funcionamiento de la Dirección Administrativa.</w:t>
      </w:r>
    </w:p>
    <w:p w:rsidR="009D1432" w:rsidRPr="00187F98" w:rsidRDefault="009D1432" w:rsidP="009B0032">
      <w:pPr>
        <w:spacing w:after="0" w:line="240" w:lineRule="auto"/>
        <w:ind w:firstLine="708"/>
        <w:jc w:val="both"/>
        <w:rPr>
          <w:rFonts w:ascii="Arial" w:hAnsi="Arial" w:cs="Arial"/>
          <w:b/>
          <w:sz w:val="8"/>
          <w:szCs w:val="8"/>
        </w:rPr>
      </w:pPr>
    </w:p>
    <w:p w:rsidR="009D1432" w:rsidRPr="00187F98" w:rsidRDefault="009D1432" w:rsidP="00C93832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5.1. </w:t>
      </w:r>
      <w:r w:rsidR="000C2F78" w:rsidRPr="00187F98">
        <w:rPr>
          <w:rFonts w:ascii="Arial" w:hAnsi="Arial" w:cs="Arial"/>
          <w:sz w:val="20"/>
          <w:szCs w:val="20"/>
        </w:rPr>
        <w:t>Actualizar el manual de organización de la Dirección Administrativa.</w:t>
      </w:r>
    </w:p>
    <w:p w:rsidR="009D1432" w:rsidRPr="00187F98" w:rsidRDefault="009D1432" w:rsidP="009B0032">
      <w:pPr>
        <w:spacing w:after="0" w:line="240" w:lineRule="auto"/>
        <w:ind w:firstLine="708"/>
        <w:jc w:val="both"/>
        <w:rPr>
          <w:rFonts w:ascii="Arial" w:hAnsi="Arial" w:cs="Arial"/>
          <w:b/>
          <w:sz w:val="8"/>
          <w:szCs w:val="8"/>
        </w:rPr>
      </w:pPr>
    </w:p>
    <w:p w:rsidR="00D70460" w:rsidRPr="00187F98" w:rsidRDefault="005750BE" w:rsidP="00063703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5.2</w:t>
      </w:r>
      <w:r w:rsidR="00D70460" w:rsidRPr="00187F98">
        <w:rPr>
          <w:rFonts w:ascii="Arial" w:hAnsi="Arial" w:cs="Arial"/>
          <w:b/>
          <w:sz w:val="20"/>
          <w:szCs w:val="20"/>
        </w:rPr>
        <w:t xml:space="preserve">. </w:t>
      </w:r>
      <w:r w:rsidR="00A62A05" w:rsidRPr="00187F98">
        <w:rPr>
          <w:rFonts w:ascii="Arial" w:hAnsi="Arial" w:cs="Arial"/>
          <w:sz w:val="20"/>
          <w:szCs w:val="20"/>
        </w:rPr>
        <w:t>Elaborar</w:t>
      </w:r>
      <w:r w:rsidR="00D70460" w:rsidRPr="00187F98">
        <w:rPr>
          <w:rFonts w:ascii="Arial" w:hAnsi="Arial" w:cs="Arial"/>
          <w:sz w:val="20"/>
          <w:szCs w:val="20"/>
        </w:rPr>
        <w:t xml:space="preserve"> el manual de procedimientos de la Dirección Administrativa.</w:t>
      </w:r>
    </w:p>
    <w:p w:rsidR="009D1432" w:rsidRPr="00187F98" w:rsidRDefault="009D1432" w:rsidP="004710B4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AA307A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9D1432" w:rsidRPr="00187F98">
        <w:rPr>
          <w:rFonts w:ascii="Arial" w:hAnsi="Arial" w:cs="Arial"/>
          <w:b/>
          <w:sz w:val="20"/>
          <w:szCs w:val="20"/>
        </w:rPr>
        <w:t xml:space="preserve"> 6. </w:t>
      </w:r>
      <w:r w:rsidR="00ED17A5" w:rsidRPr="00187F98">
        <w:rPr>
          <w:rFonts w:ascii="Arial" w:hAnsi="Arial" w:cs="Arial"/>
          <w:sz w:val="20"/>
          <w:szCs w:val="20"/>
        </w:rPr>
        <w:t>Implementar acciones que fomenten la rendición de cuentas.</w:t>
      </w:r>
    </w:p>
    <w:p w:rsidR="00AA307A" w:rsidRPr="00187F98" w:rsidRDefault="00AA307A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AA307A" w:rsidRPr="00187F98" w:rsidRDefault="005750BE" w:rsidP="00CE138C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6</w:t>
      </w:r>
      <w:r w:rsidR="00AA307A" w:rsidRPr="00187F98">
        <w:rPr>
          <w:rFonts w:ascii="Arial" w:hAnsi="Arial" w:cs="Arial"/>
          <w:b/>
          <w:sz w:val="20"/>
          <w:szCs w:val="20"/>
        </w:rPr>
        <w:t xml:space="preserve">.1. </w:t>
      </w:r>
      <w:r w:rsidR="003F4454" w:rsidRPr="00187F98">
        <w:rPr>
          <w:rFonts w:ascii="Arial" w:hAnsi="Arial" w:cs="Arial"/>
          <w:sz w:val="20"/>
          <w:szCs w:val="20"/>
        </w:rPr>
        <w:t>Elaborar</w:t>
      </w:r>
      <w:r w:rsidR="00ED17A5" w:rsidRPr="00187F98">
        <w:rPr>
          <w:rFonts w:ascii="Arial" w:hAnsi="Arial" w:cs="Arial"/>
          <w:sz w:val="20"/>
          <w:szCs w:val="20"/>
        </w:rPr>
        <w:t xml:space="preserve"> </w:t>
      </w:r>
      <w:r w:rsidR="00056C13">
        <w:rPr>
          <w:rFonts w:ascii="Arial" w:hAnsi="Arial" w:cs="Arial"/>
          <w:sz w:val="20"/>
          <w:szCs w:val="20"/>
        </w:rPr>
        <w:t xml:space="preserve">y entregar </w:t>
      </w:r>
      <w:r w:rsidR="00ED17A5" w:rsidRPr="00187F98">
        <w:rPr>
          <w:rFonts w:ascii="Arial" w:hAnsi="Arial" w:cs="Arial"/>
          <w:sz w:val="20"/>
          <w:szCs w:val="20"/>
        </w:rPr>
        <w:t xml:space="preserve">informes de </w:t>
      </w:r>
      <w:r w:rsidR="003F4454" w:rsidRPr="00187F98">
        <w:rPr>
          <w:rFonts w:ascii="Arial" w:hAnsi="Arial" w:cs="Arial"/>
          <w:sz w:val="20"/>
          <w:szCs w:val="20"/>
        </w:rPr>
        <w:t>seguimiento a lo</w:t>
      </w:r>
      <w:r w:rsidR="00056C13">
        <w:rPr>
          <w:rFonts w:ascii="Arial" w:hAnsi="Arial" w:cs="Arial"/>
          <w:sz w:val="20"/>
          <w:szCs w:val="20"/>
        </w:rPr>
        <w:t>s planes de control interno y administración de riesgos</w:t>
      </w:r>
      <w:r w:rsidR="003F4454" w:rsidRPr="00187F98">
        <w:rPr>
          <w:rFonts w:ascii="Arial" w:hAnsi="Arial" w:cs="Arial"/>
          <w:sz w:val="20"/>
          <w:szCs w:val="20"/>
        </w:rPr>
        <w:t>.</w:t>
      </w:r>
    </w:p>
    <w:p w:rsidR="00AA307A" w:rsidRPr="00187F98" w:rsidRDefault="00AA307A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814382" w:rsidRPr="00187F98" w:rsidRDefault="005750BE" w:rsidP="00187F98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  <w:sectPr w:rsidR="00814382" w:rsidRPr="00187F98" w:rsidSect="002F748F">
          <w:headerReference w:type="default" r:id="rId7"/>
          <w:footerReference w:type="default" r:id="rId8"/>
          <w:headerReference w:type="first" r:id="rId9"/>
          <w:footerReference w:type="first" r:id="rId10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 w:rsidRPr="00187F98">
        <w:rPr>
          <w:rFonts w:ascii="Arial" w:hAnsi="Arial" w:cs="Arial"/>
          <w:b/>
          <w:sz w:val="20"/>
          <w:szCs w:val="20"/>
        </w:rPr>
        <w:t>Acción 6</w:t>
      </w:r>
      <w:r w:rsidR="00AA307A" w:rsidRPr="00187F98">
        <w:rPr>
          <w:rFonts w:ascii="Arial" w:hAnsi="Arial" w:cs="Arial"/>
          <w:b/>
          <w:sz w:val="20"/>
          <w:szCs w:val="20"/>
        </w:rPr>
        <w:t xml:space="preserve">.2. </w:t>
      </w:r>
      <w:r w:rsidR="00B31DA3" w:rsidRPr="00187F98">
        <w:rPr>
          <w:rFonts w:ascii="Arial" w:hAnsi="Arial" w:cs="Arial"/>
          <w:sz w:val="20"/>
          <w:szCs w:val="20"/>
        </w:rPr>
        <w:t>Elaborar</w:t>
      </w:r>
      <w:r w:rsidR="0013320C" w:rsidRPr="00187F98">
        <w:rPr>
          <w:rFonts w:ascii="Arial" w:hAnsi="Arial" w:cs="Arial"/>
          <w:sz w:val="20"/>
          <w:szCs w:val="20"/>
        </w:rPr>
        <w:t xml:space="preserve"> </w:t>
      </w:r>
      <w:r w:rsidR="00056C13">
        <w:rPr>
          <w:rFonts w:ascii="Arial" w:hAnsi="Arial" w:cs="Arial"/>
          <w:sz w:val="20"/>
          <w:szCs w:val="20"/>
        </w:rPr>
        <w:t xml:space="preserve">y entregar </w:t>
      </w:r>
      <w:r w:rsidR="0013320C" w:rsidRPr="00187F98">
        <w:rPr>
          <w:rFonts w:ascii="Arial" w:hAnsi="Arial" w:cs="Arial"/>
          <w:sz w:val="20"/>
          <w:szCs w:val="20"/>
        </w:rPr>
        <w:t>informes de obligaciones de transparencia.</w:t>
      </w:r>
    </w:p>
    <w:p w:rsidR="00A51C46" w:rsidRDefault="00B65C1B" w:rsidP="000D4B4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Tabla de indicadores</w:t>
      </w:r>
      <w:r w:rsidR="00A51C46">
        <w:rPr>
          <w:rFonts w:ascii="Arial" w:hAnsi="Arial" w:cs="Arial"/>
          <w:b/>
          <w:sz w:val="24"/>
          <w:szCs w:val="24"/>
        </w:rPr>
        <w:t>.-</w:t>
      </w:r>
    </w:p>
    <w:p w:rsidR="00715AD3" w:rsidRPr="005C03BB" w:rsidRDefault="00715AD3" w:rsidP="000D4B4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tbl>
      <w:tblPr>
        <w:tblStyle w:val="Tablanormal1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2410"/>
        <w:gridCol w:w="3243"/>
        <w:gridCol w:w="850"/>
        <w:gridCol w:w="708"/>
        <w:gridCol w:w="687"/>
        <w:gridCol w:w="730"/>
        <w:gridCol w:w="730"/>
        <w:gridCol w:w="1233"/>
      </w:tblGrid>
      <w:tr w:rsidR="00595079" w:rsidRPr="005C03BB" w:rsidTr="008968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Objetivo general</w:t>
            </w:r>
          </w:p>
        </w:tc>
        <w:tc>
          <w:tcPr>
            <w:tcW w:w="1417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Objetivos específicos</w:t>
            </w:r>
          </w:p>
        </w:tc>
        <w:tc>
          <w:tcPr>
            <w:tcW w:w="2410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Acciones</w:t>
            </w:r>
          </w:p>
        </w:tc>
        <w:tc>
          <w:tcPr>
            <w:tcW w:w="3243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Indicador</w:t>
            </w:r>
          </w:p>
        </w:tc>
        <w:tc>
          <w:tcPr>
            <w:tcW w:w="850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Periodo de medición</w:t>
            </w:r>
          </w:p>
        </w:tc>
        <w:tc>
          <w:tcPr>
            <w:tcW w:w="2855" w:type="dxa"/>
            <w:gridSpan w:val="4"/>
            <w:shd w:val="clear" w:color="auto" w:fill="F2F2F2" w:themeFill="background1" w:themeFillShade="F2"/>
          </w:tcPr>
          <w:p w:rsidR="00595079" w:rsidRPr="005C03BB" w:rsidRDefault="00595079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Ejerci</w:t>
            </w:r>
            <w:r w:rsidR="00BD0AA3">
              <w:rPr>
                <w:rFonts w:ascii="Arial" w:hAnsi="Arial" w:cs="Arial"/>
                <w:sz w:val="11"/>
                <w:szCs w:val="11"/>
              </w:rPr>
              <w:t>cio 2020</w:t>
            </w:r>
          </w:p>
        </w:tc>
        <w:tc>
          <w:tcPr>
            <w:tcW w:w="1233" w:type="dxa"/>
            <w:vMerge w:val="restart"/>
            <w:shd w:val="clear" w:color="auto" w:fill="F2F2F2" w:themeFill="background1" w:themeFillShade="F2"/>
          </w:tcPr>
          <w:p w:rsidR="00595079" w:rsidRDefault="00595079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Unidad de medida</w:t>
            </w:r>
          </w:p>
        </w:tc>
      </w:tr>
      <w:tr w:rsidR="005C03BB" w:rsidRPr="005C03BB" w:rsidTr="00F65B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5C03BB" w:rsidRPr="005C03BB" w:rsidRDefault="005C03BB" w:rsidP="00715AD3">
            <w:pPr>
              <w:jc w:val="both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3243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850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708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Primer trimestre</w:t>
            </w:r>
          </w:p>
        </w:tc>
        <w:tc>
          <w:tcPr>
            <w:tcW w:w="687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Segundo trimestre</w:t>
            </w:r>
          </w:p>
        </w:tc>
        <w:tc>
          <w:tcPr>
            <w:tcW w:w="730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Tercer trimestre</w:t>
            </w:r>
          </w:p>
        </w:tc>
        <w:tc>
          <w:tcPr>
            <w:tcW w:w="730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Cuarto trimestre</w:t>
            </w:r>
          </w:p>
        </w:tc>
        <w:tc>
          <w:tcPr>
            <w:tcW w:w="1233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 w:val="restart"/>
          </w:tcPr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  <w:r w:rsidRPr="005C03BB">
              <w:rPr>
                <w:rFonts w:ascii="Arial" w:hAnsi="Arial" w:cs="Arial"/>
                <w:b w:val="0"/>
                <w:sz w:val="11"/>
                <w:szCs w:val="11"/>
              </w:rPr>
              <w:t>Proporcionar recursos suficientes a las unidades administrativas de la Defensoría Pública para el correcto desempeño de las actividades.</w:t>
            </w:r>
          </w:p>
        </w:tc>
        <w:tc>
          <w:tcPr>
            <w:tcW w:w="1417" w:type="dxa"/>
            <w:vMerge w:val="restart"/>
          </w:tcPr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Gestionar y supervisar oportunamente a las y los servidores públicos que conforman la Defensoría Pública.</w:t>
            </w: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Proporcionar servidoras y servidores públicos para el buen desempeño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(Número de servidoras y servidores públicos al servicio de la Defensoría Pública en el trimestre / Total de servidoras y servidores públicos necesarios para el funcionamiento de la Defensoría Pública en el trimestre) * 100</w:t>
            </w:r>
          </w:p>
        </w:tc>
        <w:tc>
          <w:tcPr>
            <w:tcW w:w="850" w:type="dxa"/>
          </w:tcPr>
          <w:p w:rsidR="00AE74DD" w:rsidRPr="005C03BB" w:rsidRDefault="00AE74DD" w:rsidP="00872D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1233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Servidores y servidoras públicos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Gestionar y justificar las comisiones de trabajo que se asignan a las y los servidores públicos.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(Porcentaje de cumplimiento a las comisiones de trabajo gestionadas de manera </w:t>
            </w:r>
            <w:r w:rsidR="00FB37C6">
              <w:rPr>
                <w:rFonts w:ascii="Arial" w:hAnsi="Arial" w:cs="Arial"/>
                <w:sz w:val="11"/>
                <w:szCs w:val="11"/>
              </w:rPr>
              <w:t>completa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Porcentaje de comisione</w:t>
            </w:r>
            <w:r w:rsidR="00FB37C6">
              <w:rPr>
                <w:rFonts w:ascii="Arial" w:hAnsi="Arial" w:cs="Arial"/>
                <w:sz w:val="11"/>
                <w:szCs w:val="11"/>
              </w:rPr>
              <w:t>s de trabajo asignadas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 w:val="restart"/>
          </w:tcPr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Gestionar y proporcionar recursos materiales para cumplir con las actividades.</w:t>
            </w:r>
          </w:p>
        </w:tc>
        <w:tc>
          <w:tcPr>
            <w:tcW w:w="2410" w:type="dxa"/>
          </w:tcPr>
          <w:p w:rsidR="00AE74DD" w:rsidRPr="005C03BB" w:rsidRDefault="00AE74DD" w:rsidP="00AE74DD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Proporcionar recursos materiales para cumplir con las actividades en todas las unidades administrativas.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requisiciones suministra</w:t>
            </w:r>
            <w:r w:rsidR="00FB37C6">
              <w:rPr>
                <w:rFonts w:ascii="Arial" w:hAnsi="Arial" w:cs="Arial"/>
                <w:sz w:val="11"/>
                <w:szCs w:val="11"/>
              </w:rPr>
              <w:t>das de manera completa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Porcentaje de req</w:t>
            </w:r>
            <w:r w:rsidR="00FB37C6">
              <w:rPr>
                <w:rFonts w:ascii="Arial" w:hAnsi="Arial" w:cs="Arial"/>
                <w:sz w:val="11"/>
                <w:szCs w:val="11"/>
              </w:rPr>
              <w:t>uisiciones solicitadas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inventarios de existencias de material de papelería.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(Número de inventarios de material de papelería realizados en el trimestre / Número de inventarios de material de papelería a realizar en el trimestre) *100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Inventarios de material de papelería</w:t>
            </w:r>
          </w:p>
        </w:tc>
      </w:tr>
      <w:tr w:rsidR="00595079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595079" w:rsidRPr="005C03BB" w:rsidRDefault="00595079" w:rsidP="00595079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595079" w:rsidRPr="005C03BB" w:rsidRDefault="00595079" w:rsidP="005950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595079" w:rsidRPr="005C03BB" w:rsidRDefault="00595079" w:rsidP="0059507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Dignificar, ampliar y fortalecer la infraestructura</w:t>
            </w:r>
            <w:r w:rsidRPr="005C03BB">
              <w:rPr>
                <w:rFonts w:ascii="Arial" w:hAnsi="Arial" w:cs="Arial"/>
                <w:b/>
                <w:sz w:val="11"/>
                <w:szCs w:val="11"/>
              </w:rPr>
              <w:t xml:space="preserve"> </w:t>
            </w:r>
            <w:r w:rsidRPr="005C03BB">
              <w:rPr>
                <w:rFonts w:ascii="Arial" w:hAnsi="Arial" w:cs="Arial"/>
                <w:sz w:val="11"/>
                <w:szCs w:val="11"/>
              </w:rPr>
              <w:t>de la Defensoría Pública.</w:t>
            </w:r>
          </w:p>
        </w:tc>
        <w:tc>
          <w:tcPr>
            <w:tcW w:w="3243" w:type="dxa"/>
          </w:tcPr>
          <w:p w:rsidR="00595079" w:rsidRPr="005C03BB" w:rsidRDefault="00595079" w:rsidP="005950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(Total de edificios construidos o remodelados en la administración / Total de edificios a construidos o remodelar en la administración) * 100</w:t>
            </w:r>
          </w:p>
        </w:tc>
        <w:tc>
          <w:tcPr>
            <w:tcW w:w="850" w:type="dxa"/>
          </w:tcPr>
          <w:p w:rsidR="008518D9" w:rsidRDefault="008518D9" w:rsidP="005950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Default="00595079" w:rsidP="005950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595079" w:rsidRPr="00595079" w:rsidRDefault="00595079" w:rsidP="005950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Edificio remodelado o construido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actualizaciones a los padrones de bienes muebles e inmuebles a resguardo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(Número de informes de actualizaciones a padrones de bienes muebles </w:t>
            </w:r>
            <w:r w:rsidR="00FB37C6">
              <w:rPr>
                <w:rFonts w:ascii="Arial" w:hAnsi="Arial" w:cs="Arial"/>
                <w:sz w:val="11"/>
                <w:szCs w:val="11"/>
              </w:rPr>
              <w:t>e inmuebles realizados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a padrones de bienes muebles </w:t>
            </w:r>
            <w:r w:rsidR="00FB37C6">
              <w:rPr>
                <w:rFonts w:ascii="Arial" w:hAnsi="Arial" w:cs="Arial"/>
                <w:sz w:val="11"/>
                <w:szCs w:val="11"/>
              </w:rPr>
              <w:t>e inmuebles a realizar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 de actualización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recargas de gasolina oportunas a los vehículos que conforman el parque vehicular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las recargas de gasolina realiza</w:t>
            </w:r>
            <w:r w:rsidR="00FB37C6">
              <w:rPr>
                <w:rFonts w:ascii="Arial" w:hAnsi="Arial" w:cs="Arial"/>
                <w:sz w:val="11"/>
                <w:szCs w:val="11"/>
              </w:rPr>
              <w:t>das de manera completa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Porcentaje de recargas </w:t>
            </w:r>
            <w:r w:rsidR="00FB37C6">
              <w:rPr>
                <w:rFonts w:ascii="Arial" w:hAnsi="Arial" w:cs="Arial"/>
                <w:sz w:val="11"/>
                <w:szCs w:val="11"/>
              </w:rPr>
              <w:t>de gasolina a realizar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 w:val="restart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Mantener en buenas condiciones los recursos tecnológicos a resguardo de la Defensoría Pública.</w:t>
            </w:r>
          </w:p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Efectuar monitoreo y actualizaciones de los equipos tecnológicos a resguardo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solicitudes de monitoreo y actualización a equipos tecnológicos realiza</w:t>
            </w:r>
            <w:r w:rsidR="00FB37C6">
              <w:rPr>
                <w:rFonts w:ascii="Arial" w:hAnsi="Arial" w:cs="Arial"/>
                <w:sz w:val="11"/>
                <w:szCs w:val="11"/>
              </w:rPr>
              <w:t>das de manera completa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Porcentaje de solicitudes de monitoreo y actualización a equip</w:t>
            </w:r>
            <w:r w:rsidR="00FB37C6">
              <w:rPr>
                <w:rFonts w:ascii="Arial" w:hAnsi="Arial" w:cs="Arial"/>
                <w:sz w:val="11"/>
                <w:szCs w:val="11"/>
              </w:rPr>
              <w:t>os tecnológicos recibidas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0%</w:t>
            </w:r>
          </w:p>
        </w:tc>
        <w:tc>
          <w:tcPr>
            <w:tcW w:w="1233" w:type="dxa"/>
          </w:tcPr>
          <w:p w:rsidR="00E141B0" w:rsidRDefault="00E141B0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solicitudes atendidas</w:t>
            </w:r>
          </w:p>
        </w:tc>
      </w:tr>
      <w:tr w:rsidR="00595079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595079" w:rsidRPr="005C03BB" w:rsidRDefault="00595079" w:rsidP="00595079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595079" w:rsidRPr="005C03BB" w:rsidRDefault="00595079" w:rsidP="005950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410" w:type="dxa"/>
          </w:tcPr>
          <w:p w:rsidR="00595079" w:rsidRPr="005C03BB" w:rsidRDefault="00595079" w:rsidP="005950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Desarrollar un sistema informático que facilite la operatividad de la institución.</w:t>
            </w:r>
          </w:p>
        </w:tc>
        <w:tc>
          <w:tcPr>
            <w:tcW w:w="3243" w:type="dxa"/>
          </w:tcPr>
          <w:p w:rsidR="00595079" w:rsidRPr="005C03BB" w:rsidRDefault="00595079" w:rsidP="005950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del sistema informático realizado en el trimestre / Porcentaje de cumplimiento del sistema informático a realizar en el trimestre) * 100</w:t>
            </w:r>
          </w:p>
        </w:tc>
        <w:tc>
          <w:tcPr>
            <w:tcW w:w="850" w:type="dxa"/>
          </w:tcPr>
          <w:p w:rsidR="008518D9" w:rsidRDefault="008518D9" w:rsidP="005950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Default="00595079" w:rsidP="005950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25%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75%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595079" w:rsidRPr="00595079" w:rsidRDefault="00595079" w:rsidP="005950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Desarrollar mecanismos de control archivístico de los expedientes que se generan en la Defensoría Pública.</w:t>
            </w:r>
          </w:p>
        </w:tc>
        <w:tc>
          <w:tcPr>
            <w:tcW w:w="2410" w:type="dxa"/>
          </w:tcPr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actualizaciones a los instrumentos de control archivístico.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(Número de informes de actualización a los instrumentos de control a</w:t>
            </w:r>
            <w:r w:rsidR="00FB37C6">
              <w:rPr>
                <w:rFonts w:ascii="Arial" w:hAnsi="Arial" w:cs="Arial"/>
                <w:sz w:val="11"/>
                <w:szCs w:val="11"/>
              </w:rPr>
              <w:t>rchivístico realizados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de control a</w:t>
            </w:r>
            <w:r w:rsidR="00FB37C6">
              <w:rPr>
                <w:rFonts w:ascii="Arial" w:hAnsi="Arial" w:cs="Arial"/>
                <w:sz w:val="11"/>
                <w:szCs w:val="11"/>
              </w:rPr>
              <w:t>rchivístico a realizar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770418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770418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770418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770418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  <w:bookmarkStart w:id="0" w:name="_GoBack"/>
            <w:bookmarkEnd w:id="0"/>
          </w:p>
        </w:tc>
        <w:tc>
          <w:tcPr>
            <w:tcW w:w="1233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 de actualización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 w:val="restart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Desarrollar mecanismos que mejoren la organización y funcionamiento de la Dirección Administrativa.</w:t>
            </w: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D10256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Actualizar el manual de organización de la Dirección Administrativa.</w:t>
            </w:r>
          </w:p>
        </w:tc>
        <w:tc>
          <w:tcPr>
            <w:tcW w:w="3243" w:type="dxa"/>
          </w:tcPr>
          <w:p w:rsidR="00AE74DD" w:rsidRPr="00D10256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(Porcentaje de cumplimiento de actualizació</w:t>
            </w:r>
            <w:r w:rsidR="00FB37C6" w:rsidRPr="00D10256">
              <w:rPr>
                <w:rFonts w:ascii="Arial" w:hAnsi="Arial" w:cs="Arial"/>
                <w:sz w:val="11"/>
                <w:szCs w:val="11"/>
              </w:rPr>
              <w:t>n al</w:t>
            </w:r>
            <w:r w:rsidRPr="00D10256">
              <w:rPr>
                <w:rFonts w:ascii="Arial" w:hAnsi="Arial" w:cs="Arial"/>
                <w:sz w:val="11"/>
                <w:szCs w:val="11"/>
              </w:rPr>
              <w:t xml:space="preserve"> manual realizado en el trimestre / Porcentaje de cumplimiento de actualización</w:t>
            </w:r>
            <w:r w:rsidR="00FB37C6" w:rsidRPr="00D10256">
              <w:rPr>
                <w:rFonts w:ascii="Arial" w:hAnsi="Arial" w:cs="Arial"/>
                <w:sz w:val="11"/>
                <w:szCs w:val="11"/>
              </w:rPr>
              <w:t xml:space="preserve"> al</w:t>
            </w:r>
            <w:r w:rsidRPr="00D10256">
              <w:rPr>
                <w:rFonts w:ascii="Arial" w:hAnsi="Arial" w:cs="Arial"/>
                <w:sz w:val="11"/>
                <w:szCs w:val="11"/>
              </w:rPr>
              <w:t xml:space="preserve"> manual a realizar en el trimestre)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-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-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Elaborar el manual de procedimientos de la Dirección Administrativa.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elaboració</w:t>
            </w:r>
            <w:r w:rsidR="00FB37C6">
              <w:rPr>
                <w:rFonts w:ascii="Arial" w:hAnsi="Arial" w:cs="Arial"/>
                <w:sz w:val="11"/>
                <w:szCs w:val="11"/>
              </w:rPr>
              <w:t>n al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manual realizado en el trimestre / Porcentaje de cumplimiento de elaboración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 al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manual a realizar en el trimestre)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25%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75%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 w:val="restart"/>
          </w:tcPr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Implementar acciones que fomenten la rendición de cuentas.</w:t>
            </w: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Elaborar </w:t>
            </w:r>
            <w:r>
              <w:rPr>
                <w:rFonts w:ascii="Arial" w:hAnsi="Arial" w:cs="Arial"/>
                <w:sz w:val="11"/>
                <w:szCs w:val="11"/>
              </w:rPr>
              <w:t xml:space="preserve">y entregar </w:t>
            </w:r>
            <w:r w:rsidRPr="005C03BB">
              <w:rPr>
                <w:rFonts w:ascii="Arial" w:hAnsi="Arial" w:cs="Arial"/>
                <w:sz w:val="11"/>
                <w:szCs w:val="11"/>
              </w:rPr>
              <w:t>informes de seguimiento a l</w:t>
            </w:r>
            <w:r>
              <w:rPr>
                <w:rFonts w:ascii="Arial" w:hAnsi="Arial" w:cs="Arial"/>
                <w:sz w:val="11"/>
                <w:szCs w:val="11"/>
              </w:rPr>
              <w:t>os planes de control interno y administración de riesgos</w:t>
            </w:r>
            <w:r w:rsidRPr="005C03BB">
              <w:rPr>
                <w:rFonts w:ascii="Arial" w:hAnsi="Arial" w:cs="Arial"/>
                <w:sz w:val="11"/>
                <w:szCs w:val="11"/>
              </w:rPr>
              <w:t>.</w:t>
            </w:r>
          </w:p>
        </w:tc>
        <w:tc>
          <w:tcPr>
            <w:tcW w:w="3243" w:type="dxa"/>
          </w:tcPr>
          <w:p w:rsidR="00AE74DD" w:rsidRPr="005C03BB" w:rsidRDefault="00AE74DD" w:rsidP="00FB37C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(Número de informes elaborados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entregados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a elaborar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entregar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872D3C" w:rsidRDefault="00872D3C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1425A4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1425A4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1425A4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1425A4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E141B0" w:rsidRDefault="00E141B0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Elaborar</w:t>
            </w:r>
            <w:r>
              <w:rPr>
                <w:rFonts w:ascii="Arial" w:hAnsi="Arial" w:cs="Arial"/>
                <w:sz w:val="11"/>
                <w:szCs w:val="11"/>
              </w:rPr>
              <w:t xml:space="preserve"> y entregar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informes de obligaciones de transparencia.</w:t>
            </w:r>
          </w:p>
        </w:tc>
        <w:tc>
          <w:tcPr>
            <w:tcW w:w="3243" w:type="dxa"/>
          </w:tcPr>
          <w:p w:rsidR="00AE74DD" w:rsidRPr="005C03BB" w:rsidRDefault="00AE74DD" w:rsidP="00FB37C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(Número de informes elaborados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entregados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a elaborar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entregar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1233" w:type="dxa"/>
          </w:tcPr>
          <w:p w:rsidR="00E141B0" w:rsidRDefault="00E141B0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</w:t>
            </w:r>
          </w:p>
        </w:tc>
      </w:tr>
    </w:tbl>
    <w:p w:rsidR="002868B2" w:rsidRPr="002868B2" w:rsidRDefault="002868B2" w:rsidP="000D4B42">
      <w:pPr>
        <w:spacing w:after="0" w:line="240" w:lineRule="auto"/>
        <w:jc w:val="both"/>
        <w:rPr>
          <w:rFonts w:ascii="Arial" w:hAnsi="Arial" w:cs="Arial"/>
          <w:i/>
          <w:sz w:val="8"/>
          <w:szCs w:val="8"/>
        </w:rPr>
      </w:pPr>
    </w:p>
    <w:p w:rsidR="00A51C46" w:rsidRPr="008A5271" w:rsidRDefault="006E309B" w:rsidP="000D4B42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EC6CC0">
        <w:rPr>
          <w:rFonts w:ascii="Arial" w:hAnsi="Arial" w:cs="Arial"/>
          <w:i/>
          <w:sz w:val="16"/>
          <w:szCs w:val="16"/>
        </w:rPr>
        <w:t>Fuente: Elaborado por la Dirección Administrativa de la Defensoría Pública del Estado de San Luis Potosí</w:t>
      </w:r>
      <w:r w:rsidR="00BD0AA3">
        <w:rPr>
          <w:rFonts w:ascii="Arial" w:hAnsi="Arial" w:cs="Arial"/>
          <w:i/>
          <w:sz w:val="16"/>
          <w:szCs w:val="16"/>
        </w:rPr>
        <w:t>, enero 2020</w:t>
      </w:r>
      <w:r w:rsidRPr="00EC6CC0">
        <w:rPr>
          <w:rFonts w:ascii="Arial" w:hAnsi="Arial" w:cs="Arial"/>
          <w:i/>
          <w:sz w:val="16"/>
          <w:szCs w:val="16"/>
        </w:rPr>
        <w:t>.</w:t>
      </w:r>
    </w:p>
    <w:sectPr w:rsidR="00A51C46" w:rsidRPr="008A5271" w:rsidSect="00814382">
      <w:pgSz w:w="15840" w:h="12240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477" w:rsidRDefault="00E43477" w:rsidP="008B6194">
      <w:pPr>
        <w:spacing w:after="0" w:line="240" w:lineRule="auto"/>
      </w:pPr>
      <w:r>
        <w:separator/>
      </w:r>
    </w:p>
  </w:endnote>
  <w:endnote w:type="continuationSeparator" w:id="0">
    <w:p w:rsidR="00E43477" w:rsidRDefault="00E43477" w:rsidP="008B6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1978123"/>
      <w:docPartObj>
        <w:docPartGallery w:val="Page Numbers (Bottom of Page)"/>
        <w:docPartUnique/>
      </w:docPartObj>
    </w:sdtPr>
    <w:sdtEndPr/>
    <w:sdtContent>
      <w:p w:rsidR="006A52A9" w:rsidRDefault="006A52A9">
        <w:pPr>
          <w:pStyle w:val="Piedepgina"/>
        </w:pPr>
        <w:r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7771130" cy="905510"/>
                  <wp:effectExtent l="0" t="0" r="1270" b="8890"/>
                  <wp:wrapNone/>
                  <wp:docPr id="5" name="Triángulo isósceles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771130" cy="90551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6A52A9" w:rsidRPr="002F748F" w:rsidRDefault="006A52A9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t xml:space="preserve">                                              </w:t>
                              </w:r>
                              <w:r w:rsidRPr="002F748F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2F748F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instrText>PAGE    \* MERGEFORMAT</w:instrText>
                              </w:r>
                              <w:r w:rsidRPr="002F748F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D10256" w:rsidRPr="00D10256">
                                <w:rPr>
                                  <w:rFonts w:ascii="Arial" w:eastAsiaTheme="majorEastAsia" w:hAnsi="Arial" w:cs="Arial"/>
                                  <w:b/>
                                  <w:noProof/>
                                  <w:sz w:val="20"/>
                                  <w:szCs w:val="20"/>
                                  <w:lang w:val="es-ES"/>
                                </w:rPr>
                                <w:t>1</w:t>
                              </w:r>
                              <w:r w:rsidRPr="002F748F">
                                <w:rPr>
                                  <w:rFonts w:ascii="Arial" w:eastAsiaTheme="maj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5" o:spid="_x0000_s1026" type="#_x0000_t5" style="position:absolute;margin-left:560.7pt;margin-top:0;width:611.9pt;height:71.3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ACcKwIAACMEAAAOAAAAZHJzL2Uyb0RvYy54bWysU1GO0zAQ/UfiDpb/aZLSUjZqulq6WoS0&#10;wEq7HMB1nMTgeMzYbbrchjNwhL0YY6ctBf4Q/rA8npnnN2/Gy8t9b9hOoddgK15Mcs6UlVBr21b8&#10;08PNi9ec+SBsLQxYVfFH5fnl6vmz5eBKNYUOTK2QEYj15eAq3oXgyizzslO98BNwypKzAexFIBPb&#10;rEYxEHpvsmmev8oGwNohSOU93V6PTr5K+E2jZPjYNF4FZipO3ELaMe2buGerpShbFK7T8kBD/AOL&#10;XmhLj56grkUQbIv6L6heSwQPTZhI6DNoGi1VqoGqKfI/qrnvhFOpFhLHu5NM/v/Byg+7O2S6rvic&#10;Myt6atED6qfvtt0aYNo//fBSGeXZPEo1OF9Sxr27w1isd7cgv3hmYd0J26orRBg6JWoiWMT47LeE&#10;aHhKZZvhPdT0ktgGSKrtG+wjIOnB9qk5j6fmqH1gki4Xi0VRvKQeSvJd5PN5kbqXifKY7dCHtwp6&#10;Fg8VD6iJlIkCilLsbn1IDaoPZYr6M2dNb6jdO2FYkceVSJ+iCfuImcoFo+sbbUwysN2sDTLKJar5&#10;m3x+TPbnYcbGYAsxLQoiyniTdIlSjJKG/WZ/UHcD9SMphDBOKv0sOnSA3zgbaEor7r9uBSrOzDtL&#10;Kl8Us1kc62TM5ospGXju2Zx7hJUERcpwNh7XYfwKW4e67eilIoll4Yo60+hwbOHI6sCbJjEVcvg1&#10;cdTP7RT162+vfgIAAP//AwBQSwMEFAAGAAgAAAAhAEiVqZPbAAAABgEAAA8AAABkcnMvZG93bnJl&#10;di54bWxMj0FPwzAMhe9I/IfISNxYuoAmVJpOCAkOlUBscOCYNaatmjilSbfu3+NxYRfL1rOfv1es&#10;Z+/EHsfYBdKwXGQgkOpgO2o0fH4839yDiMmQNS4QajhihHV5eVGY3IYDbXC/TY1gE4q50dCmNORS&#10;xrpFb+IiDEisfYfRm8Tj2Eg7mgObeydVlq2kNx3xh9YM+NRi3W8nzxib3rvXVP/0L0f1/vVmq2U1&#10;VVpfX82PDyASzul/GU74fAMlM+3CRDYKp4GDpL960pS65Rw77u7UCmRZyHP88hcAAP//AwBQSwEC&#10;LQAUAAYACAAAACEAtoM4kv4AAADhAQAAEwAAAAAAAAAAAAAAAAAAAAAAW0NvbnRlbnRfVHlwZXNd&#10;LnhtbFBLAQItABQABgAIAAAAIQA4/SH/1gAAAJQBAAALAAAAAAAAAAAAAAAAAC8BAABfcmVscy8u&#10;cmVsc1BLAQItABQABgAIAAAAIQDsdACcKwIAACMEAAAOAAAAAAAAAAAAAAAAAC4CAABkcnMvZTJv&#10;RG9jLnhtbFBLAQItABQABgAIAAAAIQBIlamT2wAAAAYBAAAPAAAAAAAAAAAAAAAAAIUEAABkcnMv&#10;ZG93bnJldi54bWxQSwUGAAAAAAQABADzAAAAjQUAAAAA&#10;" adj="21600" fillcolor="#00b050" stroked="f">
                  <v:textbox>
                    <w:txbxContent>
                      <w:p w:rsidR="006A52A9" w:rsidRPr="002F748F" w:rsidRDefault="006A52A9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t xml:space="preserve">                                              </w:t>
                        </w:r>
                        <w:r w:rsidRPr="002F748F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begin"/>
                        </w:r>
                        <w:r w:rsidRPr="002F748F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instrText>PAGE    \* MERGEFORMAT</w:instrText>
                        </w:r>
                        <w:r w:rsidRPr="002F748F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separate"/>
                        </w:r>
                        <w:r w:rsidR="00D10256" w:rsidRPr="00D10256">
                          <w:rPr>
                            <w:rFonts w:ascii="Arial" w:eastAsiaTheme="majorEastAsia" w:hAnsi="Arial" w:cs="Arial"/>
                            <w:b/>
                            <w:noProof/>
                            <w:sz w:val="20"/>
                            <w:szCs w:val="20"/>
                            <w:lang w:val="es-ES"/>
                          </w:rPr>
                          <w:t>1</w:t>
                        </w:r>
                        <w:r w:rsidRPr="002F748F">
                          <w:rPr>
                            <w:rFonts w:ascii="Arial" w:eastAsiaTheme="majorEastAsia" w:hAnsi="Arial" w:cs="Arial"/>
                            <w:b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51985100"/>
      <w:docPartObj>
        <w:docPartGallery w:val="Page Numbers (Bottom of Page)"/>
        <w:docPartUnique/>
      </w:docPartObj>
    </w:sdtPr>
    <w:sdtEndPr/>
    <w:sdtContent>
      <w:p w:rsidR="006A52A9" w:rsidRDefault="006A52A9">
        <w:pPr>
          <w:pStyle w:val="Piedepgina"/>
        </w:pPr>
        <w:r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page">
                    <wp:align>left</wp:align>
                  </wp:positionH>
                  <wp:positionV relativeFrom="bottomMargin">
                    <wp:posOffset>635</wp:posOffset>
                  </wp:positionV>
                  <wp:extent cx="10050780" cy="1083310"/>
                  <wp:effectExtent l="0" t="0" r="7620" b="2540"/>
                  <wp:wrapNone/>
                  <wp:docPr id="6" name="Triángulo isósceles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50780" cy="108331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6A52A9" w:rsidRPr="00875AE9" w:rsidRDefault="006A52A9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t xml:space="preserve">                                                                                      </w:t>
                              </w:r>
                              <w:r w:rsidRPr="00875AE9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875AE9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instrText>PAGE    \* MERGEFORMAT</w:instrText>
                              </w:r>
                              <w:r w:rsidRPr="00875AE9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770418" w:rsidRPr="00770418">
                                <w:rPr>
                                  <w:rFonts w:ascii="Arial" w:eastAsiaTheme="majorEastAsia" w:hAnsi="Arial" w:cs="Arial"/>
                                  <w:b/>
                                  <w:noProof/>
                                  <w:sz w:val="20"/>
                                  <w:szCs w:val="20"/>
                                  <w:lang w:val="es-ES"/>
                                </w:rPr>
                                <w:t>2</w:t>
                              </w:r>
                              <w:r w:rsidRPr="00875AE9">
                                <w:rPr>
                                  <w:rFonts w:ascii="Arial" w:eastAsiaTheme="maj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6" o:spid="_x0000_s1027" type="#_x0000_t5" style="position:absolute;margin-left:0;margin-top:.05pt;width:791.4pt;height:85.3pt;z-index:2516654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c52MQIAACwEAAAOAAAAZHJzL2Uyb0RvYy54bWysU22O0zAQ/Y/EHSz/p0m63W6Jmq6WrhYh&#10;LbDSLgdwHScxOB4zdpuW23AGjrAXY+x+UOAfIj+sjMfz/Oa98fx62xu2Ueg12IoXo5wzZSXU2rYV&#10;//R092rGmQ/C1sKAVRXfKc+vFy9fzAdXqjF0YGqFjECsLwdX8S4EV2aZl53qhR+BU5aSDWAvAoXY&#10;ZjWKgdB7k43zfJoNgLVDkMp72r3dJ/ki4TeNkuFj03gVmKk4cQtpxbSu4pot5qJsUbhOywMN8Q8s&#10;eqEtXXqCuhVBsDXqv6B6LRE8NGEkoc+gabRUqQfqpsj/6OaxE06lXkgc704y+f8HKz9sHpDpuuJT&#10;zqzoyaIn1M/fbbs2wLR//uGlMsqzaZRqcL6kikf3gLFZ7+5BfvHMwrITtlU3iDB0StREsIjns98K&#10;YuCplK2G91DTTWIdIKm2bbCPgKQH2yZzdidz1DYwSZtFnl/mVzMyUVKyyGcXF0XyLxPlsd6hD28V&#10;9Cz+VDygJlomSihKsbn3IVlUHxoV9WfOmt6Q4RthGF1AX6J9Ok3YR8zUMBhd32ljUoDtammQUS2R&#10;zd8QvUOxPz9mbDxsIZZFSUQZd5IyUYy9qGG72iYXkmxRqBXUO5IKYT+y9MTopwP8xtlA41px/3Ut&#10;UHFm3lmS+3UxmcT5TsHk8mpMAZ5nVucZYSVBkUCc7X+XYf8m1g5129FNRdLMwg1Z1Ohw9HLP6kCf&#10;RjL1c3g+cebP43Tq1yNf/AQAAP//AwBQSwMEFAAGAAgAAAAhAJ+HFHPcAAAABgEAAA8AAABkcnMv&#10;ZG93bnJldi54bWxMj0FPwzAMhe9I/IfISNxYukqwqTSdJiQ4VAKxwYFj1nht1cQpTbp1/x73xG62&#10;n/38vXwzOStOOITWk4LlIgGBVHnTUq3g++v1YQ0iRE1GW0+o4IIBNsXtTa4z48+0w9M+1oJNKGRa&#10;QRNjn0kZqgadDgvfI7F29IPTkduhlmbQZzZ3VqZJ8iSdbok/NLrHlwarbj86xth1zr7H6rd7u6Sf&#10;Px+mXJZjqdT93bR9BhFxiv/LMOPzDRTMdPAjmSCsAg4S56mYtcd1yjkOXK2SFcgil9f4xR8AAAD/&#10;/wMAUEsBAi0AFAAGAAgAAAAhALaDOJL+AAAA4QEAABMAAAAAAAAAAAAAAAAAAAAAAFtDb250ZW50&#10;X1R5cGVzXS54bWxQSwECLQAUAAYACAAAACEAOP0h/9YAAACUAQAACwAAAAAAAAAAAAAAAAAvAQAA&#10;X3JlbHMvLnJlbHNQSwECLQAUAAYACAAAACEAPgHOdjECAAAsBAAADgAAAAAAAAAAAAAAAAAuAgAA&#10;ZHJzL2Uyb0RvYy54bWxQSwECLQAUAAYACAAAACEAn4cUc9wAAAAGAQAADwAAAAAAAAAAAAAAAACL&#10;BAAAZHJzL2Rvd25yZXYueG1sUEsFBgAAAAAEAAQA8wAAAJQFAAAAAA==&#10;" adj="21600" fillcolor="#00b050" stroked="f">
                  <v:textbox>
                    <w:txbxContent>
                      <w:p w:rsidR="006A52A9" w:rsidRPr="00875AE9" w:rsidRDefault="006A52A9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t xml:space="preserve">                                                                                      </w:t>
                        </w:r>
                        <w:r w:rsidRPr="00875AE9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begin"/>
                        </w:r>
                        <w:r w:rsidRPr="00875AE9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instrText>PAGE    \* MERGEFORMAT</w:instrText>
                        </w:r>
                        <w:r w:rsidRPr="00875AE9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separate"/>
                        </w:r>
                        <w:r w:rsidR="00770418" w:rsidRPr="00770418">
                          <w:rPr>
                            <w:rFonts w:ascii="Arial" w:eastAsiaTheme="majorEastAsia" w:hAnsi="Arial" w:cs="Arial"/>
                            <w:b/>
                            <w:noProof/>
                            <w:sz w:val="20"/>
                            <w:szCs w:val="20"/>
                            <w:lang w:val="es-ES"/>
                          </w:rPr>
                          <w:t>2</w:t>
                        </w:r>
                        <w:r w:rsidRPr="00875AE9">
                          <w:rPr>
                            <w:rFonts w:ascii="Arial" w:eastAsiaTheme="majorEastAsia" w:hAnsi="Arial" w:cs="Arial"/>
                            <w:b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477" w:rsidRDefault="00E43477" w:rsidP="008B6194">
      <w:pPr>
        <w:spacing w:after="0" w:line="240" w:lineRule="auto"/>
      </w:pPr>
      <w:r>
        <w:separator/>
      </w:r>
    </w:p>
  </w:footnote>
  <w:footnote w:type="continuationSeparator" w:id="0">
    <w:p w:rsidR="00E43477" w:rsidRDefault="00E43477" w:rsidP="008B6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2A9" w:rsidRDefault="006A52A9" w:rsidP="008B6194">
    <w:pPr>
      <w:pStyle w:val="Encabezado"/>
      <w:jc w:val="right"/>
    </w:pPr>
    <w:r w:rsidRPr="009A03B1"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69BA7082" wp14:editId="307B099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8750" cy="1409700"/>
          <wp:effectExtent l="0" t="0" r="0" b="0"/>
          <wp:wrapThrough wrapText="bothSides">
            <wp:wrapPolygon edited="0">
              <wp:start x="0" y="0"/>
              <wp:lineTo x="0" y="21308"/>
              <wp:lineTo x="21529" y="21308"/>
              <wp:lineTo x="21529" y="0"/>
              <wp:lineTo x="0" y="0"/>
            </wp:wrapPolygon>
          </wp:wrapThrough>
          <wp:docPr id="9" name="Imagen 9" descr="C:\Users\RECHUMANOS\Documents\logo ba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ECHUMANOS\Documents\logo bane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750" cy="1409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2A9" w:rsidRDefault="006A52A9">
    <w:pPr>
      <w:pStyle w:val="Encabezado"/>
    </w:pPr>
    <w:r w:rsidRPr="009A03B1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69BA7082" wp14:editId="307B0990">
          <wp:simplePos x="0" y="0"/>
          <wp:positionH relativeFrom="page">
            <wp:align>right</wp:align>
          </wp:positionH>
          <wp:positionV relativeFrom="paragraph">
            <wp:posOffset>-451485</wp:posOffset>
          </wp:positionV>
          <wp:extent cx="10052050" cy="1409700"/>
          <wp:effectExtent l="0" t="0" r="6350" b="0"/>
          <wp:wrapThrough wrapText="bothSides">
            <wp:wrapPolygon edited="0">
              <wp:start x="0" y="0"/>
              <wp:lineTo x="0" y="21308"/>
              <wp:lineTo x="21573" y="21308"/>
              <wp:lineTo x="21573" y="0"/>
              <wp:lineTo x="0" y="0"/>
            </wp:wrapPolygon>
          </wp:wrapThrough>
          <wp:docPr id="10" name="Imagen 10" descr="C:\Users\RECHUMANOS\Documents\logo ba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ECHUMANOS\Documents\logo bane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2050" cy="1409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6551B"/>
    <w:multiLevelType w:val="hybridMultilevel"/>
    <w:tmpl w:val="441EA31A"/>
    <w:lvl w:ilvl="0" w:tplc="8242B3AC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4ACE78AF"/>
    <w:multiLevelType w:val="hybridMultilevel"/>
    <w:tmpl w:val="2E76E724"/>
    <w:lvl w:ilvl="0" w:tplc="9F805CA2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4E2A5DA7"/>
    <w:multiLevelType w:val="hybridMultilevel"/>
    <w:tmpl w:val="11543ED4"/>
    <w:lvl w:ilvl="0" w:tplc="867CB45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54EA5778"/>
    <w:multiLevelType w:val="hybridMultilevel"/>
    <w:tmpl w:val="689A7530"/>
    <w:lvl w:ilvl="0" w:tplc="6896CE78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5DC11071"/>
    <w:multiLevelType w:val="hybridMultilevel"/>
    <w:tmpl w:val="C1BCFF0C"/>
    <w:lvl w:ilvl="0" w:tplc="CEC26344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5DD46A74"/>
    <w:multiLevelType w:val="hybridMultilevel"/>
    <w:tmpl w:val="8C24B416"/>
    <w:lvl w:ilvl="0" w:tplc="33025C2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75A"/>
    <w:rsid w:val="00005612"/>
    <w:rsid w:val="00006A05"/>
    <w:rsid w:val="00007184"/>
    <w:rsid w:val="000228C7"/>
    <w:rsid w:val="0002387B"/>
    <w:rsid w:val="00027D70"/>
    <w:rsid w:val="000331A8"/>
    <w:rsid w:val="00035196"/>
    <w:rsid w:val="00056C13"/>
    <w:rsid w:val="000571D3"/>
    <w:rsid w:val="000615CF"/>
    <w:rsid w:val="00063703"/>
    <w:rsid w:val="000A7C8F"/>
    <w:rsid w:val="000B25CF"/>
    <w:rsid w:val="000C2F78"/>
    <w:rsid w:val="000C6592"/>
    <w:rsid w:val="000D4B42"/>
    <w:rsid w:val="000F34DF"/>
    <w:rsid w:val="000F4BC4"/>
    <w:rsid w:val="00117670"/>
    <w:rsid w:val="00122C43"/>
    <w:rsid w:val="0013320C"/>
    <w:rsid w:val="00142070"/>
    <w:rsid w:val="001425A4"/>
    <w:rsid w:val="00142CD9"/>
    <w:rsid w:val="00145320"/>
    <w:rsid w:val="00160785"/>
    <w:rsid w:val="00166395"/>
    <w:rsid w:val="00167A11"/>
    <w:rsid w:val="001734A6"/>
    <w:rsid w:val="00176B51"/>
    <w:rsid w:val="00187F98"/>
    <w:rsid w:val="0019202E"/>
    <w:rsid w:val="001A0BC6"/>
    <w:rsid w:val="001F242F"/>
    <w:rsid w:val="001F5FF7"/>
    <w:rsid w:val="0022781C"/>
    <w:rsid w:val="002413EF"/>
    <w:rsid w:val="00242FE4"/>
    <w:rsid w:val="0024339C"/>
    <w:rsid w:val="0024463B"/>
    <w:rsid w:val="00261C98"/>
    <w:rsid w:val="00283B7B"/>
    <w:rsid w:val="002867A6"/>
    <w:rsid w:val="002867A8"/>
    <w:rsid w:val="002868B2"/>
    <w:rsid w:val="00291872"/>
    <w:rsid w:val="002A5B17"/>
    <w:rsid w:val="002E438E"/>
    <w:rsid w:val="002F748F"/>
    <w:rsid w:val="00307B16"/>
    <w:rsid w:val="00323FA9"/>
    <w:rsid w:val="00324A93"/>
    <w:rsid w:val="00350635"/>
    <w:rsid w:val="00384136"/>
    <w:rsid w:val="00384ABE"/>
    <w:rsid w:val="00393F7D"/>
    <w:rsid w:val="0039539B"/>
    <w:rsid w:val="003A2D7E"/>
    <w:rsid w:val="003C0A07"/>
    <w:rsid w:val="003C3FB9"/>
    <w:rsid w:val="003E024C"/>
    <w:rsid w:val="003E6306"/>
    <w:rsid w:val="003F4454"/>
    <w:rsid w:val="003F6B2C"/>
    <w:rsid w:val="004045CB"/>
    <w:rsid w:val="00404FB9"/>
    <w:rsid w:val="00405EE0"/>
    <w:rsid w:val="0041756A"/>
    <w:rsid w:val="00436525"/>
    <w:rsid w:val="00446BEF"/>
    <w:rsid w:val="004565E9"/>
    <w:rsid w:val="004672D2"/>
    <w:rsid w:val="004710B4"/>
    <w:rsid w:val="00471C5C"/>
    <w:rsid w:val="00476182"/>
    <w:rsid w:val="0049297B"/>
    <w:rsid w:val="00492FB3"/>
    <w:rsid w:val="00497502"/>
    <w:rsid w:val="004C13AF"/>
    <w:rsid w:val="004C574A"/>
    <w:rsid w:val="004D6E13"/>
    <w:rsid w:val="004D7B28"/>
    <w:rsid w:val="004E1351"/>
    <w:rsid w:val="00500549"/>
    <w:rsid w:val="005071D7"/>
    <w:rsid w:val="00550E76"/>
    <w:rsid w:val="00551BCE"/>
    <w:rsid w:val="00562A22"/>
    <w:rsid w:val="005750BE"/>
    <w:rsid w:val="00580CF3"/>
    <w:rsid w:val="00595079"/>
    <w:rsid w:val="00597C51"/>
    <w:rsid w:val="005C03BB"/>
    <w:rsid w:val="005D2886"/>
    <w:rsid w:val="005D7FB2"/>
    <w:rsid w:val="005E05F8"/>
    <w:rsid w:val="005E34C0"/>
    <w:rsid w:val="005E4C54"/>
    <w:rsid w:val="005E7977"/>
    <w:rsid w:val="005F084D"/>
    <w:rsid w:val="00600B89"/>
    <w:rsid w:val="00614251"/>
    <w:rsid w:val="006154F0"/>
    <w:rsid w:val="00615A72"/>
    <w:rsid w:val="00620203"/>
    <w:rsid w:val="00620343"/>
    <w:rsid w:val="00621379"/>
    <w:rsid w:val="00627FFE"/>
    <w:rsid w:val="00654502"/>
    <w:rsid w:val="00664AD2"/>
    <w:rsid w:val="00675852"/>
    <w:rsid w:val="00685535"/>
    <w:rsid w:val="00690BB4"/>
    <w:rsid w:val="0069675A"/>
    <w:rsid w:val="006A52A9"/>
    <w:rsid w:val="006C28B4"/>
    <w:rsid w:val="006D18B8"/>
    <w:rsid w:val="006D2233"/>
    <w:rsid w:val="006D2609"/>
    <w:rsid w:val="006E309B"/>
    <w:rsid w:val="006F0DD3"/>
    <w:rsid w:val="006F2E72"/>
    <w:rsid w:val="006F47D2"/>
    <w:rsid w:val="006F7E53"/>
    <w:rsid w:val="00700949"/>
    <w:rsid w:val="00715AD3"/>
    <w:rsid w:val="00720546"/>
    <w:rsid w:val="00724CCC"/>
    <w:rsid w:val="0076144D"/>
    <w:rsid w:val="00770418"/>
    <w:rsid w:val="00771445"/>
    <w:rsid w:val="00774ED3"/>
    <w:rsid w:val="00780144"/>
    <w:rsid w:val="00782175"/>
    <w:rsid w:val="00793A4C"/>
    <w:rsid w:val="007A10DE"/>
    <w:rsid w:val="007B5142"/>
    <w:rsid w:val="007B7FF9"/>
    <w:rsid w:val="007C156E"/>
    <w:rsid w:val="007D57F3"/>
    <w:rsid w:val="007E433A"/>
    <w:rsid w:val="00814382"/>
    <w:rsid w:val="00817DAE"/>
    <w:rsid w:val="0083265B"/>
    <w:rsid w:val="0084477D"/>
    <w:rsid w:val="008462CD"/>
    <w:rsid w:val="008518D9"/>
    <w:rsid w:val="008521A0"/>
    <w:rsid w:val="00860C2F"/>
    <w:rsid w:val="0086584F"/>
    <w:rsid w:val="00865B76"/>
    <w:rsid w:val="00866CD4"/>
    <w:rsid w:val="00872D3C"/>
    <w:rsid w:val="008740AB"/>
    <w:rsid w:val="00875AE9"/>
    <w:rsid w:val="00876C0B"/>
    <w:rsid w:val="008912DA"/>
    <w:rsid w:val="008A2794"/>
    <w:rsid w:val="008A5271"/>
    <w:rsid w:val="008A5F80"/>
    <w:rsid w:val="008A63B2"/>
    <w:rsid w:val="008B60E9"/>
    <w:rsid w:val="008B6194"/>
    <w:rsid w:val="008C2C53"/>
    <w:rsid w:val="008F2FF5"/>
    <w:rsid w:val="009068B5"/>
    <w:rsid w:val="00915D9B"/>
    <w:rsid w:val="0092391F"/>
    <w:rsid w:val="00933EB4"/>
    <w:rsid w:val="0093717D"/>
    <w:rsid w:val="00941CBB"/>
    <w:rsid w:val="00943179"/>
    <w:rsid w:val="00951703"/>
    <w:rsid w:val="00965E19"/>
    <w:rsid w:val="00977EBD"/>
    <w:rsid w:val="00981E83"/>
    <w:rsid w:val="0098321A"/>
    <w:rsid w:val="009B0032"/>
    <w:rsid w:val="009D1432"/>
    <w:rsid w:val="009E3D3C"/>
    <w:rsid w:val="009E688E"/>
    <w:rsid w:val="00A042AD"/>
    <w:rsid w:val="00A06CB5"/>
    <w:rsid w:val="00A3474F"/>
    <w:rsid w:val="00A51C46"/>
    <w:rsid w:val="00A52CE2"/>
    <w:rsid w:val="00A55680"/>
    <w:rsid w:val="00A55B12"/>
    <w:rsid w:val="00A55B42"/>
    <w:rsid w:val="00A62A05"/>
    <w:rsid w:val="00A71E02"/>
    <w:rsid w:val="00A82B82"/>
    <w:rsid w:val="00A84706"/>
    <w:rsid w:val="00A850F7"/>
    <w:rsid w:val="00A85962"/>
    <w:rsid w:val="00A9241C"/>
    <w:rsid w:val="00AA307A"/>
    <w:rsid w:val="00AB5A9B"/>
    <w:rsid w:val="00AC0E79"/>
    <w:rsid w:val="00AC1559"/>
    <w:rsid w:val="00AC2DF0"/>
    <w:rsid w:val="00AD62B2"/>
    <w:rsid w:val="00AE74DD"/>
    <w:rsid w:val="00AF04FF"/>
    <w:rsid w:val="00AF2D2B"/>
    <w:rsid w:val="00B31DA3"/>
    <w:rsid w:val="00B33640"/>
    <w:rsid w:val="00B34C2C"/>
    <w:rsid w:val="00B4075C"/>
    <w:rsid w:val="00B65C1B"/>
    <w:rsid w:val="00B915A2"/>
    <w:rsid w:val="00BA42B9"/>
    <w:rsid w:val="00BB2317"/>
    <w:rsid w:val="00BB2432"/>
    <w:rsid w:val="00BC4CD5"/>
    <w:rsid w:val="00BD0AA3"/>
    <w:rsid w:val="00BD0E3E"/>
    <w:rsid w:val="00BF6E6C"/>
    <w:rsid w:val="00C0631C"/>
    <w:rsid w:val="00C40F53"/>
    <w:rsid w:val="00C42DDC"/>
    <w:rsid w:val="00C47905"/>
    <w:rsid w:val="00C61D7F"/>
    <w:rsid w:val="00C701C4"/>
    <w:rsid w:val="00C901E9"/>
    <w:rsid w:val="00C93832"/>
    <w:rsid w:val="00CA5861"/>
    <w:rsid w:val="00CC317F"/>
    <w:rsid w:val="00CC33AB"/>
    <w:rsid w:val="00CC56CB"/>
    <w:rsid w:val="00CD3D4D"/>
    <w:rsid w:val="00CD40C3"/>
    <w:rsid w:val="00CE138C"/>
    <w:rsid w:val="00CE427F"/>
    <w:rsid w:val="00CF5071"/>
    <w:rsid w:val="00CF6360"/>
    <w:rsid w:val="00D02C1A"/>
    <w:rsid w:val="00D10256"/>
    <w:rsid w:val="00D205C4"/>
    <w:rsid w:val="00D240A1"/>
    <w:rsid w:val="00D346C5"/>
    <w:rsid w:val="00D3510E"/>
    <w:rsid w:val="00D47AE4"/>
    <w:rsid w:val="00D6131E"/>
    <w:rsid w:val="00D70460"/>
    <w:rsid w:val="00D71662"/>
    <w:rsid w:val="00D72212"/>
    <w:rsid w:val="00D73261"/>
    <w:rsid w:val="00D779F3"/>
    <w:rsid w:val="00D80981"/>
    <w:rsid w:val="00DE6541"/>
    <w:rsid w:val="00DE7E48"/>
    <w:rsid w:val="00DF4194"/>
    <w:rsid w:val="00DF64E5"/>
    <w:rsid w:val="00E001D4"/>
    <w:rsid w:val="00E02AE4"/>
    <w:rsid w:val="00E129E8"/>
    <w:rsid w:val="00E133D3"/>
    <w:rsid w:val="00E141B0"/>
    <w:rsid w:val="00E14B7B"/>
    <w:rsid w:val="00E23F3F"/>
    <w:rsid w:val="00E3019C"/>
    <w:rsid w:val="00E37C33"/>
    <w:rsid w:val="00E43477"/>
    <w:rsid w:val="00E5418F"/>
    <w:rsid w:val="00E55725"/>
    <w:rsid w:val="00E562EA"/>
    <w:rsid w:val="00E83290"/>
    <w:rsid w:val="00E8419A"/>
    <w:rsid w:val="00E952D6"/>
    <w:rsid w:val="00EA2AFE"/>
    <w:rsid w:val="00EC2990"/>
    <w:rsid w:val="00EC3D8F"/>
    <w:rsid w:val="00EC6CC0"/>
    <w:rsid w:val="00ED17A5"/>
    <w:rsid w:val="00ED4C9F"/>
    <w:rsid w:val="00EE609B"/>
    <w:rsid w:val="00EF0028"/>
    <w:rsid w:val="00EF26F9"/>
    <w:rsid w:val="00F12E12"/>
    <w:rsid w:val="00F13855"/>
    <w:rsid w:val="00F24682"/>
    <w:rsid w:val="00F30E46"/>
    <w:rsid w:val="00F44FC1"/>
    <w:rsid w:val="00F60060"/>
    <w:rsid w:val="00F65B6F"/>
    <w:rsid w:val="00F71B7D"/>
    <w:rsid w:val="00F72232"/>
    <w:rsid w:val="00F7734A"/>
    <w:rsid w:val="00F77ACB"/>
    <w:rsid w:val="00F82F12"/>
    <w:rsid w:val="00FA7DDA"/>
    <w:rsid w:val="00FB37C6"/>
    <w:rsid w:val="00FD3378"/>
    <w:rsid w:val="00FE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D32942-051E-4366-B4EA-211F809E8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6194"/>
  </w:style>
  <w:style w:type="paragraph" w:styleId="Piedepgina">
    <w:name w:val="footer"/>
    <w:basedOn w:val="Normal"/>
    <w:link w:val="Piedepgina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6194"/>
  </w:style>
  <w:style w:type="paragraph" w:styleId="Prrafodelista">
    <w:name w:val="List Paragraph"/>
    <w:basedOn w:val="Normal"/>
    <w:uiPriority w:val="34"/>
    <w:qFormat/>
    <w:rsid w:val="001F5FF7"/>
    <w:pPr>
      <w:ind w:left="720"/>
      <w:contextualSpacing/>
    </w:pPr>
  </w:style>
  <w:style w:type="table" w:styleId="Tablaconcuadrcula">
    <w:name w:val="Table Grid"/>
    <w:basedOn w:val="Tablanormal"/>
    <w:uiPriority w:val="39"/>
    <w:rsid w:val="00176B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6concolores-nfasis6">
    <w:name w:val="Grid Table 6 Colorful Accent 6"/>
    <w:basedOn w:val="Tablanormal"/>
    <w:uiPriority w:val="51"/>
    <w:rsid w:val="0086584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2867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67A8"/>
    <w:rPr>
      <w:rFonts w:ascii="Segoe UI" w:hAnsi="Segoe UI" w:cs="Segoe UI"/>
      <w:sz w:val="18"/>
      <w:szCs w:val="18"/>
    </w:rPr>
  </w:style>
  <w:style w:type="table" w:styleId="Tabladecuadrcula4-nfasis3">
    <w:name w:val="Grid Table 4 Accent 3"/>
    <w:basedOn w:val="Tablanormal"/>
    <w:uiPriority w:val="49"/>
    <w:rsid w:val="002867A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cuadrcula6concolores-nfasis3">
    <w:name w:val="Grid Table 6 Colorful Accent 3"/>
    <w:basedOn w:val="Tablanormal"/>
    <w:uiPriority w:val="51"/>
    <w:rsid w:val="002867A8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normal1">
    <w:name w:val="Plain Table 1"/>
    <w:basedOn w:val="Tablanormal"/>
    <w:uiPriority w:val="41"/>
    <w:rsid w:val="00715AD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1209</Words>
  <Characters>6650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DEFPUB_PENAL12</cp:lastModifiedBy>
  <cp:revision>25</cp:revision>
  <cp:lastPrinted>2019-01-29T18:50:00Z</cp:lastPrinted>
  <dcterms:created xsi:type="dcterms:W3CDTF">2019-01-23T17:44:00Z</dcterms:created>
  <dcterms:modified xsi:type="dcterms:W3CDTF">2020-01-31T13:38:00Z</dcterms:modified>
</cp:coreProperties>
</file>