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REGLAMENTO DE COMITÉS EJECUTIVOS DEL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PARTIDO DE LA REVOLUCIÓN DEMOCRÁTICA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(Conforme a las Reformas del Estatuto del Partido de la Revolución Democrática,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realizadas por el XII Congreso Nacional, celebrado en Oaxtepec,</w:t>
      </w:r>
    </w:p>
    <w:p w:rsidR="00A37E6F" w:rsidRDefault="00220C08" w:rsidP="00220C08">
      <w:pPr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Morelos, los días 3, 4, 5 y 6 de diciembre de 2009)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4"/>
          <w:szCs w:val="24"/>
        </w:rPr>
      </w:pP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Artículo 26. </w:t>
      </w:r>
      <w:r>
        <w:rPr>
          <w:rFonts w:ascii="ArialMT" w:hAnsi="ArialMT" w:cs="ArialMT"/>
          <w:sz w:val="24"/>
          <w:szCs w:val="24"/>
        </w:rPr>
        <w:t>El titular de la Secretaría General del Comité Ejecutivo Estatal tendrá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las siguientes funciones y atribuciones: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a) </w:t>
      </w:r>
      <w:r>
        <w:rPr>
          <w:rFonts w:ascii="ArialMT" w:hAnsi="ArialMT" w:cs="ArialMT"/>
          <w:sz w:val="24"/>
          <w:szCs w:val="24"/>
        </w:rPr>
        <w:t>Organizar el trabajo de las Secretarías y Comisiones del Comité Ejecutivo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Estatal;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b) </w:t>
      </w:r>
      <w:r>
        <w:rPr>
          <w:rFonts w:ascii="ArialMT" w:hAnsi="ArialMT" w:cs="ArialMT"/>
          <w:sz w:val="24"/>
          <w:szCs w:val="24"/>
        </w:rPr>
        <w:t>Sustituir al Presidente del Comité en sus ausencias temporales, mientras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éstas no sean mayores de un mes; y</w:t>
      </w:r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</w:t>
      </w:r>
      <w:bookmarkStart w:id="0" w:name="_GoBack"/>
      <w:bookmarkEnd w:id="0"/>
    </w:p>
    <w:p w:rsidR="00220C08" w:rsidRDefault="00220C08" w:rsidP="00220C0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c) </w:t>
      </w:r>
      <w:r>
        <w:rPr>
          <w:rFonts w:ascii="ArialMT" w:hAnsi="ArialMT" w:cs="ArialMT"/>
          <w:sz w:val="24"/>
          <w:szCs w:val="24"/>
        </w:rPr>
        <w:t>Las demás que se establezcan el Estatuto y los Reglamentos que de él</w:t>
      </w:r>
    </w:p>
    <w:p w:rsidR="00220C08" w:rsidRDefault="00220C08" w:rsidP="00220C08">
      <w:pPr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MT" w:hAnsi="ArialMT" w:cs="ArialMT"/>
          <w:sz w:val="24"/>
          <w:szCs w:val="24"/>
        </w:rPr>
        <w:t>emanen.</w:t>
      </w:r>
    </w:p>
    <w:p w:rsidR="00220C08" w:rsidRDefault="00220C08" w:rsidP="00220C08">
      <w:pPr>
        <w:jc w:val="center"/>
      </w:pPr>
    </w:p>
    <w:sectPr w:rsidR="00220C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C08"/>
    <w:rsid w:val="00220C08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5FB7E"/>
  <w15:chartTrackingRefBased/>
  <w15:docId w15:val="{01CD3856-B185-4CF0-A546-DFB9E7047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2020-02-12T04:57:00Z</dcterms:created>
  <dcterms:modified xsi:type="dcterms:W3CDTF">2020-02-12T04:59:00Z</dcterms:modified>
</cp:coreProperties>
</file>