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DA1" w:rsidRPr="008C7F5E" w:rsidRDefault="00FA0DA1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Pr="008C7F5E" w:rsidRDefault="00FA0DA1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Pr="008C7F5E" w:rsidRDefault="00721E25" w:rsidP="00721E25">
      <w:pPr>
        <w:pStyle w:val="Default"/>
        <w:jc w:val="both"/>
        <w:rPr>
          <w:rFonts w:asciiTheme="minorHAnsi" w:hAnsiTheme="minorHAnsi" w:cstheme="minorHAnsi"/>
          <w:b/>
          <w:bCs/>
        </w:rPr>
      </w:pPr>
      <w:r w:rsidRPr="008C7F5E">
        <w:rPr>
          <w:rFonts w:asciiTheme="minorHAnsi" w:hAnsiTheme="minorHAnsi" w:cstheme="minorHAnsi"/>
          <w:b/>
          <w:bCs/>
        </w:rPr>
        <w:t>Requisitos para ser directora o director administrativo</w:t>
      </w:r>
    </w:p>
    <w:p w:rsidR="00721E25" w:rsidRPr="008C7F5E" w:rsidRDefault="00721E25" w:rsidP="00721E25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721E25" w:rsidRPr="008C7F5E" w:rsidRDefault="00721E25" w:rsidP="00721E25">
      <w:pPr>
        <w:pStyle w:val="Default"/>
        <w:jc w:val="both"/>
        <w:rPr>
          <w:rFonts w:asciiTheme="minorHAnsi" w:eastAsia="Times New Roman" w:hAnsiTheme="minorHAnsi" w:cstheme="minorHAnsi"/>
          <w:lang w:eastAsia="es-MX"/>
        </w:rPr>
      </w:pPr>
      <w:r w:rsidRPr="008C7F5E">
        <w:rPr>
          <w:rFonts w:asciiTheme="minorHAnsi" w:hAnsiTheme="minorHAnsi" w:cstheme="minorHAnsi"/>
          <w:bCs/>
        </w:rPr>
        <w:t>De acuerdo con el artículo 33</w:t>
      </w:r>
      <w:r w:rsidR="00FA0DA1" w:rsidRPr="008C7F5E">
        <w:rPr>
          <w:rFonts w:asciiTheme="minorHAnsi" w:hAnsiTheme="minorHAnsi" w:cstheme="minorHAnsi"/>
          <w:bCs/>
        </w:rPr>
        <w:t xml:space="preserve"> de la Ley de la Defensoría Pública del Estado</w:t>
      </w:r>
      <w:r w:rsidRPr="008C7F5E">
        <w:rPr>
          <w:rFonts w:asciiTheme="minorHAnsi" w:hAnsiTheme="minorHAnsi" w:cstheme="minorHAnsi"/>
        </w:rPr>
        <w:t xml:space="preserve"> </w:t>
      </w:r>
      <w:r w:rsidR="00EC1481">
        <w:rPr>
          <w:rFonts w:asciiTheme="minorHAnsi" w:eastAsia="Times New Roman" w:hAnsiTheme="minorHAnsi" w:cstheme="minorHAnsi"/>
          <w:lang w:eastAsia="es-MX"/>
        </w:rPr>
        <w:t>l</w:t>
      </w:r>
      <w:bookmarkStart w:id="0" w:name="_GoBack"/>
      <w:bookmarkEnd w:id="0"/>
      <w:r w:rsidRPr="008C7F5E">
        <w:rPr>
          <w:rFonts w:asciiTheme="minorHAnsi" w:eastAsia="Times New Roman" w:hAnsiTheme="minorHAnsi" w:cstheme="minorHAnsi"/>
          <w:lang w:eastAsia="es-MX"/>
        </w:rPr>
        <w:t xml:space="preserve">os requisitos para ser titular de la Dirección Administrativa, se requiere: </w:t>
      </w:r>
    </w:p>
    <w:p w:rsidR="00721E25" w:rsidRPr="008C7F5E" w:rsidRDefault="00721E25" w:rsidP="00721E25">
      <w:pPr>
        <w:pStyle w:val="Default"/>
        <w:jc w:val="both"/>
        <w:rPr>
          <w:rFonts w:asciiTheme="minorHAnsi" w:eastAsia="Times New Roman" w:hAnsiTheme="minorHAnsi" w:cstheme="minorHAnsi"/>
          <w:lang w:eastAsia="es-MX"/>
        </w:rPr>
      </w:pP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8C7F5E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mexicano en pleno ejercicio de sus derechos; </w:t>
      </w: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8C7F5E">
        <w:rPr>
          <w:rFonts w:asciiTheme="minorHAnsi" w:hAnsiTheme="minorHAnsi" w:cstheme="minorHAnsi"/>
          <w:color w:val="000000"/>
          <w:sz w:val="24"/>
          <w:szCs w:val="24"/>
        </w:rPr>
        <w:t xml:space="preserve">Haber cumplido por lo menos 25 años de edad a la fecha de su designación; </w:t>
      </w: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8C7F5E">
        <w:rPr>
          <w:rFonts w:asciiTheme="minorHAnsi" w:hAnsiTheme="minorHAnsi" w:cstheme="minorHAnsi"/>
          <w:color w:val="000000"/>
          <w:sz w:val="24"/>
          <w:szCs w:val="24"/>
        </w:rPr>
        <w:t xml:space="preserve">Contar con título expedido por universidad o institución debidamente reconocida, y con cédula profesional expedida por autoridad competente como Contador Público, Licenciado en Administración, o en Derecho o carrera similar, así como acreditar experiencia en el ejercicio profesional de por lo menos dos años anteriores al día de su nombramiento; </w:t>
      </w: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Pr="008C7F5E">
        <w:rPr>
          <w:rFonts w:asciiTheme="minorHAnsi" w:hAnsiTheme="minorHAnsi" w:cstheme="minorHAnsi"/>
          <w:color w:val="000000"/>
          <w:sz w:val="24"/>
          <w:szCs w:val="24"/>
        </w:rPr>
        <w:t xml:space="preserve">No haber sido condenada o condenado por sentencia definitiva que imponga pena privativa de libertad por delito doloso, y </w:t>
      </w: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D81DBA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Pr="008C7F5E">
        <w:rPr>
          <w:rFonts w:asciiTheme="minorHAnsi" w:hAnsiTheme="minorHAnsi" w:cstheme="minorHAnsi"/>
          <w:color w:val="000000"/>
          <w:sz w:val="24"/>
          <w:szCs w:val="24"/>
        </w:rPr>
        <w:t>Tener residencia efectiva en el Estado durante los dos años anteriores al día de su nombramiento.</w:t>
      </w:r>
    </w:p>
    <w:sectPr w:rsidR="00D81DBA" w:rsidRPr="008C7F5E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2DF7" w:rsidRDefault="00E32DF7">
      <w:pPr>
        <w:spacing w:after="0" w:line="240" w:lineRule="auto"/>
      </w:pPr>
      <w:r>
        <w:separator/>
      </w:r>
    </w:p>
  </w:endnote>
  <w:endnote w:type="continuationSeparator" w:id="0">
    <w:p w:rsidR="00E32DF7" w:rsidRDefault="00E32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B301D27-4390-4E11-A1BF-3633E1C9677A}"/>
    <w:embedBold r:id="rId2" w:fontKey="{7B906007-04A2-423F-BBF1-5DBE2898020F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1CDA34F4-F878-4BA2-906C-C0A31E0C691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2DF7" w:rsidRDefault="00E32DF7">
      <w:pPr>
        <w:spacing w:after="0" w:line="240" w:lineRule="auto"/>
      </w:pPr>
      <w:r>
        <w:separator/>
      </w:r>
    </w:p>
  </w:footnote>
  <w:footnote w:type="continuationSeparator" w:id="0">
    <w:p w:rsidR="00E32DF7" w:rsidRDefault="00E32D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B6E7D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21E25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C7F5E"/>
    <w:rsid w:val="008F76EC"/>
    <w:rsid w:val="009013DC"/>
    <w:rsid w:val="00951420"/>
    <w:rsid w:val="00952148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32DF7"/>
    <w:rsid w:val="00E50BC4"/>
    <w:rsid w:val="00E56766"/>
    <w:rsid w:val="00E750F8"/>
    <w:rsid w:val="00EA098E"/>
    <w:rsid w:val="00EC1481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A0DA1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FC34E790-72F9-4150-93BB-897701E43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FA0D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4DEA3D-F465-4116-934B-0375E5B11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146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14</cp:revision>
  <cp:lastPrinted>2019-02-14T17:42:00Z</cp:lastPrinted>
  <dcterms:created xsi:type="dcterms:W3CDTF">2019-02-26T20:45:00Z</dcterms:created>
  <dcterms:modified xsi:type="dcterms:W3CDTF">2020-03-05T13:45:00Z</dcterms:modified>
</cp:coreProperties>
</file>