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304E" w:rsidRPr="00F44DC2" w:rsidRDefault="00CA304E" w:rsidP="00091289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MOCTEZUMA, S.L.P. A </w:t>
      </w:r>
      <w:r w:rsidR="004F76C1">
        <w:rPr>
          <w:rFonts w:ascii="Arial" w:hAnsi="Arial" w:cs="Arial"/>
          <w:sz w:val="24"/>
          <w:szCs w:val="24"/>
        </w:rPr>
        <w:t>1</w:t>
      </w:r>
      <w:r w:rsidR="00B806AA">
        <w:rPr>
          <w:rFonts w:ascii="Arial" w:hAnsi="Arial" w:cs="Arial"/>
          <w:sz w:val="24"/>
          <w:szCs w:val="24"/>
        </w:rPr>
        <w:t>3</w:t>
      </w:r>
      <w:r w:rsidR="00F0319B">
        <w:rPr>
          <w:rFonts w:ascii="Arial" w:hAnsi="Arial" w:cs="Arial"/>
          <w:sz w:val="24"/>
          <w:szCs w:val="24"/>
        </w:rPr>
        <w:t xml:space="preserve"> DE </w:t>
      </w:r>
      <w:r w:rsidR="0074595B">
        <w:rPr>
          <w:rFonts w:ascii="Arial" w:hAnsi="Arial" w:cs="Arial"/>
          <w:sz w:val="24"/>
          <w:szCs w:val="24"/>
        </w:rPr>
        <w:t>E</w:t>
      </w:r>
      <w:r w:rsidR="00B806AA">
        <w:rPr>
          <w:rFonts w:ascii="Arial" w:hAnsi="Arial" w:cs="Arial"/>
          <w:sz w:val="24"/>
          <w:szCs w:val="24"/>
        </w:rPr>
        <w:t>NERO</w:t>
      </w:r>
      <w:r w:rsidR="00167057">
        <w:rPr>
          <w:rFonts w:ascii="Arial" w:hAnsi="Arial" w:cs="Arial"/>
          <w:sz w:val="24"/>
          <w:szCs w:val="24"/>
        </w:rPr>
        <w:t xml:space="preserve"> DEL 20</w:t>
      </w:r>
      <w:r w:rsidR="00B806AA">
        <w:rPr>
          <w:rFonts w:ascii="Arial" w:hAnsi="Arial" w:cs="Arial"/>
          <w:sz w:val="24"/>
          <w:szCs w:val="24"/>
        </w:rPr>
        <w:t>20</w:t>
      </w:r>
      <w:r w:rsidRPr="00F44DC2">
        <w:rPr>
          <w:rFonts w:ascii="Arial" w:hAnsi="Arial" w:cs="Arial"/>
          <w:sz w:val="24"/>
          <w:szCs w:val="24"/>
        </w:rPr>
        <w:t>.</w:t>
      </w:r>
    </w:p>
    <w:p w:rsidR="00CA304E" w:rsidRPr="00F44DC2" w:rsidRDefault="00CA304E" w:rsidP="00CA304E">
      <w:pPr>
        <w:spacing w:line="360" w:lineRule="auto"/>
        <w:rPr>
          <w:rFonts w:ascii="Arial" w:hAnsi="Arial" w:cs="Arial"/>
          <w:sz w:val="24"/>
          <w:szCs w:val="24"/>
        </w:rPr>
      </w:pPr>
    </w:p>
    <w:p w:rsidR="007734EF" w:rsidRDefault="007734EF" w:rsidP="007734EF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</w:p>
    <w:p w:rsidR="007734EF" w:rsidRPr="00F44DC2" w:rsidRDefault="007734EF" w:rsidP="007734EF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:rsidR="007734EF" w:rsidRPr="00F44DC2" w:rsidRDefault="007734EF" w:rsidP="007734EF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:rsidR="00CA304E" w:rsidRPr="00F44DC2" w:rsidRDefault="00CA304E" w:rsidP="00CA304E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CA304E" w:rsidRPr="00F44DC2" w:rsidRDefault="00CA304E" w:rsidP="00CA304E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CA304E" w:rsidRPr="00F44DC2" w:rsidRDefault="00CA304E" w:rsidP="00CA304E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CA304E" w:rsidRPr="00F44DC2" w:rsidRDefault="00CA304E" w:rsidP="00CA304E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CA304E" w:rsidRDefault="00CA304E" w:rsidP="00CA304E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q</w:t>
      </w:r>
      <w:r>
        <w:rPr>
          <w:rFonts w:ascii="Arial" w:hAnsi="Arial" w:cs="Arial"/>
          <w:sz w:val="24"/>
          <w:szCs w:val="24"/>
        </w:rPr>
        <w:t>ue en el artículo 84, fracción XV</w:t>
      </w:r>
      <w:r w:rsidR="00065524">
        <w:rPr>
          <w:rFonts w:ascii="Arial" w:hAnsi="Arial" w:cs="Arial"/>
          <w:sz w:val="24"/>
          <w:szCs w:val="24"/>
        </w:rPr>
        <w:t>A</w:t>
      </w:r>
      <w:r w:rsidRPr="00F44DC2">
        <w:rPr>
          <w:rFonts w:ascii="Arial" w:hAnsi="Arial" w:cs="Arial"/>
          <w:sz w:val="24"/>
          <w:szCs w:val="24"/>
        </w:rPr>
        <w:t xml:space="preserve"> (</w:t>
      </w:r>
      <w:r w:rsidRPr="00CA304E">
        <w:rPr>
          <w:rFonts w:ascii="Arial" w:hAnsi="Arial" w:cs="Arial"/>
          <w:sz w:val="24"/>
          <w:szCs w:val="24"/>
        </w:rPr>
        <w:t>Plazas vacantes del personal de base y confianza.</w:t>
      </w:r>
      <w:r w:rsidRPr="00F44DC2">
        <w:rPr>
          <w:rFonts w:ascii="Arial" w:hAnsi="Arial" w:cs="Arial"/>
          <w:sz w:val="24"/>
          <w:szCs w:val="24"/>
        </w:rPr>
        <w:t xml:space="preserve">), en el periodo del mes de </w:t>
      </w:r>
      <w:r w:rsidR="00B806AA">
        <w:rPr>
          <w:rFonts w:ascii="Arial" w:hAnsi="Arial" w:cs="Arial"/>
          <w:sz w:val="24"/>
          <w:szCs w:val="24"/>
        </w:rPr>
        <w:t>dic</w:t>
      </w:r>
      <w:r w:rsidR="00683875">
        <w:rPr>
          <w:rFonts w:ascii="Arial" w:hAnsi="Arial" w:cs="Arial"/>
          <w:sz w:val="24"/>
          <w:szCs w:val="24"/>
        </w:rPr>
        <w:t>iembre</w:t>
      </w:r>
      <w:r w:rsidRPr="00F44DC2">
        <w:rPr>
          <w:rFonts w:ascii="Arial" w:hAnsi="Arial" w:cs="Arial"/>
          <w:sz w:val="24"/>
          <w:szCs w:val="24"/>
        </w:rPr>
        <w:t xml:space="preserve"> del año 201</w:t>
      </w:r>
      <w:r w:rsidR="00272D7F">
        <w:rPr>
          <w:rFonts w:ascii="Arial" w:hAnsi="Arial" w:cs="Arial"/>
          <w:sz w:val="24"/>
          <w:szCs w:val="24"/>
        </w:rPr>
        <w:t>9</w:t>
      </w:r>
      <w:r w:rsidRPr="00F44DC2">
        <w:rPr>
          <w:rFonts w:ascii="Arial" w:hAnsi="Arial" w:cs="Arial"/>
          <w:sz w:val="24"/>
          <w:szCs w:val="24"/>
        </w:rPr>
        <w:t xml:space="preserve">, </w:t>
      </w:r>
      <w:r w:rsidRPr="00F44DC2">
        <w:rPr>
          <w:rFonts w:ascii="Arial" w:hAnsi="Arial" w:cs="Arial"/>
          <w:b/>
          <w:sz w:val="24"/>
          <w:szCs w:val="24"/>
          <w:u w:val="single"/>
        </w:rPr>
        <w:t>NO GÉNERO</w:t>
      </w:r>
      <w:r w:rsidRPr="00F44DC2">
        <w:rPr>
          <w:rFonts w:ascii="Arial" w:hAnsi="Arial" w:cs="Arial"/>
          <w:sz w:val="24"/>
          <w:szCs w:val="24"/>
        </w:rPr>
        <w:t xml:space="preserve"> Ningún tipo de información </w:t>
      </w:r>
      <w:r w:rsidR="00F0319B" w:rsidRPr="00F44DC2">
        <w:rPr>
          <w:rFonts w:ascii="Arial" w:hAnsi="Arial" w:cs="Arial"/>
          <w:sz w:val="24"/>
          <w:szCs w:val="24"/>
        </w:rPr>
        <w:t>de acuerdo con</w:t>
      </w:r>
      <w:r w:rsidRPr="00F44DC2">
        <w:rPr>
          <w:rFonts w:ascii="Arial" w:hAnsi="Arial" w:cs="Arial"/>
          <w:sz w:val="24"/>
          <w:szCs w:val="24"/>
        </w:rPr>
        <w:t xml:space="preserve"> esta fracción.</w:t>
      </w:r>
    </w:p>
    <w:p w:rsidR="00614872" w:rsidRDefault="00614872" w:rsidP="00CA304E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CA304E" w:rsidRPr="00F44DC2" w:rsidRDefault="00CA304E" w:rsidP="00CA304E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F44DC2">
        <w:rPr>
          <w:rFonts w:ascii="Arial" w:hAnsi="Arial" w:cs="Arial"/>
          <w:sz w:val="24"/>
          <w:szCs w:val="24"/>
        </w:rPr>
        <w:t xml:space="preserve">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Información. </w:t>
      </w:r>
    </w:p>
    <w:p w:rsidR="00CA304E" w:rsidRPr="00F44DC2" w:rsidRDefault="00CA304E" w:rsidP="00CA304E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CA304E" w:rsidRPr="00F44DC2" w:rsidRDefault="00CA304E" w:rsidP="00CA304E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CA304E" w:rsidRDefault="00CA304E" w:rsidP="00CA304E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:rsidR="00CA304E" w:rsidRPr="00F44DC2" w:rsidRDefault="00CA304E" w:rsidP="00CA304E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CA304E" w:rsidRDefault="00CA304E" w:rsidP="00CA304E">
      <w:pPr>
        <w:pStyle w:val="Sinespaciado"/>
        <w:spacing w:line="360" w:lineRule="auto"/>
      </w:pPr>
    </w:p>
    <w:p w:rsidR="00CA304E" w:rsidRPr="007D43CD" w:rsidRDefault="00CA304E" w:rsidP="00CA304E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:rsidR="00CA304E" w:rsidRPr="007D43CD" w:rsidRDefault="00CA304E" w:rsidP="00CA304E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CA304E" w:rsidRPr="007D43CD" w:rsidRDefault="00CA304E" w:rsidP="00CA304E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CA304E" w:rsidRPr="007D43CD" w:rsidRDefault="00CA304E" w:rsidP="00CA304E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JUAN ÁNGEL RUIZ GARCÍA</w:t>
      </w:r>
    </w:p>
    <w:p w:rsidR="00CA304E" w:rsidRDefault="00CA304E" w:rsidP="00CA304E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</w:p>
    <w:p w:rsidR="00CA304E" w:rsidRDefault="00CA304E" w:rsidP="00CA304E"/>
    <w:p w:rsidR="00CA304E" w:rsidRDefault="00CA304E" w:rsidP="00CA304E"/>
    <w:p w:rsidR="00CA304E" w:rsidRDefault="00CA304E" w:rsidP="00CA304E"/>
    <w:p w:rsidR="00B0460D" w:rsidRPr="00CA304E" w:rsidRDefault="00B0460D" w:rsidP="00CA304E"/>
    <w:sectPr w:rsidR="00B0460D" w:rsidRPr="00CA304E" w:rsidSect="001F18E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12D85"/>
    <w:rsid w:val="00061864"/>
    <w:rsid w:val="00065524"/>
    <w:rsid w:val="00091289"/>
    <w:rsid w:val="0016231E"/>
    <w:rsid w:val="00167057"/>
    <w:rsid w:val="001A5DA1"/>
    <w:rsid w:val="002334F1"/>
    <w:rsid w:val="00272D7F"/>
    <w:rsid w:val="002B58E8"/>
    <w:rsid w:val="003664A3"/>
    <w:rsid w:val="003B2BED"/>
    <w:rsid w:val="003E3FD9"/>
    <w:rsid w:val="00430E82"/>
    <w:rsid w:val="004C3F9B"/>
    <w:rsid w:val="004F622E"/>
    <w:rsid w:val="004F76C1"/>
    <w:rsid w:val="00515116"/>
    <w:rsid w:val="0053505A"/>
    <w:rsid w:val="00614872"/>
    <w:rsid w:val="00665DCD"/>
    <w:rsid w:val="00683875"/>
    <w:rsid w:val="00695590"/>
    <w:rsid w:val="0074595B"/>
    <w:rsid w:val="007734EF"/>
    <w:rsid w:val="007A1898"/>
    <w:rsid w:val="007C722F"/>
    <w:rsid w:val="007C735C"/>
    <w:rsid w:val="007F3C41"/>
    <w:rsid w:val="008021CA"/>
    <w:rsid w:val="008D28DB"/>
    <w:rsid w:val="0090562C"/>
    <w:rsid w:val="009201EE"/>
    <w:rsid w:val="00A13620"/>
    <w:rsid w:val="00A25714"/>
    <w:rsid w:val="00A43F5C"/>
    <w:rsid w:val="00AF7A18"/>
    <w:rsid w:val="00B0460D"/>
    <w:rsid w:val="00B26EFD"/>
    <w:rsid w:val="00B40AE8"/>
    <w:rsid w:val="00B806AA"/>
    <w:rsid w:val="00C1364A"/>
    <w:rsid w:val="00CA304E"/>
    <w:rsid w:val="00CD22D7"/>
    <w:rsid w:val="00D86305"/>
    <w:rsid w:val="00D91456"/>
    <w:rsid w:val="00DF16BC"/>
    <w:rsid w:val="00EB4B94"/>
    <w:rsid w:val="00EC09F4"/>
    <w:rsid w:val="00F03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D7367E"/>
  <w15:docId w15:val="{5FE395EF-3FA6-4A3E-B841-32E2C0881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304E"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A304E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103</Words>
  <Characters>570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CONTRALORIA 01</cp:lastModifiedBy>
  <cp:revision>45</cp:revision>
  <dcterms:created xsi:type="dcterms:W3CDTF">2017-07-11T16:36:00Z</dcterms:created>
  <dcterms:modified xsi:type="dcterms:W3CDTF">2020-01-13T15:54:00Z</dcterms:modified>
</cp:coreProperties>
</file>