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28010D">
        <w:rPr>
          <w:rFonts w:ascii="Arial Narrow" w:hAnsi="Arial Narrow"/>
          <w:b/>
        </w:rPr>
        <w:t>991</w:t>
      </w:r>
      <w:r w:rsidR="00D6134D">
        <w:rPr>
          <w:rFonts w:ascii="Arial Narrow" w:hAnsi="Arial Narrow"/>
          <w:b/>
        </w:rPr>
        <w:t>/201</w:t>
      </w:r>
      <w:r w:rsidR="00163359">
        <w:rPr>
          <w:rFonts w:ascii="Arial Narrow" w:hAnsi="Arial Narrow"/>
          <w:b/>
        </w:rPr>
        <w:t>9</w:t>
      </w:r>
      <w:r w:rsidR="007809A5">
        <w:rPr>
          <w:rFonts w:ascii="Arial Narrow" w:hAnsi="Arial Narrow"/>
          <w:b/>
        </w:rPr>
        <w:t>/1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91EB7" w:rsidRDefault="00091EB7" w:rsidP="00091EB7">
      <w:pPr>
        <w:spacing w:after="0"/>
        <w:ind w:left="3969"/>
        <w:jc w:val="both"/>
        <w:rPr>
          <w:rFonts w:ascii="Arial Narrow" w:hAnsi="Arial Narrow"/>
          <w:color w:val="FF0000"/>
          <w:sz w:val="24"/>
          <w:szCs w:val="24"/>
        </w:rPr>
      </w:pPr>
      <w:r>
        <w:rPr>
          <w:rFonts w:ascii="Arial" w:hAnsi="Arial" w:cs="Arial"/>
          <w:b/>
          <w:bCs/>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w:t>
      </w:r>
      <w:r w:rsidR="004E2911">
        <w:rPr>
          <w:rFonts w:ascii="Arial Narrow" w:hAnsi="Arial Narrow"/>
          <w:b/>
        </w:rPr>
        <w:t>ES</w:t>
      </w:r>
      <w:r w:rsidRPr="002237F1">
        <w:rPr>
          <w:rFonts w:ascii="Arial Narrow" w:hAnsi="Arial Narrow"/>
          <w:b/>
        </w:rPr>
        <w:t xml:space="preserve"> DEMANDADA</w:t>
      </w:r>
      <w:r w:rsidR="004E2911">
        <w:rPr>
          <w:rFonts w:ascii="Arial Narrow" w:hAnsi="Arial Narrow"/>
          <w:b/>
        </w:rPr>
        <w:t>S</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F019FC" w:rsidRDefault="00F019FC" w:rsidP="000431DD">
      <w:pPr>
        <w:pStyle w:val="Sinespaciado"/>
        <w:ind w:left="3969"/>
        <w:jc w:val="both"/>
        <w:rPr>
          <w:rFonts w:ascii="Arial Narrow" w:hAnsi="Arial Narrow"/>
          <w:color w:val="000000"/>
        </w:rPr>
      </w:pPr>
      <w:r>
        <w:rPr>
          <w:rFonts w:ascii="Arial Narrow" w:hAnsi="Arial Narrow"/>
          <w:color w:val="000000"/>
        </w:rPr>
        <w:t>DIRECTOR GENERAL DE GOBERNACIÓN DEL ESTADO DE SAN LUIS POTOS</w:t>
      </w:r>
      <w:r w:rsidR="00F65E8C">
        <w:rPr>
          <w:rFonts w:ascii="Arial Narrow" w:hAnsi="Arial Narrow"/>
          <w:color w:val="000000"/>
        </w:rPr>
        <w:t>Í</w:t>
      </w:r>
      <w:r w:rsidR="004E2911">
        <w:rPr>
          <w:rFonts w:ascii="Arial Narrow" w:hAnsi="Arial Narrow"/>
          <w:color w:val="000000"/>
        </w:rPr>
        <w:t xml:space="preserve"> Y OTRAS AUTORIDADES.</w:t>
      </w:r>
    </w:p>
    <w:p w:rsidR="000431DD" w:rsidRPr="002237F1" w:rsidRDefault="00186B9D" w:rsidP="00F019FC">
      <w:pPr>
        <w:pStyle w:val="Sinespaciado"/>
        <w:jc w:val="both"/>
        <w:rPr>
          <w:rFonts w:ascii="Arial Narrow" w:hAnsi="Arial Narrow"/>
          <w:color w:val="000000"/>
        </w:rPr>
      </w:pPr>
      <w:r>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5F203E">
        <w:rPr>
          <w:rFonts w:ascii="Arial Narrow" w:hAnsi="Arial Narrow"/>
          <w:sz w:val="28"/>
          <w:szCs w:val="28"/>
        </w:rPr>
        <w:t>veintisiete de enero de dos mil veinte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F019FC" w:rsidRDefault="000431DD" w:rsidP="001025D3">
      <w:pPr>
        <w:pStyle w:val="Sinespaciado"/>
        <w:spacing w:line="360" w:lineRule="auto"/>
        <w:ind w:firstLine="709"/>
        <w:jc w:val="both"/>
        <w:rPr>
          <w:rFonts w:ascii="Arial Narrow" w:hAnsi="Arial Narrow"/>
          <w:color w:val="FF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163359">
        <w:rPr>
          <w:rFonts w:ascii="Arial Narrow" w:hAnsi="Arial Narrow"/>
          <w:color w:val="000000"/>
          <w:sz w:val="28"/>
          <w:szCs w:val="28"/>
        </w:rPr>
        <w:t xml:space="preserve"> </w:t>
      </w:r>
      <w:r w:rsidR="001025D3">
        <w:rPr>
          <w:rFonts w:ascii="Arial Narrow" w:hAnsi="Arial Narrow"/>
          <w:b/>
          <w:color w:val="000000"/>
          <w:sz w:val="28"/>
          <w:szCs w:val="28"/>
        </w:rPr>
        <w:t>9</w:t>
      </w:r>
      <w:r w:rsidR="004E2911">
        <w:rPr>
          <w:rFonts w:ascii="Arial Narrow" w:hAnsi="Arial Narrow"/>
          <w:b/>
          <w:color w:val="000000"/>
          <w:sz w:val="28"/>
          <w:szCs w:val="28"/>
        </w:rPr>
        <w:t>9</w:t>
      </w:r>
      <w:r w:rsidR="001025D3">
        <w:rPr>
          <w:rFonts w:ascii="Arial Narrow" w:hAnsi="Arial Narrow"/>
          <w:b/>
          <w:color w:val="000000"/>
          <w:sz w:val="28"/>
          <w:szCs w:val="28"/>
        </w:rPr>
        <w:t>1</w:t>
      </w:r>
      <w:r w:rsidR="00D6134D" w:rsidRPr="003456E6">
        <w:rPr>
          <w:rFonts w:ascii="Arial Narrow" w:hAnsi="Arial Narrow"/>
          <w:b/>
          <w:color w:val="000000"/>
          <w:sz w:val="28"/>
          <w:szCs w:val="28"/>
        </w:rPr>
        <w:t>/201</w:t>
      </w:r>
      <w:r w:rsidR="00163359">
        <w:rPr>
          <w:rFonts w:ascii="Arial Narrow" w:hAnsi="Arial Narrow"/>
          <w:b/>
          <w:color w:val="000000"/>
          <w:sz w:val="28"/>
          <w:szCs w:val="28"/>
        </w:rPr>
        <w:t>9</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091EB7">
        <w:rPr>
          <w:rFonts w:ascii="Arial Narrow" w:hAnsi="Arial Narrow"/>
          <w:color w:val="000000"/>
          <w:sz w:val="28"/>
          <w:szCs w:val="28"/>
        </w:rPr>
        <w:t xml:space="preserve"> </w:t>
      </w:r>
      <w:r w:rsidR="00091EB7">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9D01D0">
        <w:rPr>
          <w:rFonts w:ascii="Arial Narrow" w:hAnsi="Arial Narrow"/>
          <w:color w:val="000000"/>
          <w:sz w:val="28"/>
          <w:szCs w:val="28"/>
        </w:rPr>
        <w:t>l</w:t>
      </w:r>
      <w:r w:rsidR="00186B9D">
        <w:rPr>
          <w:rFonts w:ascii="Arial Narrow" w:hAnsi="Arial Narrow"/>
          <w:color w:val="000000"/>
          <w:sz w:val="28"/>
          <w:szCs w:val="28"/>
        </w:rPr>
        <w:t xml:space="preserve"> </w:t>
      </w:r>
      <w:r w:rsidR="00F019FC">
        <w:rPr>
          <w:rFonts w:ascii="Arial Narrow" w:hAnsi="Arial Narrow"/>
          <w:color w:val="000000"/>
          <w:sz w:val="28"/>
          <w:szCs w:val="28"/>
        </w:rPr>
        <w:t>DIRECTOR GENERAL DE GOBERNACIÓN DEL ESTADO DE SAN LUIS POTOSÍ</w:t>
      </w:r>
      <w:r w:rsidR="001025D3">
        <w:rPr>
          <w:rFonts w:ascii="Arial Narrow" w:hAnsi="Arial Narrow"/>
          <w:color w:val="000000"/>
          <w:sz w:val="28"/>
          <w:szCs w:val="28"/>
        </w:rPr>
        <w:t xml:space="preserve">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5E30D6" w:rsidRPr="00E4737C" w:rsidRDefault="000431DD" w:rsidP="00E4737C">
      <w:pPr>
        <w:pStyle w:val="Sinespaciado"/>
        <w:spacing w:line="360" w:lineRule="auto"/>
        <w:ind w:firstLine="709"/>
        <w:jc w:val="both"/>
        <w:rPr>
          <w:rFonts w:ascii="Arial Narrow" w:hAnsi="Arial Narrow"/>
          <w:color w:val="FF0000"/>
          <w:sz w:val="28"/>
          <w:szCs w:val="28"/>
        </w:rPr>
      </w:pPr>
      <w:r w:rsidRPr="003456E6">
        <w:rPr>
          <w:rFonts w:ascii="Arial Narrow" w:hAnsi="Arial Narrow"/>
          <w:b/>
          <w:sz w:val="28"/>
          <w:szCs w:val="28"/>
        </w:rPr>
        <w:t>ÚNICO.-</w:t>
      </w:r>
      <w:r w:rsidR="00E4737C">
        <w:rPr>
          <w:rFonts w:ascii="Arial Narrow" w:hAnsi="Arial Narrow"/>
          <w:b/>
          <w:sz w:val="28"/>
          <w:szCs w:val="28"/>
        </w:rPr>
        <w:t xml:space="preserve"> </w:t>
      </w:r>
      <w:r w:rsidR="00E4737C" w:rsidRPr="00E4737C">
        <w:rPr>
          <w:rFonts w:ascii="Arial Narrow" w:hAnsi="Arial Narrow"/>
          <w:sz w:val="28"/>
          <w:szCs w:val="28"/>
        </w:rPr>
        <w:t>M</w:t>
      </w:r>
      <w:r w:rsidRPr="003456E6">
        <w:rPr>
          <w:rFonts w:ascii="Arial Narrow" w:hAnsi="Arial Narrow"/>
          <w:sz w:val="28"/>
          <w:szCs w:val="28"/>
        </w:rPr>
        <w:t xml:space="preserve">ediante acuerdo del </w:t>
      </w:r>
      <w:r w:rsidR="00135B50">
        <w:rPr>
          <w:rFonts w:ascii="Arial Narrow" w:hAnsi="Arial Narrow"/>
          <w:sz w:val="28"/>
          <w:szCs w:val="28"/>
        </w:rPr>
        <w:t>veint</w:t>
      </w:r>
      <w:r w:rsidR="00E4737C">
        <w:rPr>
          <w:rFonts w:ascii="Arial Narrow" w:hAnsi="Arial Narrow"/>
          <w:sz w:val="28"/>
          <w:szCs w:val="28"/>
        </w:rPr>
        <w:t>icuatro de septiembre de</w:t>
      </w:r>
      <w:r w:rsidR="00F65E8C">
        <w:rPr>
          <w:rFonts w:ascii="Arial Narrow" w:hAnsi="Arial Narrow"/>
          <w:sz w:val="28"/>
          <w:szCs w:val="28"/>
        </w:rPr>
        <w:t xml:space="preserve"> dos mil diecinueve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091EB7">
        <w:rPr>
          <w:rFonts w:ascii="Arial" w:hAnsi="Arial" w:cs="Arial"/>
          <w:b/>
          <w:bCs/>
        </w:rPr>
        <w:t>**********</w:t>
      </w:r>
      <w:r w:rsidR="00E4737C" w:rsidRPr="001025D3">
        <w:rPr>
          <w:rFonts w:ascii="Arial Narrow" w:hAnsi="Arial Narrow"/>
          <w:color w:val="FF0000"/>
          <w:sz w:val="28"/>
          <w:szCs w:val="28"/>
        </w:rPr>
        <w:t>.”</w:t>
      </w:r>
      <w:r w:rsidR="00F65E8C" w:rsidRPr="003456E6">
        <w:rPr>
          <w:rFonts w:ascii="Arial Narrow" w:hAnsi="Arial Narrow"/>
          <w:b/>
          <w:color w:val="000000"/>
          <w:sz w:val="28"/>
          <w:szCs w:val="28"/>
        </w:rPr>
        <w:t>,</w:t>
      </w:r>
      <w:r w:rsidRPr="003456E6">
        <w:rPr>
          <w:rFonts w:ascii="Arial Narrow" w:hAnsi="Arial Narrow"/>
          <w:b/>
          <w:color w:val="000000"/>
          <w:sz w:val="28"/>
          <w:szCs w:val="28"/>
        </w:rPr>
        <w:t xml:space="preserve"> </w:t>
      </w:r>
      <w:r w:rsidR="003C60E0">
        <w:rPr>
          <w:rFonts w:ascii="Arial Narrow" w:hAnsi="Arial Narrow"/>
          <w:sz w:val="28"/>
          <w:szCs w:val="28"/>
        </w:rPr>
        <w:t>quien demandó a la</w:t>
      </w:r>
      <w:r w:rsidR="00E4737C">
        <w:rPr>
          <w:rFonts w:ascii="Arial Narrow" w:hAnsi="Arial Narrow"/>
          <w:sz w:val="28"/>
          <w:szCs w:val="28"/>
        </w:rPr>
        <w:t>s</w:t>
      </w:r>
      <w:r w:rsidR="007E0BD2">
        <w:rPr>
          <w:rFonts w:ascii="Arial Narrow" w:hAnsi="Arial Narrow"/>
          <w:sz w:val="28"/>
          <w:szCs w:val="28"/>
        </w:rPr>
        <w:t xml:space="preserve"> siguiente</w:t>
      </w:r>
      <w:r w:rsidR="00E4737C">
        <w:rPr>
          <w:rFonts w:ascii="Arial Narrow" w:hAnsi="Arial Narrow"/>
          <w:sz w:val="28"/>
          <w:szCs w:val="28"/>
        </w:rPr>
        <w:t>s</w:t>
      </w:r>
      <w:r w:rsidR="003C60E0">
        <w:rPr>
          <w:rFonts w:ascii="Arial Narrow" w:hAnsi="Arial Narrow"/>
          <w:sz w:val="28"/>
          <w:szCs w:val="28"/>
        </w:rPr>
        <w:t xml:space="preserve"> autoridad</w:t>
      </w:r>
      <w:r w:rsidR="00E4737C">
        <w:rPr>
          <w:rFonts w:ascii="Arial Narrow" w:hAnsi="Arial Narrow"/>
          <w:sz w:val="28"/>
          <w:szCs w:val="28"/>
        </w:rPr>
        <w:t>es</w:t>
      </w:r>
      <w:r w:rsidRPr="003456E6">
        <w:rPr>
          <w:rFonts w:ascii="Arial Narrow" w:hAnsi="Arial Narrow"/>
          <w:sz w:val="28"/>
          <w:szCs w:val="28"/>
        </w:rPr>
        <w:t xml:space="preserve">: </w:t>
      </w:r>
    </w:p>
    <w:p w:rsidR="007E0BD2" w:rsidRDefault="007E0BD2" w:rsidP="00AC3A89">
      <w:pPr>
        <w:pStyle w:val="Prrafodelista"/>
        <w:numPr>
          <w:ilvl w:val="0"/>
          <w:numId w:val="15"/>
        </w:numPr>
        <w:autoSpaceDE w:val="0"/>
        <w:autoSpaceDN w:val="0"/>
        <w:adjustRightInd w:val="0"/>
        <w:jc w:val="both"/>
        <w:rPr>
          <w:rFonts w:ascii="Arial Narrow" w:hAnsi="Arial Narrow" w:cs="Arial"/>
        </w:rPr>
      </w:pPr>
      <w:r w:rsidRPr="007E0BD2">
        <w:rPr>
          <w:rFonts w:ascii="Arial Narrow" w:hAnsi="Arial Narrow" w:cs="Arial"/>
        </w:rPr>
        <w:t>Direc</w:t>
      </w:r>
      <w:r w:rsidR="00F65E8C">
        <w:rPr>
          <w:rFonts w:ascii="Arial Narrow" w:hAnsi="Arial Narrow" w:cs="Arial"/>
        </w:rPr>
        <w:t>tor General de Gobernación</w:t>
      </w:r>
      <w:r w:rsidR="00AC3A89">
        <w:rPr>
          <w:rFonts w:ascii="Arial Narrow" w:hAnsi="Arial Narrow" w:cs="Arial"/>
        </w:rPr>
        <w:t xml:space="preserve"> de la Secretaría General de Gobierno del Estado</w:t>
      </w:r>
      <w:r w:rsidR="00F65E8C">
        <w:rPr>
          <w:rFonts w:ascii="Arial Narrow" w:hAnsi="Arial Narrow" w:cs="Arial"/>
        </w:rPr>
        <w:t>.</w:t>
      </w:r>
    </w:p>
    <w:p w:rsidR="00AC3A89" w:rsidRDefault="00AC3A89" w:rsidP="00AC3A89">
      <w:pPr>
        <w:pStyle w:val="Prrafodelista"/>
        <w:numPr>
          <w:ilvl w:val="0"/>
          <w:numId w:val="15"/>
        </w:numPr>
        <w:autoSpaceDE w:val="0"/>
        <w:autoSpaceDN w:val="0"/>
        <w:adjustRightInd w:val="0"/>
        <w:jc w:val="both"/>
        <w:rPr>
          <w:rFonts w:ascii="Arial Narrow" w:hAnsi="Arial Narrow" w:cs="Arial"/>
        </w:rPr>
      </w:pPr>
      <w:r>
        <w:rPr>
          <w:rFonts w:ascii="Arial Narrow" w:hAnsi="Arial Narrow" w:cs="Arial"/>
        </w:rPr>
        <w:t>Inspector adscrito a la Subdirección de Alcoholes de la Dirección General de Gobernación del Estado.</w:t>
      </w:r>
    </w:p>
    <w:p w:rsidR="00AC3A89" w:rsidRPr="007E0BD2" w:rsidRDefault="00AC3A89" w:rsidP="00AC3A89">
      <w:pPr>
        <w:pStyle w:val="Prrafodelista"/>
        <w:numPr>
          <w:ilvl w:val="0"/>
          <w:numId w:val="15"/>
        </w:numPr>
        <w:autoSpaceDE w:val="0"/>
        <w:autoSpaceDN w:val="0"/>
        <w:adjustRightInd w:val="0"/>
        <w:jc w:val="both"/>
        <w:rPr>
          <w:rFonts w:ascii="Arial Narrow" w:hAnsi="Arial Narrow" w:cs="Arial"/>
        </w:rPr>
      </w:pPr>
      <w:r>
        <w:rPr>
          <w:rFonts w:ascii="Arial Narrow" w:hAnsi="Arial Narrow" w:cs="Arial"/>
        </w:rPr>
        <w:t>Dirección General de Gobernación de San Luis Potosí.</w:t>
      </w:r>
    </w:p>
    <w:p w:rsidR="007E0BD2" w:rsidRDefault="007E0BD2" w:rsidP="001A0AAA">
      <w:pPr>
        <w:pStyle w:val="Sinespaciado"/>
        <w:spacing w:line="360" w:lineRule="auto"/>
        <w:jc w:val="both"/>
        <w:rPr>
          <w:rFonts w:ascii="Arial Narrow" w:hAnsi="Arial Narrow"/>
          <w:sz w:val="24"/>
          <w:szCs w:val="24"/>
        </w:rPr>
      </w:pPr>
    </w:p>
    <w:p w:rsidR="004E5C2E" w:rsidRDefault="001506E1" w:rsidP="001506E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w:t>
      </w:r>
      <w:r w:rsidR="001866B1">
        <w:rPr>
          <w:rFonts w:ascii="Arial Narrow" w:hAnsi="Arial Narrow"/>
          <w:sz w:val="28"/>
          <w:szCs w:val="28"/>
        </w:rPr>
        <w:t>s</w:t>
      </w:r>
      <w:r>
        <w:rPr>
          <w:rFonts w:ascii="Arial Narrow" w:hAnsi="Arial Narrow"/>
          <w:sz w:val="28"/>
          <w:szCs w:val="28"/>
        </w:rPr>
        <w:t xml:space="preserve"> impugnado</w:t>
      </w:r>
      <w:r w:rsidR="001866B1">
        <w:rPr>
          <w:rFonts w:ascii="Arial Narrow" w:hAnsi="Arial Narrow"/>
          <w:sz w:val="28"/>
          <w:szCs w:val="28"/>
        </w:rPr>
        <w:t>s</w:t>
      </w:r>
      <w:r w:rsidR="00F65E8C">
        <w:rPr>
          <w:rFonts w:ascii="Arial Narrow" w:hAnsi="Arial Narrow"/>
          <w:sz w:val="28"/>
          <w:szCs w:val="28"/>
        </w:rPr>
        <w:t xml:space="preserve"> </w:t>
      </w:r>
      <w:r w:rsidR="001866B1">
        <w:rPr>
          <w:rFonts w:ascii="Arial Narrow" w:hAnsi="Arial Narrow"/>
          <w:sz w:val="28"/>
          <w:szCs w:val="28"/>
        </w:rPr>
        <w:t>los</w:t>
      </w:r>
      <w:r w:rsidR="000431DD" w:rsidRPr="003456E6">
        <w:rPr>
          <w:rFonts w:ascii="Arial Narrow" w:hAnsi="Arial Narrow"/>
          <w:sz w:val="28"/>
          <w:szCs w:val="28"/>
        </w:rPr>
        <w:t xml:space="preserve"> que se menciona</w:t>
      </w:r>
      <w:r w:rsidR="001866B1">
        <w:rPr>
          <w:rFonts w:ascii="Arial Narrow" w:hAnsi="Arial Narrow"/>
          <w:sz w:val="28"/>
          <w:szCs w:val="28"/>
        </w:rPr>
        <w:t>n</w:t>
      </w:r>
      <w:r>
        <w:rPr>
          <w:rFonts w:ascii="Arial Narrow" w:hAnsi="Arial Narrow"/>
          <w:sz w:val="28"/>
          <w:szCs w:val="28"/>
        </w:rPr>
        <w:t xml:space="preserve"> a continuación</w:t>
      </w:r>
      <w:r w:rsidR="000431DD" w:rsidRPr="003456E6">
        <w:rPr>
          <w:rFonts w:ascii="Arial Narrow" w:hAnsi="Arial Narrow"/>
          <w:sz w:val="28"/>
          <w:szCs w:val="28"/>
        </w:rPr>
        <w:t xml:space="preserve">: </w:t>
      </w:r>
    </w:p>
    <w:p w:rsidR="00655B4E" w:rsidRDefault="00655B4E" w:rsidP="001506E1">
      <w:pPr>
        <w:pStyle w:val="Sinespaciado"/>
        <w:spacing w:line="360" w:lineRule="auto"/>
        <w:ind w:firstLine="709"/>
        <w:jc w:val="both"/>
        <w:rPr>
          <w:rFonts w:ascii="Arial Narrow" w:hAnsi="Arial Narrow"/>
          <w:sz w:val="28"/>
          <w:szCs w:val="28"/>
        </w:rPr>
      </w:pPr>
    </w:p>
    <w:p w:rsidR="00655B4E" w:rsidRPr="00655B4E" w:rsidRDefault="00655B4E" w:rsidP="00655B4E">
      <w:pPr>
        <w:pStyle w:val="Prrafodelista"/>
        <w:numPr>
          <w:ilvl w:val="0"/>
          <w:numId w:val="16"/>
        </w:numPr>
        <w:spacing w:line="360" w:lineRule="auto"/>
        <w:jc w:val="both"/>
        <w:rPr>
          <w:rFonts w:ascii="Arial Narrow" w:hAnsi="Arial Narrow" w:cs="Arial"/>
          <w:color w:val="FF0000"/>
        </w:rPr>
      </w:pPr>
      <w:r w:rsidRPr="00655B4E">
        <w:rPr>
          <w:rFonts w:ascii="Arial Narrow" w:hAnsi="Arial Narrow" w:cs="Arial"/>
          <w:color w:val="FF0000"/>
        </w:rPr>
        <w:t>La resolución de</w:t>
      </w:r>
      <w:r w:rsidR="00091EB7">
        <w:rPr>
          <w:rFonts w:ascii="Arial" w:hAnsi="Arial" w:cs="Arial"/>
          <w:b/>
          <w:bCs/>
        </w:rPr>
        <w:t>**********</w:t>
      </w:r>
      <w:r w:rsidRPr="00655B4E">
        <w:rPr>
          <w:rFonts w:ascii="Arial Narrow" w:hAnsi="Arial Narrow" w:cs="Arial"/>
          <w:color w:val="FF0000"/>
        </w:rPr>
        <w:t>);</w:t>
      </w:r>
    </w:p>
    <w:p w:rsidR="00655B4E" w:rsidRPr="00655B4E" w:rsidRDefault="00655B4E" w:rsidP="00655B4E">
      <w:pPr>
        <w:pStyle w:val="Prrafodelista"/>
        <w:numPr>
          <w:ilvl w:val="0"/>
          <w:numId w:val="16"/>
        </w:numPr>
        <w:spacing w:line="360" w:lineRule="auto"/>
        <w:jc w:val="both"/>
        <w:rPr>
          <w:rFonts w:ascii="Arial Narrow" w:hAnsi="Arial Narrow" w:cs="Arial"/>
          <w:color w:val="FF0000"/>
        </w:rPr>
      </w:pPr>
      <w:r w:rsidRPr="00655B4E">
        <w:rPr>
          <w:rFonts w:ascii="Arial Narrow" w:hAnsi="Arial Narrow" w:cs="Arial"/>
          <w:color w:val="FF0000"/>
        </w:rPr>
        <w:t>La orden de visita de inspección,</w:t>
      </w:r>
      <w:r w:rsidR="00091EB7" w:rsidRPr="00091EB7">
        <w:rPr>
          <w:rFonts w:ascii="Arial" w:hAnsi="Arial" w:cs="Arial"/>
          <w:b/>
          <w:bCs/>
        </w:rPr>
        <w:t xml:space="preserve"> </w:t>
      </w:r>
      <w:r w:rsidR="00091EB7">
        <w:rPr>
          <w:rFonts w:ascii="Arial" w:hAnsi="Arial" w:cs="Arial"/>
          <w:b/>
          <w:bCs/>
        </w:rPr>
        <w:t>**********</w:t>
      </w:r>
      <w:r w:rsidRPr="00655B4E">
        <w:rPr>
          <w:rFonts w:ascii="Arial Narrow" w:hAnsi="Arial Narrow" w:cs="Arial"/>
          <w:color w:val="FF0000"/>
        </w:rPr>
        <w:t>;</w:t>
      </w:r>
    </w:p>
    <w:p w:rsidR="00655B4E" w:rsidRPr="00655B4E" w:rsidRDefault="00655B4E" w:rsidP="00655B4E">
      <w:pPr>
        <w:pStyle w:val="Prrafodelista"/>
        <w:numPr>
          <w:ilvl w:val="0"/>
          <w:numId w:val="16"/>
        </w:numPr>
        <w:spacing w:line="360" w:lineRule="auto"/>
        <w:jc w:val="both"/>
        <w:rPr>
          <w:rFonts w:ascii="Arial Narrow" w:hAnsi="Arial Narrow" w:cs="Arial"/>
          <w:color w:val="FF0000"/>
        </w:rPr>
      </w:pPr>
      <w:r w:rsidRPr="00655B4E">
        <w:rPr>
          <w:rFonts w:ascii="Arial Narrow" w:hAnsi="Arial Narrow" w:cs="Arial"/>
          <w:color w:val="FF0000"/>
        </w:rPr>
        <w:t>El acta de inspección, vigilancia y verificación circunstanciada</w:t>
      </w:r>
      <w:r w:rsidR="00091EB7">
        <w:rPr>
          <w:rFonts w:ascii="Arial" w:hAnsi="Arial" w:cs="Arial"/>
          <w:b/>
          <w:bCs/>
        </w:rPr>
        <w:t>**********</w:t>
      </w:r>
      <w:r w:rsidRPr="00655B4E">
        <w:rPr>
          <w:rFonts w:ascii="Arial Narrow" w:hAnsi="Arial Narrow" w:cs="Arial"/>
          <w:color w:val="FF0000"/>
        </w:rPr>
        <w:t xml:space="preserve">; </w:t>
      </w:r>
    </w:p>
    <w:p w:rsidR="00655B4E" w:rsidRPr="00655B4E" w:rsidRDefault="00655B4E" w:rsidP="00655B4E">
      <w:pPr>
        <w:pStyle w:val="Prrafodelista"/>
        <w:numPr>
          <w:ilvl w:val="0"/>
          <w:numId w:val="16"/>
        </w:numPr>
        <w:spacing w:line="360" w:lineRule="auto"/>
        <w:jc w:val="both"/>
        <w:rPr>
          <w:rFonts w:ascii="Arial Narrow" w:hAnsi="Arial Narrow" w:cs="Arial"/>
          <w:color w:val="FF0000"/>
        </w:rPr>
      </w:pPr>
      <w:r w:rsidRPr="00655B4E">
        <w:rPr>
          <w:rFonts w:ascii="Arial Narrow" w:hAnsi="Arial Narrow" w:cs="Arial"/>
          <w:color w:val="FF0000"/>
        </w:rPr>
        <w:t>La diligencia de notificación</w:t>
      </w:r>
      <w:r w:rsidR="00091EB7">
        <w:rPr>
          <w:rFonts w:ascii="Arial" w:hAnsi="Arial" w:cs="Arial"/>
          <w:b/>
          <w:bCs/>
        </w:rPr>
        <w:t>**********</w:t>
      </w:r>
      <w:r w:rsidRPr="00655B4E">
        <w:rPr>
          <w:rFonts w:ascii="Arial Narrow" w:hAnsi="Arial Narrow" w:cs="Arial"/>
          <w:color w:val="FF0000"/>
        </w:rPr>
        <w:t>; y,</w:t>
      </w:r>
    </w:p>
    <w:p w:rsidR="00655B4E" w:rsidRDefault="00655B4E" w:rsidP="00655B4E">
      <w:pPr>
        <w:pStyle w:val="Prrafodelista"/>
        <w:numPr>
          <w:ilvl w:val="0"/>
          <w:numId w:val="16"/>
        </w:numPr>
        <w:spacing w:line="360" w:lineRule="auto"/>
        <w:jc w:val="both"/>
        <w:rPr>
          <w:rFonts w:ascii="Arial Narrow" w:hAnsi="Arial Narrow" w:cs="Arial"/>
          <w:color w:val="FF0000"/>
          <w:lang w:val="es-ES"/>
        </w:rPr>
      </w:pPr>
      <w:r w:rsidRPr="00655B4E">
        <w:rPr>
          <w:rFonts w:ascii="Arial Narrow" w:hAnsi="Arial Narrow" w:cs="Arial"/>
          <w:color w:val="FF0000"/>
          <w:lang w:val="es-ES"/>
        </w:rPr>
        <w:lastRenderedPageBreak/>
        <w:t>La orden de cobro contenida bajo el número de oficio</w:t>
      </w:r>
      <w:r w:rsidR="00091EB7">
        <w:rPr>
          <w:rFonts w:ascii="Arial" w:hAnsi="Arial" w:cs="Arial"/>
          <w:b/>
          <w:bCs/>
        </w:rPr>
        <w:t>**********</w:t>
      </w:r>
      <w:r w:rsidRPr="00655B4E">
        <w:rPr>
          <w:rFonts w:ascii="Arial Narrow" w:hAnsi="Arial Narrow" w:cs="Arial"/>
          <w:color w:val="FF0000"/>
          <w:lang w:val="es-ES"/>
        </w:rPr>
        <w:t>.</w:t>
      </w:r>
    </w:p>
    <w:p w:rsidR="00655B4E" w:rsidRPr="00655B4E" w:rsidRDefault="00655B4E" w:rsidP="00655B4E">
      <w:pPr>
        <w:spacing w:line="360" w:lineRule="auto"/>
        <w:ind w:left="1068"/>
        <w:jc w:val="both"/>
        <w:rPr>
          <w:rFonts w:ascii="Arial Narrow" w:hAnsi="Arial Narrow" w:cs="Arial"/>
          <w:color w:val="FF0000"/>
          <w:lang w:val="es-ES"/>
        </w:rPr>
      </w:pPr>
    </w:p>
    <w:p w:rsidR="00511145" w:rsidRDefault="00655B4E" w:rsidP="00655B4E">
      <w:pPr>
        <w:spacing w:line="360" w:lineRule="auto"/>
        <w:ind w:firstLine="708"/>
        <w:jc w:val="both"/>
        <w:rPr>
          <w:rFonts w:ascii="Arial Narrow" w:hAnsi="Arial Narrow" w:cs="Arial"/>
          <w:sz w:val="28"/>
          <w:szCs w:val="28"/>
          <w:lang w:val="es-ES"/>
        </w:rPr>
      </w:pPr>
      <w:r w:rsidRPr="00655B4E">
        <w:rPr>
          <w:rFonts w:ascii="Arial Narrow" w:hAnsi="Arial Narrow" w:cs="Arial"/>
          <w:sz w:val="28"/>
          <w:szCs w:val="28"/>
          <w:lang w:val="es-ES"/>
        </w:rPr>
        <w:t>P</w:t>
      </w:r>
      <w:r w:rsidR="002C5DC1">
        <w:rPr>
          <w:rFonts w:ascii="Arial Narrow" w:hAnsi="Arial Narrow" w:cs="Arial"/>
          <w:sz w:val="28"/>
          <w:szCs w:val="28"/>
          <w:lang w:val="es-ES"/>
        </w:rPr>
        <w:t xml:space="preserve">or auto de veinticuatro de septiembre de dos mil diecinueve, </w:t>
      </w:r>
      <w:r w:rsidR="00511145">
        <w:rPr>
          <w:rFonts w:ascii="Arial Narrow" w:hAnsi="Arial Narrow" w:cs="Arial"/>
          <w:sz w:val="28"/>
          <w:szCs w:val="28"/>
          <w:lang w:val="es-ES"/>
        </w:rPr>
        <w:t>se precisó</w:t>
      </w:r>
      <w:r w:rsidRPr="00655B4E">
        <w:rPr>
          <w:rFonts w:ascii="Arial Narrow" w:hAnsi="Arial Narrow" w:cs="Arial"/>
          <w:sz w:val="28"/>
          <w:szCs w:val="28"/>
          <w:lang w:val="es-ES"/>
        </w:rPr>
        <w:t xml:space="preserve"> que la </w:t>
      </w:r>
      <w:proofErr w:type="spellStart"/>
      <w:r w:rsidRPr="00655B4E">
        <w:rPr>
          <w:rFonts w:ascii="Arial Narrow" w:hAnsi="Arial Narrow" w:cs="Arial"/>
          <w:sz w:val="28"/>
          <w:szCs w:val="28"/>
          <w:lang w:val="es-ES"/>
        </w:rPr>
        <w:t>litis</w:t>
      </w:r>
      <w:proofErr w:type="spellEnd"/>
      <w:r w:rsidRPr="00655B4E">
        <w:rPr>
          <w:rFonts w:ascii="Arial Narrow" w:hAnsi="Arial Narrow" w:cs="Arial"/>
          <w:sz w:val="28"/>
          <w:szCs w:val="28"/>
          <w:lang w:val="es-ES"/>
        </w:rPr>
        <w:t xml:space="preserve"> en este asunto, se centrar</w:t>
      </w:r>
      <w:r w:rsidR="00511145">
        <w:rPr>
          <w:rFonts w:ascii="Arial Narrow" w:hAnsi="Arial Narrow" w:cs="Arial"/>
          <w:sz w:val="28"/>
          <w:szCs w:val="28"/>
          <w:lang w:val="es-ES"/>
        </w:rPr>
        <w:t>ía</w:t>
      </w:r>
      <w:r w:rsidRPr="00655B4E">
        <w:rPr>
          <w:rFonts w:ascii="Arial Narrow" w:hAnsi="Arial Narrow" w:cs="Arial"/>
          <w:sz w:val="28"/>
          <w:szCs w:val="28"/>
          <w:lang w:val="es-ES"/>
        </w:rPr>
        <w:t xml:space="preserve"> únicamente en la resolución de</w:t>
      </w:r>
      <w:r w:rsidR="00755E80">
        <w:rPr>
          <w:rFonts w:ascii="Arial" w:hAnsi="Arial" w:cs="Arial"/>
          <w:b/>
          <w:bCs/>
        </w:rPr>
        <w:t>**********</w:t>
      </w:r>
      <w:r w:rsidRPr="00655B4E">
        <w:rPr>
          <w:rFonts w:ascii="Arial Narrow" w:hAnsi="Arial Narrow" w:cs="Arial"/>
          <w:sz w:val="28"/>
          <w:szCs w:val="28"/>
          <w:lang w:val="es-ES"/>
        </w:rPr>
        <w:t xml:space="preserve">) y por ende el pretendido cobro de ésta multa, derivadas de la orden de visita de inspección, vigilancia y verificación contenida bajo el número de registro </w:t>
      </w:r>
      <w:r w:rsidR="00755E80">
        <w:rPr>
          <w:rFonts w:ascii="Arial" w:hAnsi="Arial" w:cs="Arial"/>
          <w:b/>
          <w:bCs/>
        </w:rPr>
        <w:t>**********</w:t>
      </w:r>
      <w:r w:rsidRPr="00655B4E">
        <w:rPr>
          <w:rFonts w:ascii="Arial Narrow" w:hAnsi="Arial Narrow" w:cs="Arial"/>
          <w:sz w:val="28"/>
          <w:szCs w:val="28"/>
          <w:lang w:val="es-ES"/>
        </w:rPr>
        <w:t>y el acta de inspección, vigilancia y verificación circunstanciada</w:t>
      </w:r>
      <w:r w:rsidR="00755E80">
        <w:rPr>
          <w:rFonts w:ascii="Arial" w:hAnsi="Arial" w:cs="Arial"/>
          <w:b/>
          <w:bCs/>
        </w:rPr>
        <w:t>**********</w:t>
      </w:r>
      <w:r w:rsidRPr="00655B4E">
        <w:rPr>
          <w:rFonts w:ascii="Arial Narrow" w:hAnsi="Arial Narrow" w:cs="Arial"/>
          <w:sz w:val="28"/>
          <w:szCs w:val="28"/>
          <w:lang w:val="es-ES"/>
        </w:rPr>
        <w:t xml:space="preserve">, ambas de </w:t>
      </w:r>
      <w:r w:rsidR="00755E80">
        <w:rPr>
          <w:rFonts w:ascii="Arial" w:hAnsi="Arial" w:cs="Arial"/>
          <w:b/>
          <w:bCs/>
        </w:rPr>
        <w:t>**********</w:t>
      </w:r>
      <w:r w:rsidRPr="00655B4E">
        <w:rPr>
          <w:rFonts w:ascii="Arial Narrow" w:hAnsi="Arial Narrow" w:cs="Arial"/>
          <w:sz w:val="28"/>
          <w:szCs w:val="28"/>
          <w:lang w:val="es-ES"/>
        </w:rPr>
        <w:t>y sus consecuencias</w:t>
      </w:r>
      <w:r w:rsidR="00511145">
        <w:rPr>
          <w:rFonts w:ascii="Arial Narrow" w:hAnsi="Arial Narrow" w:cs="Arial"/>
          <w:sz w:val="28"/>
          <w:szCs w:val="28"/>
          <w:lang w:val="es-ES"/>
        </w:rPr>
        <w:t>.</w:t>
      </w:r>
    </w:p>
    <w:p w:rsidR="001649EB" w:rsidRPr="003456E6" w:rsidRDefault="00AF61B8" w:rsidP="004357F9">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e</w:t>
      </w:r>
      <w:r w:rsidR="004357F9" w:rsidRPr="004357F9">
        <w:rPr>
          <w:rFonts w:ascii="Arial Narrow" w:hAnsi="Arial Narrow" w:cs="Arial"/>
          <w:sz w:val="28"/>
          <w:szCs w:val="28"/>
          <w:lang w:val="es-ES"/>
        </w:rPr>
        <w:t xml:space="preserve"> </w:t>
      </w:r>
      <w:r w:rsidR="004357F9" w:rsidRPr="00655B4E">
        <w:rPr>
          <w:rFonts w:ascii="Arial Narrow" w:hAnsi="Arial Narrow" w:cs="Arial"/>
          <w:sz w:val="28"/>
          <w:szCs w:val="28"/>
          <w:lang w:val="es-ES"/>
        </w:rPr>
        <w:t>la resolución de</w:t>
      </w:r>
      <w:r w:rsidR="00755E80">
        <w:rPr>
          <w:rFonts w:ascii="Arial" w:hAnsi="Arial" w:cs="Arial"/>
          <w:b/>
          <w:bCs/>
        </w:rPr>
        <w:t>**********</w:t>
      </w:r>
      <w:r w:rsidR="004357F9">
        <w:rPr>
          <w:rFonts w:ascii="Arial Narrow" w:hAnsi="Arial Narrow" w:cs="Arial"/>
          <w:sz w:val="28"/>
          <w:szCs w:val="28"/>
          <w:lang w:val="es-ES"/>
        </w:rPr>
        <w:t>, la parte actora tuvo conocimiento, el día veintidós de agosto de dos mil diecinueve</w:t>
      </w:r>
      <w:r w:rsidR="009A1F83">
        <w:rPr>
          <w:rFonts w:ascii="Arial Narrow" w:hAnsi="Arial Narrow"/>
          <w:sz w:val="28"/>
          <w:szCs w:val="28"/>
        </w:rPr>
        <w:t>,</w:t>
      </w:r>
      <w:r w:rsidR="001A0AAA" w:rsidRPr="003456E6">
        <w:rPr>
          <w:rFonts w:ascii="Arial Narrow" w:hAnsi="Arial Narrow"/>
          <w:b/>
          <w:sz w:val="28"/>
          <w:szCs w:val="28"/>
        </w:rPr>
        <w:t xml:space="preserve"> </w:t>
      </w:r>
      <w:r w:rsidR="000431DD" w:rsidRPr="003456E6">
        <w:rPr>
          <w:rFonts w:ascii="Arial Narrow" w:hAnsi="Arial Narrow"/>
          <w:sz w:val="28"/>
          <w:szCs w:val="28"/>
        </w:rPr>
        <w:t>en el propio auto se ordenó correr traslado a la</w:t>
      </w:r>
      <w:r w:rsidR="004357F9">
        <w:rPr>
          <w:rFonts w:ascii="Arial Narrow" w:hAnsi="Arial Narrow"/>
          <w:sz w:val="28"/>
          <w:szCs w:val="28"/>
        </w:rPr>
        <w:t>s</w:t>
      </w:r>
      <w:r w:rsidR="000431DD" w:rsidRPr="003456E6">
        <w:rPr>
          <w:rFonts w:ascii="Arial Narrow" w:hAnsi="Arial Narrow"/>
          <w:sz w:val="28"/>
          <w:szCs w:val="28"/>
        </w:rPr>
        <w:t xml:space="preserve"> autoridad</w:t>
      </w:r>
      <w:r w:rsidR="004357F9">
        <w:rPr>
          <w:rFonts w:ascii="Arial Narrow" w:hAnsi="Arial Narrow"/>
          <w:sz w:val="28"/>
          <w:szCs w:val="28"/>
        </w:rPr>
        <w:t>es</w:t>
      </w:r>
      <w:r w:rsidR="000431DD" w:rsidRPr="003456E6">
        <w:rPr>
          <w:rFonts w:ascii="Arial Narrow" w:hAnsi="Arial Narrow"/>
          <w:sz w:val="28"/>
          <w:szCs w:val="28"/>
        </w:rPr>
        <w:t xml:space="preserve"> demandada</w:t>
      </w:r>
      <w:r w:rsidR="004357F9">
        <w:rPr>
          <w:rFonts w:ascii="Arial Narrow" w:hAnsi="Arial Narrow"/>
          <w:sz w:val="28"/>
          <w:szCs w:val="28"/>
        </w:rPr>
        <w:t>s</w:t>
      </w:r>
      <w:r w:rsidR="000431DD" w:rsidRPr="003456E6">
        <w:rPr>
          <w:rFonts w:ascii="Arial Narrow" w:hAnsi="Arial Narrow"/>
          <w:sz w:val="28"/>
          <w:szCs w:val="28"/>
        </w:rPr>
        <w:t xml:space="preserve"> a efecto de qu</w:t>
      </w:r>
      <w:r w:rsidR="004357F9">
        <w:rPr>
          <w:rFonts w:ascii="Arial Narrow" w:hAnsi="Arial Narrow"/>
          <w:sz w:val="28"/>
          <w:szCs w:val="28"/>
        </w:rPr>
        <w:t xml:space="preserve">e en el término legal </w:t>
      </w:r>
      <w:proofErr w:type="spellStart"/>
      <w:r w:rsidR="004357F9">
        <w:rPr>
          <w:rFonts w:ascii="Arial Narrow" w:hAnsi="Arial Narrow"/>
          <w:sz w:val="28"/>
          <w:szCs w:val="28"/>
        </w:rPr>
        <w:t>manifiestaran</w:t>
      </w:r>
      <w:proofErr w:type="spellEnd"/>
      <w:r w:rsidR="000431DD" w:rsidRPr="003456E6">
        <w:rPr>
          <w:rFonts w:ascii="Arial Narrow" w:hAnsi="Arial Narrow"/>
          <w:sz w:val="28"/>
          <w:szCs w:val="28"/>
        </w:rPr>
        <w:t xml:space="preserve">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175EC4">
        <w:rPr>
          <w:rFonts w:ascii="Arial Narrow" w:hAnsi="Arial Narrow"/>
          <w:sz w:val="28"/>
          <w:szCs w:val="28"/>
        </w:rPr>
        <w:t>sin</w:t>
      </w:r>
      <w:r w:rsidR="001A0AAA">
        <w:rPr>
          <w:rFonts w:ascii="Arial Narrow" w:hAnsi="Arial Narrow"/>
          <w:sz w:val="28"/>
          <w:szCs w:val="28"/>
        </w:rPr>
        <w:t xml:space="preserve"> la presencia de la</w:t>
      </w:r>
      <w:r w:rsidR="00175EC4">
        <w:rPr>
          <w:rFonts w:ascii="Arial Narrow" w:hAnsi="Arial Narrow"/>
          <w:sz w:val="28"/>
          <w:szCs w:val="28"/>
        </w:rPr>
        <w:t>s partes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8668C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w:t>
      </w:r>
      <w:r w:rsidR="008668C6">
        <w:rPr>
          <w:rFonts w:ascii="Arial Narrow" w:hAnsi="Arial Narrow"/>
          <w:sz w:val="28"/>
          <w:szCs w:val="28"/>
        </w:rPr>
        <w:t>aron</w:t>
      </w:r>
      <w:r w:rsidR="001649EB" w:rsidRPr="003456E6">
        <w:rPr>
          <w:rFonts w:ascii="Arial Narrow" w:hAnsi="Arial Narrow"/>
          <w:sz w:val="28"/>
          <w:szCs w:val="28"/>
        </w:rPr>
        <w:t xml:space="preserve">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w:t>
      </w:r>
      <w:r w:rsidR="007D204B">
        <w:rPr>
          <w:rFonts w:ascii="Arial Narrow" w:hAnsi="Arial Narrow"/>
          <w:sz w:val="28"/>
          <w:szCs w:val="28"/>
        </w:rPr>
        <w:t>a de alegatos, se certificó que</w:t>
      </w:r>
      <w:r w:rsidR="002369C4">
        <w:rPr>
          <w:rFonts w:ascii="Arial Narrow" w:hAnsi="Arial Narrow"/>
          <w:sz w:val="28"/>
          <w:szCs w:val="28"/>
        </w:rPr>
        <w:t xml:space="preserve"> </w:t>
      </w:r>
      <w:r w:rsidR="001649EB" w:rsidRPr="003456E6">
        <w:rPr>
          <w:rFonts w:ascii="Arial Narrow" w:hAnsi="Arial Narrow"/>
          <w:sz w:val="28"/>
          <w:szCs w:val="28"/>
        </w:rPr>
        <w:t>se formularon éstos</w:t>
      </w:r>
      <w:r w:rsidR="004357F9">
        <w:rPr>
          <w:rFonts w:ascii="Arial Narrow" w:hAnsi="Arial Narrow"/>
          <w:sz w:val="28"/>
          <w:szCs w:val="28"/>
        </w:rPr>
        <w:t xml:space="preserve"> únicamente por la autorizada legal de la parte actora, los que se ordenaron glosar a los autos para los efectos legales conducentes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386183" w:rsidRDefault="000431DD" w:rsidP="000431DD">
      <w:pPr>
        <w:pStyle w:val="Sinespaciado"/>
        <w:spacing w:line="276" w:lineRule="auto"/>
        <w:ind w:firstLine="709"/>
        <w:jc w:val="center"/>
        <w:rPr>
          <w:rFonts w:ascii="Arial Narrow" w:hAnsi="Arial Narrow"/>
          <w:color w:val="000000"/>
          <w:sz w:val="28"/>
          <w:szCs w:val="28"/>
        </w:rPr>
      </w:pPr>
    </w:p>
    <w:p w:rsidR="00466707"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005D6984" w:rsidRPr="00386183">
        <w:rPr>
          <w:rFonts w:ascii="Arial Narrow" w:hAnsi="Arial Narrow"/>
          <w:color w:val="000000"/>
          <w:sz w:val="28"/>
          <w:szCs w:val="28"/>
        </w:rPr>
        <w:t xml:space="preserve"> Esta</w:t>
      </w:r>
      <w:r w:rsidRPr="00386183">
        <w:rPr>
          <w:rFonts w:ascii="Arial Narrow" w:hAnsi="Arial Narrow"/>
          <w:color w:val="000000"/>
          <w:sz w:val="28"/>
          <w:szCs w:val="28"/>
        </w:rPr>
        <w:t xml:space="preserve"> </w:t>
      </w:r>
      <w:r w:rsidR="00386183">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w:t>
      </w:r>
      <w:r w:rsidR="005D6984" w:rsidRPr="00386183">
        <w:rPr>
          <w:rFonts w:ascii="Arial Narrow" w:hAnsi="Arial Narrow"/>
          <w:color w:val="000000"/>
          <w:sz w:val="28"/>
          <w:szCs w:val="28"/>
        </w:rPr>
        <w:t>a Administrativa, es competente para</w:t>
      </w:r>
      <w:r w:rsidRPr="00386183">
        <w:rPr>
          <w:rFonts w:ascii="Arial Narrow" w:hAnsi="Arial Narrow"/>
          <w:color w:val="000000"/>
          <w:sz w:val="28"/>
          <w:szCs w:val="28"/>
        </w:rPr>
        <w:t xml:space="preserve"> conocer, substanciar y resolver </w:t>
      </w:r>
      <w:r w:rsidR="005D6984" w:rsidRPr="00386183">
        <w:rPr>
          <w:rFonts w:ascii="Arial Narrow" w:hAnsi="Arial Narrow"/>
          <w:color w:val="000000"/>
          <w:sz w:val="28"/>
          <w:szCs w:val="28"/>
        </w:rPr>
        <w:t xml:space="preserve">el presente juicio, </w:t>
      </w:r>
      <w:r w:rsidRPr="00386183">
        <w:rPr>
          <w:rFonts w:ascii="Arial Narrow" w:hAnsi="Arial Narrow"/>
          <w:color w:val="000000"/>
          <w:sz w:val="28"/>
          <w:szCs w:val="28"/>
        </w:rPr>
        <w:t xml:space="preserve">en términos de los artículos 123 de la Constitución Política del Estado de San Luis Potosí, y </w:t>
      </w:r>
      <w:r w:rsidR="001C187C">
        <w:rPr>
          <w:rFonts w:ascii="Arial Narrow" w:hAnsi="Arial Narrow"/>
          <w:color w:val="000000"/>
          <w:sz w:val="28"/>
          <w:szCs w:val="28"/>
        </w:rPr>
        <w:t xml:space="preserve">1°, 2°, </w:t>
      </w:r>
      <w:r w:rsidRPr="00386183">
        <w:rPr>
          <w:rFonts w:ascii="Arial Narrow" w:hAnsi="Arial Narrow"/>
          <w:color w:val="000000"/>
          <w:sz w:val="28"/>
          <w:szCs w:val="28"/>
        </w:rPr>
        <w:t>7°</w:t>
      </w:r>
      <w:r w:rsidR="001C187C">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sidR="001C187C">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005D6984" w:rsidRPr="00386183">
        <w:rPr>
          <w:rFonts w:ascii="Arial Narrow" w:hAnsi="Arial Narrow"/>
          <w:color w:val="000000"/>
          <w:sz w:val="28"/>
          <w:szCs w:val="28"/>
        </w:rPr>
        <w:t>ya que se trata de una controversia suscitada entre un particular y autoridad</w:t>
      </w:r>
      <w:r w:rsidR="00466707">
        <w:rPr>
          <w:rFonts w:ascii="Arial Narrow" w:hAnsi="Arial Narrow"/>
          <w:color w:val="000000"/>
          <w:sz w:val="28"/>
          <w:szCs w:val="28"/>
        </w:rPr>
        <w:t xml:space="preserve"> estatal</w:t>
      </w:r>
      <w:r w:rsidR="005D6984" w:rsidRPr="00386183">
        <w:rPr>
          <w:rFonts w:ascii="Arial Narrow" w:hAnsi="Arial Narrow"/>
          <w:color w:val="000000"/>
          <w:sz w:val="28"/>
          <w:szCs w:val="28"/>
        </w:rPr>
        <w:t xml:space="preserve">, donde se ejerce jurisdicción, con motivo de </w:t>
      </w:r>
      <w:r w:rsidR="00466707">
        <w:rPr>
          <w:rFonts w:ascii="Arial Narrow" w:hAnsi="Arial Narrow"/>
          <w:color w:val="000000"/>
          <w:sz w:val="28"/>
          <w:szCs w:val="28"/>
        </w:rPr>
        <w:t>la emisión de un acto administrativo dict</w:t>
      </w:r>
      <w:r w:rsidR="004B25C1">
        <w:rPr>
          <w:rFonts w:ascii="Arial Narrow" w:hAnsi="Arial Narrow"/>
          <w:color w:val="000000"/>
          <w:sz w:val="28"/>
          <w:szCs w:val="28"/>
        </w:rPr>
        <w:t>ado en agravio de un particular, en ejercicio de las facultades de la citada autoridad.</w:t>
      </w:r>
    </w:p>
    <w:p w:rsidR="000431DD" w:rsidRPr="00386183" w:rsidRDefault="000431DD" w:rsidP="000431DD">
      <w:pPr>
        <w:pStyle w:val="Sinespaciado"/>
        <w:spacing w:line="276" w:lineRule="auto"/>
        <w:ind w:firstLine="709"/>
        <w:jc w:val="both"/>
        <w:rPr>
          <w:rFonts w:ascii="Arial Narrow" w:hAnsi="Arial Narrow"/>
          <w:color w:val="000000"/>
          <w:sz w:val="28"/>
          <w:szCs w:val="28"/>
        </w:rPr>
      </w:pPr>
    </w:p>
    <w:p w:rsidR="00C44295" w:rsidRPr="00C44295" w:rsidRDefault="000431DD" w:rsidP="00C44295">
      <w:pPr>
        <w:spacing w:after="0" w:line="360" w:lineRule="auto"/>
        <w:ind w:firstLine="708"/>
        <w:jc w:val="both"/>
        <w:rPr>
          <w:rFonts w:ascii="Arial Narrow" w:hAnsi="Arial Narrow"/>
          <w:color w:val="000000"/>
          <w:sz w:val="28"/>
          <w:szCs w:val="28"/>
        </w:rPr>
      </w:pPr>
      <w:r w:rsidRPr="00C44295">
        <w:rPr>
          <w:rFonts w:ascii="Arial Narrow" w:hAnsi="Arial Narrow"/>
          <w:b/>
          <w:color w:val="000000"/>
          <w:sz w:val="28"/>
          <w:szCs w:val="28"/>
        </w:rPr>
        <w:t>SEGUNDO.-</w:t>
      </w:r>
      <w:r w:rsidRPr="00C44295">
        <w:rPr>
          <w:rFonts w:ascii="Arial Narrow" w:hAnsi="Arial Narrow"/>
          <w:color w:val="000000"/>
          <w:sz w:val="28"/>
          <w:szCs w:val="28"/>
        </w:rPr>
        <w:t xml:space="preserve"> </w:t>
      </w:r>
      <w:r w:rsidR="00C44295" w:rsidRPr="00C44295">
        <w:rPr>
          <w:rFonts w:ascii="Arial Narrow" w:hAnsi="Arial Narrow"/>
          <w:sz w:val="28"/>
          <w:szCs w:val="28"/>
        </w:rPr>
        <w:t xml:space="preserve">Conforme al artículo 221 del Código Procesal Administrativo para el Estado de San Luis Potosí, se procede al estudio de la legitimación de los comparecientes, al ser un presupuesto procesal.  </w:t>
      </w:r>
    </w:p>
    <w:p w:rsidR="00C44295" w:rsidRPr="00C44295" w:rsidRDefault="00C44295" w:rsidP="004F1A9A">
      <w:pPr>
        <w:spacing w:after="0" w:line="360" w:lineRule="auto"/>
        <w:ind w:firstLine="708"/>
        <w:jc w:val="both"/>
        <w:rPr>
          <w:rFonts w:ascii="Arial Narrow" w:hAnsi="Arial Narrow"/>
          <w:color w:val="000000"/>
          <w:sz w:val="28"/>
          <w:szCs w:val="28"/>
        </w:rPr>
      </w:pPr>
    </w:p>
    <w:p w:rsidR="00C44295" w:rsidRPr="00B54D85" w:rsidRDefault="00C44295" w:rsidP="00B54D85">
      <w:pPr>
        <w:spacing w:before="120" w:after="120" w:line="360" w:lineRule="auto"/>
        <w:ind w:firstLine="708"/>
        <w:jc w:val="both"/>
        <w:rPr>
          <w:rFonts w:ascii="Arial Narrow" w:hAnsi="Arial Narrow"/>
          <w:b/>
          <w:sz w:val="28"/>
          <w:szCs w:val="28"/>
        </w:rPr>
      </w:pPr>
      <w:r w:rsidRPr="00C44295">
        <w:rPr>
          <w:rFonts w:ascii="Arial Narrow" w:hAnsi="Arial Narrow"/>
          <w:sz w:val="28"/>
          <w:szCs w:val="28"/>
          <w:lang w:val="es-ES_tradnl"/>
        </w:rPr>
        <w:t>En principio tenemos, que la demanda está suscrita por</w:t>
      </w:r>
      <w:r w:rsidR="00C63004">
        <w:rPr>
          <w:rFonts w:ascii="Arial" w:hAnsi="Arial" w:cs="Arial"/>
          <w:b/>
          <w:bCs/>
        </w:rPr>
        <w:t>**********</w:t>
      </w:r>
      <w:r w:rsidR="00B54D85" w:rsidRPr="001025D3">
        <w:rPr>
          <w:rFonts w:ascii="Arial Narrow" w:hAnsi="Arial Narrow"/>
          <w:color w:val="FF0000"/>
          <w:sz w:val="28"/>
          <w:szCs w:val="28"/>
        </w:rPr>
        <w:t>.”</w:t>
      </w:r>
      <w:r w:rsidRPr="003456E6">
        <w:rPr>
          <w:rFonts w:ascii="Arial Narrow" w:hAnsi="Arial Narrow"/>
          <w:b/>
          <w:color w:val="000000"/>
          <w:sz w:val="28"/>
          <w:szCs w:val="28"/>
        </w:rPr>
        <w:t xml:space="preserve">, </w:t>
      </w:r>
      <w:r w:rsidRPr="00C44295">
        <w:rPr>
          <w:rFonts w:ascii="Arial Narrow" w:hAnsi="Arial Narrow"/>
          <w:sz w:val="28"/>
          <w:szCs w:val="28"/>
          <w:lang w:val="es-ES_tradnl"/>
        </w:rPr>
        <w:t xml:space="preserve">y el acto impugnado </w:t>
      </w:r>
      <w:r w:rsidR="007A5745">
        <w:rPr>
          <w:rFonts w:ascii="Arial Narrow" w:hAnsi="Arial Narrow"/>
          <w:sz w:val="28"/>
          <w:szCs w:val="28"/>
          <w:lang w:val="es-ES_tradnl"/>
        </w:rPr>
        <w:t xml:space="preserve">se encuentra </w:t>
      </w:r>
      <w:r>
        <w:rPr>
          <w:rFonts w:ascii="Arial Narrow" w:hAnsi="Arial Narrow"/>
          <w:sz w:val="28"/>
          <w:szCs w:val="28"/>
          <w:lang w:val="es-ES_tradnl"/>
        </w:rPr>
        <w:t>dirigido a</w:t>
      </w:r>
      <w:r w:rsidR="007A5745">
        <w:rPr>
          <w:rFonts w:ascii="Arial Narrow" w:hAnsi="Arial Narrow"/>
          <w:sz w:val="28"/>
          <w:szCs w:val="28"/>
          <w:lang w:val="es-ES_tradnl"/>
        </w:rPr>
        <w:t xml:space="preserve"> “</w:t>
      </w:r>
      <w:r w:rsidR="00C63004">
        <w:rPr>
          <w:rFonts w:ascii="Arial" w:hAnsi="Arial" w:cs="Arial"/>
          <w:b/>
          <w:bCs/>
        </w:rPr>
        <w:t>**********</w:t>
      </w:r>
      <w:r w:rsidR="007A5745">
        <w:rPr>
          <w:rFonts w:ascii="Arial Narrow" w:hAnsi="Arial Narrow"/>
          <w:sz w:val="28"/>
          <w:szCs w:val="28"/>
          <w:lang w:val="es-ES_tradnl"/>
        </w:rPr>
        <w:t xml:space="preserve">” siendo el propietario </w:t>
      </w:r>
      <w:r w:rsidR="007A5745" w:rsidRPr="00A50567">
        <w:rPr>
          <w:rFonts w:ascii="Arial Narrow" w:hAnsi="Arial Narrow"/>
          <w:color w:val="FF0000"/>
          <w:sz w:val="28"/>
          <w:szCs w:val="28"/>
          <w:lang w:val="es-ES_tradnl"/>
        </w:rPr>
        <w:t>“</w:t>
      </w:r>
      <w:r w:rsidR="00C63004">
        <w:rPr>
          <w:rFonts w:ascii="Arial" w:hAnsi="Arial" w:cs="Arial"/>
          <w:b/>
          <w:bCs/>
        </w:rPr>
        <w:t>**********</w:t>
      </w:r>
      <w:r w:rsidR="007A5745" w:rsidRPr="00A50567">
        <w:rPr>
          <w:rFonts w:ascii="Arial Narrow" w:hAnsi="Arial Narrow"/>
          <w:color w:val="FF0000"/>
          <w:sz w:val="28"/>
          <w:szCs w:val="28"/>
          <w:lang w:val="es-ES_tradnl"/>
        </w:rPr>
        <w:t>.”,</w:t>
      </w:r>
      <w:r w:rsidR="007A5745">
        <w:rPr>
          <w:rFonts w:ascii="Arial Narrow" w:hAnsi="Arial Narrow"/>
          <w:sz w:val="28"/>
          <w:szCs w:val="28"/>
          <w:lang w:val="es-ES_tradnl"/>
        </w:rPr>
        <w:t xml:space="preserve"> </w:t>
      </w:r>
      <w:r w:rsidR="00A50567">
        <w:rPr>
          <w:rFonts w:ascii="Arial Narrow" w:hAnsi="Arial Narrow"/>
          <w:sz w:val="28"/>
          <w:szCs w:val="28"/>
          <w:lang w:val="es-ES_tradnl"/>
        </w:rPr>
        <w:t xml:space="preserve">conforme al reconocimiento que hace la propia autoridad demandada </w:t>
      </w:r>
      <w:r w:rsidR="007A5745">
        <w:rPr>
          <w:rFonts w:ascii="Arial Narrow" w:hAnsi="Arial Narrow"/>
          <w:sz w:val="28"/>
          <w:szCs w:val="28"/>
          <w:lang w:val="es-ES_tradnl"/>
        </w:rPr>
        <w:t xml:space="preserve">Director General de Gobernación, mediante </w:t>
      </w:r>
      <w:r w:rsidR="00026D97">
        <w:rPr>
          <w:rFonts w:ascii="Arial Narrow" w:hAnsi="Arial Narrow"/>
          <w:sz w:val="28"/>
          <w:szCs w:val="28"/>
          <w:lang w:val="es-ES_tradnl"/>
        </w:rPr>
        <w:t>la resolución de mérito y oficio de notificación de la resolución impugnada,</w:t>
      </w:r>
      <w:r w:rsidR="00C63004" w:rsidRPr="00C63004">
        <w:rPr>
          <w:rFonts w:ascii="Arial" w:hAnsi="Arial" w:cs="Arial"/>
          <w:b/>
          <w:bCs/>
        </w:rPr>
        <w:t xml:space="preserve"> </w:t>
      </w:r>
      <w:r w:rsidR="00C63004">
        <w:rPr>
          <w:rFonts w:ascii="Arial" w:hAnsi="Arial" w:cs="Arial"/>
          <w:b/>
          <w:bCs/>
        </w:rPr>
        <w:t>**********</w:t>
      </w:r>
      <w:r w:rsidR="00A50567">
        <w:rPr>
          <w:rFonts w:ascii="Arial Narrow" w:hAnsi="Arial Narrow"/>
          <w:sz w:val="28"/>
          <w:szCs w:val="28"/>
          <w:lang w:val="es-ES_tradnl"/>
        </w:rPr>
        <w:t>.</w:t>
      </w:r>
    </w:p>
    <w:p w:rsidR="00C44295" w:rsidRPr="00C44295" w:rsidRDefault="00C44295" w:rsidP="00C44295">
      <w:pPr>
        <w:spacing w:before="120" w:after="120" w:line="360" w:lineRule="auto"/>
        <w:ind w:firstLine="708"/>
        <w:jc w:val="both"/>
        <w:rPr>
          <w:rFonts w:ascii="Arial Narrow" w:hAnsi="Arial Narrow"/>
          <w:sz w:val="28"/>
          <w:szCs w:val="28"/>
          <w:lang w:val="es-ES_tradnl"/>
        </w:rPr>
      </w:pPr>
      <w:r w:rsidRPr="00C44295">
        <w:rPr>
          <w:rFonts w:ascii="Arial Narrow" w:hAnsi="Arial Narrow"/>
          <w:sz w:val="28"/>
          <w:szCs w:val="28"/>
          <w:lang w:val="es-ES_tradnl"/>
        </w:rPr>
        <w:t xml:space="preserve">Ahora bien, conforme </w:t>
      </w:r>
      <w:r w:rsidR="004437D1">
        <w:rPr>
          <w:rFonts w:ascii="Arial Narrow" w:hAnsi="Arial Narrow"/>
          <w:sz w:val="28"/>
          <w:szCs w:val="28"/>
          <w:lang w:val="es-ES_tradnl"/>
        </w:rPr>
        <w:t xml:space="preserve">lo establecido en el </w:t>
      </w:r>
      <w:r w:rsidRPr="00C44295">
        <w:rPr>
          <w:rFonts w:ascii="Arial Narrow" w:hAnsi="Arial Narrow"/>
          <w:sz w:val="28"/>
          <w:szCs w:val="28"/>
          <w:lang w:val="es-ES_tradnl"/>
        </w:rPr>
        <w:t xml:space="preserve">artículo </w:t>
      </w:r>
      <w:r w:rsidR="00E26D4D">
        <w:rPr>
          <w:rFonts w:ascii="Arial Narrow" w:hAnsi="Arial Narrow"/>
          <w:sz w:val="28"/>
          <w:szCs w:val="28"/>
          <w:lang w:val="es-ES_tradnl"/>
        </w:rPr>
        <w:t xml:space="preserve">230 </w:t>
      </w:r>
      <w:r w:rsidR="00E26D4D" w:rsidRPr="00C44295">
        <w:rPr>
          <w:rFonts w:ascii="Arial Narrow" w:hAnsi="Arial Narrow"/>
          <w:sz w:val="28"/>
          <w:szCs w:val="28"/>
        </w:rPr>
        <w:t>del Código Procesal Administrativo para el Estado de</w:t>
      </w:r>
      <w:r w:rsidR="00E26D4D">
        <w:rPr>
          <w:rFonts w:ascii="Arial Narrow" w:hAnsi="Arial Narrow"/>
          <w:sz w:val="28"/>
          <w:szCs w:val="28"/>
        </w:rPr>
        <w:t xml:space="preserve"> San Luis Potosí</w:t>
      </w:r>
      <w:r w:rsidRPr="00C44295">
        <w:rPr>
          <w:rFonts w:ascii="Arial Narrow" w:hAnsi="Arial Narrow"/>
          <w:sz w:val="28"/>
          <w:szCs w:val="28"/>
          <w:lang w:val="es-ES_tradnl"/>
        </w:rPr>
        <w:t xml:space="preserve">, son partes en el juicio contencioso administrativo, entre otras, el Actor, y con relación al artículo </w:t>
      </w:r>
      <w:r w:rsidR="00E26D4D">
        <w:rPr>
          <w:rFonts w:ascii="Arial Narrow" w:hAnsi="Arial Narrow"/>
          <w:sz w:val="28"/>
          <w:szCs w:val="28"/>
          <w:lang w:val="es-ES_tradnl"/>
        </w:rPr>
        <w:t>231</w:t>
      </w:r>
      <w:r w:rsidRPr="00C44295">
        <w:rPr>
          <w:rFonts w:ascii="Arial Narrow" w:hAnsi="Arial Narrow"/>
          <w:sz w:val="28"/>
          <w:szCs w:val="28"/>
          <w:lang w:val="es-ES_tradnl"/>
        </w:rPr>
        <w:t xml:space="preserve"> de la propia codificación, solo podrán demandar o intervenir en juicio, aquellas personas que tengan un interés jurídico o legítimo que funde su pretensión, entendido aquél como un derecho subjetivo de los gobernados y éste, aquellas situaciones de hecho protegidas por el orden jurídico.</w:t>
      </w:r>
    </w:p>
    <w:p w:rsidR="00413E07" w:rsidRPr="00025574" w:rsidRDefault="00C44295" w:rsidP="00025574">
      <w:pPr>
        <w:spacing w:before="120" w:after="120" w:line="360" w:lineRule="auto"/>
        <w:ind w:firstLine="708"/>
        <w:jc w:val="both"/>
        <w:rPr>
          <w:rFonts w:ascii="Arial Narrow" w:hAnsi="Arial Narrow"/>
          <w:sz w:val="28"/>
          <w:szCs w:val="28"/>
          <w:lang w:val="es-ES_tradnl"/>
        </w:rPr>
      </w:pPr>
      <w:r w:rsidRPr="00C44295">
        <w:rPr>
          <w:rFonts w:ascii="Arial Narrow" w:hAnsi="Arial Narrow"/>
          <w:sz w:val="28"/>
          <w:szCs w:val="28"/>
          <w:lang w:val="es-ES_tradnl"/>
        </w:rPr>
        <w:t>En ese sentido, se actualiza el interés jurídico del demandante, tod</w:t>
      </w:r>
      <w:r w:rsidR="003C753C">
        <w:rPr>
          <w:rFonts w:ascii="Arial Narrow" w:hAnsi="Arial Narrow"/>
          <w:sz w:val="28"/>
          <w:szCs w:val="28"/>
          <w:lang w:val="es-ES_tradnl"/>
        </w:rPr>
        <w:t xml:space="preserve">a vez que el acto impugnado se </w:t>
      </w:r>
      <w:r w:rsidRPr="00C44295">
        <w:rPr>
          <w:rFonts w:ascii="Arial Narrow" w:hAnsi="Arial Narrow"/>
          <w:sz w:val="28"/>
          <w:szCs w:val="28"/>
          <w:lang w:val="es-ES_tradnl"/>
        </w:rPr>
        <w:t>encuentra dirigido a</w:t>
      </w:r>
      <w:r w:rsidR="00025574">
        <w:rPr>
          <w:rFonts w:ascii="Arial Narrow" w:hAnsi="Arial Narrow"/>
          <w:sz w:val="28"/>
          <w:szCs w:val="28"/>
          <w:lang w:val="es-ES_tradnl"/>
        </w:rPr>
        <w:t xml:space="preserve"> “</w:t>
      </w:r>
      <w:r w:rsidR="00C63004">
        <w:rPr>
          <w:rFonts w:ascii="Arial" w:hAnsi="Arial" w:cs="Arial"/>
          <w:b/>
          <w:bCs/>
        </w:rPr>
        <w:t>**********</w:t>
      </w:r>
      <w:r w:rsidR="00025574" w:rsidRPr="00A50567">
        <w:rPr>
          <w:rFonts w:ascii="Arial Narrow" w:hAnsi="Arial Narrow"/>
          <w:color w:val="FF0000"/>
          <w:sz w:val="28"/>
          <w:szCs w:val="28"/>
          <w:lang w:val="es-ES_tradnl"/>
        </w:rPr>
        <w:t>.”</w:t>
      </w:r>
      <w:r w:rsidRPr="00C44295">
        <w:rPr>
          <w:rFonts w:ascii="Arial Narrow" w:hAnsi="Arial Narrow"/>
          <w:sz w:val="28"/>
          <w:szCs w:val="28"/>
          <w:lang w:val="es-ES_tradnl"/>
        </w:rPr>
        <w:t>, como se desprende de</w:t>
      </w:r>
      <w:r w:rsidR="00CB4678">
        <w:rPr>
          <w:rFonts w:ascii="Arial Narrow" w:hAnsi="Arial Narrow"/>
          <w:sz w:val="28"/>
          <w:szCs w:val="28"/>
          <w:lang w:val="es-ES_tradnl"/>
        </w:rPr>
        <w:t xml:space="preserve"> </w:t>
      </w:r>
      <w:r w:rsidR="008615C7">
        <w:rPr>
          <w:rFonts w:ascii="Arial Narrow" w:hAnsi="Arial Narrow"/>
          <w:sz w:val="28"/>
          <w:szCs w:val="28"/>
          <w:lang w:val="es-ES_tradnl"/>
        </w:rPr>
        <w:t>la</w:t>
      </w:r>
      <w:r w:rsidR="00025574">
        <w:rPr>
          <w:rFonts w:ascii="Arial Narrow" w:hAnsi="Arial Narrow"/>
          <w:sz w:val="28"/>
          <w:szCs w:val="28"/>
          <w:lang w:val="es-ES_tradnl"/>
        </w:rPr>
        <w:t xml:space="preserve"> resolución impugnada y</w:t>
      </w:r>
      <w:r w:rsidR="008615C7">
        <w:rPr>
          <w:rFonts w:ascii="Arial Narrow" w:hAnsi="Arial Narrow"/>
          <w:sz w:val="28"/>
          <w:szCs w:val="28"/>
          <w:lang w:val="es-ES_tradnl"/>
        </w:rPr>
        <w:t xml:space="preserve"> notificación realizada respecto </w:t>
      </w:r>
      <w:r w:rsidR="00025574">
        <w:rPr>
          <w:rFonts w:ascii="Arial Narrow" w:hAnsi="Arial Narrow"/>
          <w:sz w:val="28"/>
          <w:szCs w:val="28"/>
          <w:lang w:val="es-ES_tradnl"/>
        </w:rPr>
        <w:t>de la misma, la cual consta a fojas 41 a la 45</w:t>
      </w:r>
      <w:r w:rsidR="008615C7">
        <w:rPr>
          <w:rFonts w:ascii="Arial Narrow" w:hAnsi="Arial Narrow"/>
          <w:sz w:val="28"/>
          <w:szCs w:val="28"/>
          <w:lang w:val="es-ES_tradnl"/>
        </w:rPr>
        <w:t xml:space="preserve"> vuelta</w:t>
      </w:r>
      <w:r w:rsidRPr="00C44295">
        <w:rPr>
          <w:rFonts w:ascii="Arial Narrow" w:hAnsi="Arial Narrow"/>
          <w:sz w:val="28"/>
          <w:szCs w:val="28"/>
          <w:lang w:val="es-ES_tradnl"/>
        </w:rPr>
        <w:t xml:space="preserve"> del presente sumario, documental</w:t>
      </w:r>
      <w:r w:rsidR="008615C7">
        <w:rPr>
          <w:rFonts w:ascii="Arial Narrow" w:hAnsi="Arial Narrow"/>
          <w:sz w:val="28"/>
          <w:szCs w:val="28"/>
          <w:lang w:val="es-ES_tradnl"/>
        </w:rPr>
        <w:t>es</w:t>
      </w:r>
      <w:r w:rsidRPr="00C44295">
        <w:rPr>
          <w:rFonts w:ascii="Arial Narrow" w:hAnsi="Arial Narrow"/>
          <w:sz w:val="28"/>
          <w:szCs w:val="28"/>
          <w:lang w:val="es-ES_tradnl"/>
        </w:rPr>
        <w:t xml:space="preserve"> a la</w:t>
      </w:r>
      <w:r w:rsidR="008615C7">
        <w:rPr>
          <w:rFonts w:ascii="Arial Narrow" w:hAnsi="Arial Narrow"/>
          <w:sz w:val="28"/>
          <w:szCs w:val="28"/>
          <w:lang w:val="es-ES_tradnl"/>
        </w:rPr>
        <w:t>s</w:t>
      </w:r>
      <w:r w:rsidRPr="00C44295">
        <w:rPr>
          <w:rFonts w:ascii="Arial Narrow" w:hAnsi="Arial Narrow"/>
          <w:sz w:val="28"/>
          <w:szCs w:val="28"/>
          <w:lang w:val="es-ES_tradnl"/>
        </w:rPr>
        <w:t xml:space="preserve"> que se le confiere valor probatorio </w:t>
      </w:r>
      <w:r w:rsidR="008615C7">
        <w:rPr>
          <w:rFonts w:ascii="Arial Narrow" w:hAnsi="Arial Narrow"/>
          <w:sz w:val="28"/>
          <w:szCs w:val="28"/>
          <w:lang w:val="es-ES_tradnl"/>
        </w:rPr>
        <w:t>pleno, en términos del numeral 72</w:t>
      </w:r>
      <w:r w:rsidRPr="00C44295">
        <w:rPr>
          <w:rFonts w:ascii="Arial Narrow" w:hAnsi="Arial Narrow"/>
          <w:sz w:val="28"/>
          <w:szCs w:val="28"/>
          <w:lang w:val="es-ES_tradnl"/>
        </w:rPr>
        <w:t xml:space="preserve"> fracción I, de</w:t>
      </w:r>
      <w:r w:rsidR="008615C7">
        <w:rPr>
          <w:rFonts w:ascii="Arial Narrow" w:hAnsi="Arial Narrow"/>
          <w:sz w:val="28"/>
          <w:szCs w:val="28"/>
          <w:lang w:val="es-ES_tradnl"/>
        </w:rPr>
        <w:t>l</w:t>
      </w:r>
      <w:r w:rsidR="008615C7" w:rsidRPr="008615C7">
        <w:rPr>
          <w:rFonts w:ascii="Arial Narrow" w:hAnsi="Arial Narrow"/>
          <w:sz w:val="28"/>
          <w:szCs w:val="28"/>
        </w:rPr>
        <w:t xml:space="preserve"> </w:t>
      </w:r>
      <w:r w:rsidR="008615C7" w:rsidRPr="00C44295">
        <w:rPr>
          <w:rFonts w:ascii="Arial Narrow" w:hAnsi="Arial Narrow"/>
          <w:sz w:val="28"/>
          <w:szCs w:val="28"/>
        </w:rPr>
        <w:t xml:space="preserve">Código Procesal </w:t>
      </w:r>
      <w:r w:rsidR="008615C7" w:rsidRPr="00413E07">
        <w:rPr>
          <w:rFonts w:ascii="Arial Narrow" w:hAnsi="Arial Narrow"/>
          <w:sz w:val="28"/>
          <w:szCs w:val="28"/>
        </w:rPr>
        <w:t>Administrativo para el Estado de San Luis Potosí</w:t>
      </w:r>
      <w:r w:rsidR="00413E07" w:rsidRPr="00413E07">
        <w:rPr>
          <w:rFonts w:ascii="Arial Narrow" w:hAnsi="Arial Narrow"/>
          <w:sz w:val="28"/>
          <w:szCs w:val="28"/>
        </w:rPr>
        <w:t>.</w:t>
      </w:r>
    </w:p>
    <w:p w:rsidR="001C0C2F" w:rsidRPr="00455CA3" w:rsidRDefault="00413E07" w:rsidP="00455CA3">
      <w:pPr>
        <w:spacing w:before="120" w:after="120" w:line="360" w:lineRule="auto"/>
        <w:ind w:firstLine="708"/>
        <w:jc w:val="both"/>
        <w:rPr>
          <w:rFonts w:ascii="Arial Narrow" w:hAnsi="Arial Narrow" w:cs="Arial"/>
          <w:sz w:val="28"/>
          <w:szCs w:val="28"/>
          <w:lang w:val="es-ES"/>
        </w:rPr>
      </w:pPr>
      <w:r w:rsidRPr="00413E07">
        <w:rPr>
          <w:rFonts w:ascii="Arial Narrow" w:hAnsi="Arial Narrow" w:cs="Arial"/>
          <w:sz w:val="28"/>
          <w:szCs w:val="28"/>
          <w:lang w:val="es-ES"/>
        </w:rPr>
        <w:t>La personalidad del C.</w:t>
      </w:r>
      <w:r w:rsidR="00C63004" w:rsidRPr="00C63004">
        <w:rPr>
          <w:rFonts w:ascii="Arial" w:hAnsi="Arial" w:cs="Arial"/>
          <w:b/>
          <w:bCs/>
        </w:rPr>
        <w:t xml:space="preserve"> </w:t>
      </w:r>
      <w:r w:rsidR="00C63004">
        <w:rPr>
          <w:rFonts w:ascii="Arial" w:hAnsi="Arial" w:cs="Arial"/>
          <w:b/>
          <w:bCs/>
        </w:rPr>
        <w:t>**********</w:t>
      </w:r>
      <w:r w:rsidR="00025574" w:rsidRPr="003205B9">
        <w:rPr>
          <w:rFonts w:ascii="Arial Narrow" w:hAnsi="Arial Narrow"/>
          <w:color w:val="FF0000"/>
          <w:sz w:val="28"/>
          <w:szCs w:val="28"/>
        </w:rPr>
        <w:t>.”</w:t>
      </w:r>
      <w:r w:rsidRPr="003205B9">
        <w:rPr>
          <w:rFonts w:ascii="Arial Narrow" w:hAnsi="Arial Narrow" w:cs="Arial"/>
          <w:b/>
          <w:sz w:val="28"/>
          <w:szCs w:val="28"/>
        </w:rPr>
        <w:t xml:space="preserve">, </w:t>
      </w:r>
      <w:r w:rsidRPr="003205B9">
        <w:rPr>
          <w:rFonts w:ascii="Arial Narrow" w:hAnsi="Arial Narrow" w:cs="Arial"/>
          <w:sz w:val="28"/>
          <w:szCs w:val="28"/>
          <w:lang w:val="es-ES"/>
        </w:rPr>
        <w:t>quedó</w:t>
      </w:r>
      <w:r w:rsidR="003205B9" w:rsidRPr="003205B9">
        <w:rPr>
          <w:rFonts w:ascii="Arial Narrow" w:hAnsi="Arial Narrow" w:cs="Arial"/>
          <w:sz w:val="28"/>
          <w:szCs w:val="28"/>
          <w:lang w:val="es-ES"/>
        </w:rPr>
        <w:t xml:space="preserve"> debidamente justificada con las</w:t>
      </w:r>
      <w:r w:rsidR="003205B9">
        <w:rPr>
          <w:rFonts w:ascii="Arial Narrow" w:hAnsi="Arial Narrow" w:cs="Arial"/>
          <w:sz w:val="28"/>
          <w:szCs w:val="28"/>
          <w:lang w:val="es-ES"/>
        </w:rPr>
        <w:t xml:space="preserve"> </w:t>
      </w:r>
      <w:r w:rsidR="003205B9" w:rsidRPr="003205B9">
        <w:rPr>
          <w:rFonts w:ascii="Arial Narrow" w:hAnsi="Arial Narrow" w:cs="Arial"/>
          <w:sz w:val="28"/>
          <w:szCs w:val="28"/>
        </w:rPr>
        <w:t>copias certificadas de los Instrumentos notariales números:</w:t>
      </w:r>
      <w:r w:rsidR="00C63004" w:rsidRPr="00C63004">
        <w:rPr>
          <w:rFonts w:ascii="Arial" w:hAnsi="Arial" w:cs="Arial"/>
          <w:b/>
          <w:bCs/>
        </w:rPr>
        <w:t xml:space="preserve"> </w:t>
      </w:r>
      <w:r w:rsidR="00C63004">
        <w:rPr>
          <w:rFonts w:ascii="Arial" w:hAnsi="Arial" w:cs="Arial"/>
          <w:b/>
          <w:bCs/>
        </w:rPr>
        <w:t>**********</w:t>
      </w:r>
      <w:r w:rsidR="003205B9" w:rsidRPr="001B57F3">
        <w:rPr>
          <w:rFonts w:ascii="Arial Narrow" w:hAnsi="Arial Narrow" w:cs="Arial"/>
          <w:color w:val="FF0000"/>
          <w:sz w:val="28"/>
          <w:szCs w:val="28"/>
        </w:rPr>
        <w:t>, ambos instrumentos dados ante la fe del</w:t>
      </w:r>
      <w:r w:rsidR="00C63004">
        <w:rPr>
          <w:rFonts w:ascii="Arial" w:hAnsi="Arial" w:cs="Arial"/>
          <w:b/>
          <w:bCs/>
        </w:rPr>
        <w:t>**********</w:t>
      </w:r>
      <w:r w:rsidR="003205B9" w:rsidRPr="001B57F3">
        <w:rPr>
          <w:rFonts w:ascii="Arial Narrow" w:hAnsi="Arial Narrow" w:cs="Arial"/>
          <w:color w:val="FF0000"/>
          <w:sz w:val="28"/>
          <w:szCs w:val="28"/>
        </w:rPr>
        <w:t xml:space="preserve">, Notario Público </w:t>
      </w:r>
      <w:r w:rsidR="00C63004">
        <w:rPr>
          <w:rFonts w:ascii="Arial" w:hAnsi="Arial" w:cs="Arial"/>
          <w:b/>
          <w:bCs/>
        </w:rPr>
        <w:t>**********</w:t>
      </w:r>
      <w:r w:rsidR="003205B9" w:rsidRPr="003205B9">
        <w:rPr>
          <w:rFonts w:ascii="Arial Narrow" w:hAnsi="Arial Narrow" w:cs="Arial"/>
          <w:sz w:val="28"/>
          <w:szCs w:val="28"/>
        </w:rPr>
        <w:t>, con ejercicio en esta Ciudad;</w:t>
      </w:r>
      <w:r w:rsidR="00455CA3">
        <w:rPr>
          <w:rFonts w:ascii="Arial Narrow" w:hAnsi="Arial Narrow" w:cs="Arial"/>
          <w:sz w:val="28"/>
          <w:szCs w:val="28"/>
          <w:lang w:val="es-ES"/>
        </w:rPr>
        <w:t xml:space="preserve"> </w:t>
      </w:r>
      <w:r w:rsidRPr="00413E07">
        <w:rPr>
          <w:rFonts w:ascii="Arial Narrow" w:hAnsi="Arial Narrow" w:cs="Arial"/>
          <w:sz w:val="28"/>
          <w:szCs w:val="28"/>
          <w:lang w:val="es-ES"/>
        </w:rPr>
        <w:t>visible</w:t>
      </w:r>
      <w:r w:rsidR="00455CA3">
        <w:rPr>
          <w:rFonts w:ascii="Arial Narrow" w:hAnsi="Arial Narrow" w:cs="Arial"/>
          <w:sz w:val="28"/>
          <w:szCs w:val="28"/>
          <w:lang w:val="es-ES"/>
        </w:rPr>
        <w:t>s</w:t>
      </w:r>
      <w:r w:rsidRPr="00413E07">
        <w:rPr>
          <w:rFonts w:ascii="Arial Narrow" w:hAnsi="Arial Narrow" w:cs="Arial"/>
          <w:sz w:val="28"/>
          <w:szCs w:val="28"/>
          <w:lang w:val="es-ES"/>
        </w:rPr>
        <w:t xml:space="preserve"> a fojas de la</w:t>
      </w:r>
      <w:r w:rsidR="00455CA3">
        <w:rPr>
          <w:rFonts w:ascii="Arial Narrow" w:hAnsi="Arial Narrow" w:cs="Arial"/>
          <w:sz w:val="28"/>
          <w:szCs w:val="28"/>
          <w:lang w:val="es-ES"/>
        </w:rPr>
        <w:t xml:space="preserve"> 27</w:t>
      </w:r>
      <w:r w:rsidRPr="00413E07">
        <w:rPr>
          <w:rFonts w:ascii="Arial Narrow" w:hAnsi="Arial Narrow" w:cs="Arial"/>
          <w:sz w:val="28"/>
          <w:szCs w:val="28"/>
          <w:lang w:val="es-ES"/>
        </w:rPr>
        <w:t xml:space="preserve"> a la </w:t>
      </w:r>
      <w:r>
        <w:rPr>
          <w:rFonts w:ascii="Arial Narrow" w:hAnsi="Arial Narrow" w:cs="Arial"/>
          <w:sz w:val="28"/>
          <w:szCs w:val="28"/>
          <w:lang w:val="es-ES"/>
        </w:rPr>
        <w:t>4</w:t>
      </w:r>
      <w:r w:rsidRPr="00413E07">
        <w:rPr>
          <w:rFonts w:ascii="Arial Narrow" w:hAnsi="Arial Narrow" w:cs="Arial"/>
          <w:sz w:val="28"/>
          <w:szCs w:val="28"/>
          <w:lang w:val="es-ES"/>
        </w:rPr>
        <w:t>0</w:t>
      </w:r>
      <w:r w:rsidR="001C0C2F">
        <w:rPr>
          <w:rFonts w:ascii="Arial Narrow" w:hAnsi="Arial Narrow" w:cs="Arial"/>
          <w:sz w:val="28"/>
          <w:szCs w:val="28"/>
          <w:lang w:val="es-ES"/>
        </w:rPr>
        <w:t xml:space="preserve"> del expediente en que se actúa</w:t>
      </w:r>
      <w:r w:rsidR="00C44295" w:rsidRPr="00C44295">
        <w:rPr>
          <w:rFonts w:ascii="Arial Narrow" w:hAnsi="Arial Narrow"/>
          <w:sz w:val="28"/>
          <w:szCs w:val="28"/>
          <w:lang w:val="es-ES_tradnl"/>
        </w:rPr>
        <w:t xml:space="preserve">, documental a la que se confiere pleno valor probatorio </w:t>
      </w:r>
      <w:r w:rsidR="001C0C2F">
        <w:rPr>
          <w:rFonts w:ascii="Arial Narrow" w:hAnsi="Arial Narrow"/>
          <w:sz w:val="28"/>
          <w:szCs w:val="28"/>
          <w:lang w:val="es-ES_tradnl"/>
        </w:rPr>
        <w:t xml:space="preserve">con fundamento en el artículo 72 fracción </w:t>
      </w:r>
      <w:r w:rsidR="00C44295" w:rsidRPr="00C44295">
        <w:rPr>
          <w:rFonts w:ascii="Arial Narrow" w:hAnsi="Arial Narrow"/>
          <w:sz w:val="28"/>
          <w:szCs w:val="28"/>
          <w:lang w:val="es-ES_tradnl"/>
        </w:rPr>
        <w:t xml:space="preserve">I </w:t>
      </w:r>
      <w:r w:rsidR="001C0C2F" w:rsidRPr="00C44295">
        <w:rPr>
          <w:rFonts w:ascii="Arial Narrow" w:hAnsi="Arial Narrow"/>
          <w:sz w:val="28"/>
          <w:szCs w:val="28"/>
          <w:lang w:val="es-ES_tradnl"/>
        </w:rPr>
        <w:t>de</w:t>
      </w:r>
      <w:r w:rsidR="001C0C2F">
        <w:rPr>
          <w:rFonts w:ascii="Arial Narrow" w:hAnsi="Arial Narrow"/>
          <w:sz w:val="28"/>
          <w:szCs w:val="28"/>
          <w:lang w:val="es-ES_tradnl"/>
        </w:rPr>
        <w:t>l</w:t>
      </w:r>
      <w:r w:rsidR="001C0C2F" w:rsidRPr="008615C7">
        <w:rPr>
          <w:rFonts w:ascii="Arial Narrow" w:hAnsi="Arial Narrow"/>
          <w:sz w:val="28"/>
          <w:szCs w:val="28"/>
        </w:rPr>
        <w:t xml:space="preserve"> </w:t>
      </w:r>
      <w:r w:rsidR="001C0C2F" w:rsidRPr="00C44295">
        <w:rPr>
          <w:rFonts w:ascii="Arial Narrow" w:hAnsi="Arial Narrow"/>
          <w:sz w:val="28"/>
          <w:szCs w:val="28"/>
        </w:rPr>
        <w:t xml:space="preserve">Código Procesal </w:t>
      </w:r>
      <w:r w:rsidR="001C0C2F" w:rsidRPr="00413E07">
        <w:rPr>
          <w:rFonts w:ascii="Arial Narrow" w:hAnsi="Arial Narrow"/>
          <w:sz w:val="28"/>
          <w:szCs w:val="28"/>
        </w:rPr>
        <w:t>Administrativo para el Estado de San Luis Potosí.</w:t>
      </w:r>
    </w:p>
    <w:p w:rsidR="00C44295" w:rsidRPr="00C44295" w:rsidRDefault="001C0C2F" w:rsidP="001C0C2F">
      <w:pPr>
        <w:spacing w:before="120" w:after="120" w:line="360" w:lineRule="auto"/>
        <w:ind w:firstLine="708"/>
        <w:jc w:val="both"/>
        <w:rPr>
          <w:rFonts w:ascii="Arial Narrow" w:hAnsi="Arial Narrow"/>
          <w:sz w:val="28"/>
          <w:szCs w:val="28"/>
          <w:lang w:val="es-ES_tradnl"/>
        </w:rPr>
      </w:pPr>
      <w:r>
        <w:rPr>
          <w:rFonts w:ascii="Arial Narrow" w:hAnsi="Arial Narrow"/>
          <w:sz w:val="28"/>
          <w:szCs w:val="28"/>
          <w:lang w:val="es-ES_tradnl"/>
        </w:rPr>
        <w:t>Por tanto, se acredita la personalidad del compareciente, así como que el</w:t>
      </w:r>
      <w:r w:rsidR="00C44295" w:rsidRPr="00C44295">
        <w:rPr>
          <w:rFonts w:ascii="Arial Narrow" w:hAnsi="Arial Narrow"/>
          <w:sz w:val="28"/>
          <w:szCs w:val="28"/>
          <w:lang w:val="es-ES_tradnl"/>
        </w:rPr>
        <w:t xml:space="preserve"> acto controvertido se encuentra dirigido a</w:t>
      </w:r>
      <w:r w:rsidR="00CA2741">
        <w:rPr>
          <w:rFonts w:ascii="Arial Narrow" w:hAnsi="Arial Narrow"/>
          <w:sz w:val="28"/>
          <w:szCs w:val="28"/>
          <w:lang w:val="es-ES_tradnl"/>
        </w:rPr>
        <w:t xml:space="preserve"> la moral citada</w:t>
      </w:r>
      <w:r w:rsidR="00C44295" w:rsidRPr="00C44295">
        <w:rPr>
          <w:rFonts w:ascii="Arial Narrow" w:hAnsi="Arial Narrow"/>
          <w:sz w:val="28"/>
          <w:szCs w:val="28"/>
          <w:lang w:val="es-ES_tradnl"/>
        </w:rPr>
        <w:t xml:space="preserve">; de ahí que resulte </w:t>
      </w:r>
      <w:r w:rsidR="00C44295" w:rsidRPr="00C44295">
        <w:rPr>
          <w:rFonts w:ascii="Arial Narrow" w:hAnsi="Arial Narrow"/>
          <w:sz w:val="28"/>
          <w:szCs w:val="28"/>
          <w:lang w:val="es-ES_tradnl"/>
        </w:rPr>
        <w:lastRenderedPageBreak/>
        <w:t>evidente que el accionante si cuenta con legitimación para demandar en el presente juicio.</w:t>
      </w:r>
    </w:p>
    <w:p w:rsidR="00AC391A" w:rsidRDefault="00AC391A" w:rsidP="005E1D54">
      <w:pPr>
        <w:pStyle w:val="Sinespaciado"/>
        <w:spacing w:line="360" w:lineRule="auto"/>
        <w:jc w:val="both"/>
        <w:rPr>
          <w:rFonts w:ascii="Arial Narrow" w:hAnsi="Arial Narrow"/>
          <w:color w:val="000000"/>
          <w:sz w:val="28"/>
          <w:szCs w:val="28"/>
        </w:rPr>
      </w:pPr>
    </w:p>
    <w:p w:rsidR="00C709D9"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color w:val="000000"/>
          <w:sz w:val="28"/>
          <w:szCs w:val="28"/>
        </w:rPr>
        <w:t>La</w:t>
      </w:r>
      <w:r w:rsidR="00264B51">
        <w:rPr>
          <w:rFonts w:ascii="Arial Narrow" w:hAnsi="Arial Narrow"/>
          <w:color w:val="000000"/>
          <w:sz w:val="28"/>
          <w:szCs w:val="28"/>
        </w:rPr>
        <w:t>s</w:t>
      </w:r>
      <w:r w:rsidRPr="00386183">
        <w:rPr>
          <w:rFonts w:ascii="Arial Narrow" w:hAnsi="Arial Narrow"/>
          <w:color w:val="000000"/>
          <w:sz w:val="28"/>
          <w:szCs w:val="28"/>
        </w:rPr>
        <w:t xml:space="preserve"> </w:t>
      </w:r>
      <w:r w:rsidRPr="009A126A">
        <w:rPr>
          <w:rFonts w:ascii="Arial Narrow" w:hAnsi="Arial Narrow"/>
          <w:color w:val="000000"/>
          <w:sz w:val="28"/>
          <w:szCs w:val="28"/>
        </w:rPr>
        <w:t>autoridad</w:t>
      </w:r>
      <w:r w:rsidR="00264B51">
        <w:rPr>
          <w:rFonts w:ascii="Arial Narrow" w:hAnsi="Arial Narrow"/>
          <w:color w:val="000000"/>
          <w:sz w:val="28"/>
          <w:szCs w:val="28"/>
        </w:rPr>
        <w:t>es</w:t>
      </w:r>
      <w:r w:rsidRPr="009A126A">
        <w:rPr>
          <w:rFonts w:ascii="Arial Narrow" w:hAnsi="Arial Narrow"/>
          <w:color w:val="000000"/>
          <w:sz w:val="28"/>
          <w:szCs w:val="28"/>
        </w:rPr>
        <w:t xml:space="preserve"> demandada</w:t>
      </w:r>
      <w:r w:rsidR="00264B51">
        <w:rPr>
          <w:rFonts w:ascii="Arial Narrow" w:hAnsi="Arial Narrow"/>
          <w:color w:val="000000"/>
          <w:sz w:val="28"/>
          <w:szCs w:val="28"/>
        </w:rPr>
        <w:t>s</w:t>
      </w:r>
      <w:r w:rsidR="00801218">
        <w:rPr>
          <w:rFonts w:ascii="Arial Narrow" w:hAnsi="Arial Narrow"/>
          <w:color w:val="000000"/>
          <w:sz w:val="28"/>
          <w:szCs w:val="28"/>
        </w:rPr>
        <w:t xml:space="preserve"> Director General de Gobernación</w:t>
      </w:r>
      <w:r w:rsidR="00264B51">
        <w:rPr>
          <w:rFonts w:ascii="Arial Narrow" w:hAnsi="Arial Narrow"/>
          <w:color w:val="000000"/>
          <w:sz w:val="28"/>
          <w:szCs w:val="28"/>
        </w:rPr>
        <w:t xml:space="preserve"> e inspector adscrito a la citada Dirección</w:t>
      </w:r>
      <w:r w:rsidRPr="00386183">
        <w:rPr>
          <w:rFonts w:ascii="Arial Narrow" w:hAnsi="Arial Narrow"/>
          <w:b/>
          <w:color w:val="000000"/>
          <w:sz w:val="28"/>
          <w:szCs w:val="28"/>
        </w:rPr>
        <w:t xml:space="preserve">, </w:t>
      </w:r>
      <w:r w:rsidRPr="00386183">
        <w:rPr>
          <w:rFonts w:ascii="Arial Narrow" w:hAnsi="Arial Narrow"/>
          <w:color w:val="000000"/>
          <w:sz w:val="28"/>
          <w:szCs w:val="28"/>
        </w:rPr>
        <w:t>justific</w:t>
      </w:r>
      <w:r w:rsidR="00264B51">
        <w:rPr>
          <w:rFonts w:ascii="Arial Narrow" w:hAnsi="Arial Narrow"/>
          <w:color w:val="000000"/>
          <w:sz w:val="28"/>
          <w:szCs w:val="28"/>
        </w:rPr>
        <w:t>aron</w:t>
      </w:r>
      <w:r w:rsidRPr="00386183">
        <w:rPr>
          <w:rFonts w:ascii="Arial Narrow" w:hAnsi="Arial Narrow"/>
          <w:color w:val="000000"/>
          <w:sz w:val="28"/>
          <w:szCs w:val="28"/>
        </w:rPr>
        <w:t xml:space="preserve"> debidamente su personalidad y legitimación en términos del </w:t>
      </w:r>
      <w:r>
        <w:rPr>
          <w:rFonts w:ascii="Arial Narrow" w:hAnsi="Arial Narrow"/>
          <w:color w:val="000000"/>
          <w:sz w:val="28"/>
          <w:szCs w:val="28"/>
        </w:rPr>
        <w:t xml:space="preserve">párrafo tercero del </w:t>
      </w:r>
      <w:r w:rsidRPr="00386183">
        <w:rPr>
          <w:rFonts w:ascii="Arial Narrow" w:hAnsi="Arial Narrow"/>
          <w:color w:val="000000"/>
          <w:sz w:val="28"/>
          <w:szCs w:val="28"/>
        </w:rPr>
        <w:t>artículo 2</w:t>
      </w:r>
      <w:r>
        <w:rPr>
          <w:rFonts w:ascii="Arial Narrow" w:hAnsi="Arial Narrow"/>
          <w:color w:val="000000"/>
          <w:sz w:val="28"/>
          <w:szCs w:val="28"/>
        </w:rPr>
        <w:t>20</w:t>
      </w:r>
      <w:r w:rsidRPr="00386183">
        <w:rPr>
          <w:rFonts w:ascii="Arial Narrow" w:hAnsi="Arial Narrow"/>
          <w:color w:val="000000"/>
          <w:sz w:val="28"/>
          <w:szCs w:val="28"/>
        </w:rPr>
        <w:t xml:space="preserve"> del Código Procesal Administrativo</w:t>
      </w:r>
      <w:r>
        <w:rPr>
          <w:rFonts w:ascii="Arial Narrow" w:hAnsi="Arial Narrow"/>
          <w:color w:val="000000"/>
          <w:sz w:val="28"/>
          <w:szCs w:val="28"/>
        </w:rPr>
        <w:t xml:space="preserve"> para </w:t>
      </w:r>
      <w:r w:rsidRPr="00386183">
        <w:rPr>
          <w:rFonts w:ascii="Arial Narrow" w:hAnsi="Arial Narrow"/>
          <w:color w:val="000000"/>
          <w:sz w:val="28"/>
          <w:szCs w:val="28"/>
        </w:rPr>
        <w:t>el Estado</w:t>
      </w:r>
      <w:r>
        <w:rPr>
          <w:rFonts w:ascii="Arial Narrow" w:hAnsi="Arial Narrow"/>
          <w:color w:val="000000"/>
          <w:sz w:val="28"/>
          <w:szCs w:val="28"/>
        </w:rPr>
        <w:t xml:space="preserve"> de San Luis Potosí</w:t>
      </w:r>
      <w:r w:rsidRPr="00386183">
        <w:rPr>
          <w:rFonts w:ascii="Arial Narrow" w:hAnsi="Arial Narrow"/>
          <w:color w:val="000000"/>
          <w:sz w:val="28"/>
          <w:szCs w:val="28"/>
        </w:rPr>
        <w:t>, con la</w:t>
      </w:r>
      <w:r w:rsidR="00264B51">
        <w:rPr>
          <w:rFonts w:ascii="Arial Narrow" w:hAnsi="Arial Narrow"/>
          <w:color w:val="000000"/>
          <w:sz w:val="28"/>
          <w:szCs w:val="28"/>
        </w:rPr>
        <w:t>s</w:t>
      </w:r>
      <w:r w:rsidRPr="00386183">
        <w:rPr>
          <w:rFonts w:ascii="Arial Narrow" w:hAnsi="Arial Narrow"/>
          <w:color w:val="000000"/>
          <w:sz w:val="28"/>
          <w:szCs w:val="28"/>
        </w:rPr>
        <w:t xml:space="preserve"> copia</w:t>
      </w:r>
      <w:r w:rsidR="00264B51">
        <w:rPr>
          <w:rFonts w:ascii="Arial Narrow" w:hAnsi="Arial Narrow"/>
          <w:color w:val="000000"/>
          <w:sz w:val="28"/>
          <w:szCs w:val="28"/>
        </w:rPr>
        <w:t>s</w:t>
      </w:r>
      <w:r w:rsidRPr="00386183">
        <w:rPr>
          <w:rFonts w:ascii="Arial Narrow" w:hAnsi="Arial Narrow"/>
          <w:color w:val="000000"/>
          <w:sz w:val="28"/>
          <w:szCs w:val="28"/>
        </w:rPr>
        <w:t xml:space="preserve"> certificada</w:t>
      </w:r>
      <w:r w:rsidR="00264B51">
        <w:rPr>
          <w:rFonts w:ascii="Arial Narrow" w:hAnsi="Arial Narrow"/>
          <w:color w:val="000000"/>
          <w:sz w:val="28"/>
          <w:szCs w:val="28"/>
        </w:rPr>
        <w:t>s</w:t>
      </w:r>
      <w:r w:rsidRPr="00386183">
        <w:rPr>
          <w:rFonts w:ascii="Arial Narrow" w:hAnsi="Arial Narrow"/>
          <w:color w:val="000000"/>
          <w:sz w:val="28"/>
          <w:szCs w:val="28"/>
        </w:rPr>
        <w:t xml:space="preserve"> de su</w:t>
      </w:r>
      <w:r w:rsidR="00264B51">
        <w:rPr>
          <w:rFonts w:ascii="Arial Narrow" w:hAnsi="Arial Narrow"/>
          <w:color w:val="000000"/>
          <w:sz w:val="28"/>
          <w:szCs w:val="28"/>
        </w:rPr>
        <w:t>s</w:t>
      </w:r>
      <w:r w:rsidR="00764C60">
        <w:rPr>
          <w:rFonts w:ascii="Arial Narrow" w:hAnsi="Arial Narrow"/>
          <w:color w:val="000000"/>
          <w:sz w:val="28"/>
          <w:szCs w:val="28"/>
        </w:rPr>
        <w:t xml:space="preserve"> </w:t>
      </w:r>
      <w:r w:rsidR="005E1D54">
        <w:rPr>
          <w:rFonts w:ascii="Arial Narrow" w:hAnsi="Arial Narrow"/>
          <w:color w:val="000000"/>
          <w:sz w:val="28"/>
          <w:szCs w:val="28"/>
        </w:rPr>
        <w:t>respectivo</w:t>
      </w:r>
      <w:r w:rsidR="00264B51">
        <w:rPr>
          <w:rFonts w:ascii="Arial Narrow" w:hAnsi="Arial Narrow"/>
          <w:color w:val="000000"/>
          <w:sz w:val="28"/>
          <w:szCs w:val="28"/>
        </w:rPr>
        <w:t>s</w:t>
      </w:r>
      <w:r w:rsidR="00801218">
        <w:rPr>
          <w:rFonts w:ascii="Arial Narrow" w:hAnsi="Arial Narrow"/>
          <w:color w:val="000000"/>
          <w:sz w:val="28"/>
          <w:szCs w:val="28"/>
        </w:rPr>
        <w:t xml:space="preserve"> </w:t>
      </w:r>
      <w:r w:rsidRPr="00386183">
        <w:rPr>
          <w:rFonts w:ascii="Arial Narrow" w:hAnsi="Arial Narrow"/>
          <w:color w:val="000000"/>
          <w:sz w:val="28"/>
          <w:szCs w:val="28"/>
        </w:rPr>
        <w:t>nombramiento</w:t>
      </w:r>
      <w:r w:rsidR="00264B51">
        <w:rPr>
          <w:rFonts w:ascii="Arial Narrow" w:hAnsi="Arial Narrow"/>
          <w:color w:val="000000"/>
          <w:sz w:val="28"/>
          <w:szCs w:val="28"/>
        </w:rPr>
        <w:t>s</w:t>
      </w:r>
      <w:r w:rsidRPr="00386183">
        <w:rPr>
          <w:rFonts w:ascii="Arial Narrow" w:hAnsi="Arial Narrow"/>
          <w:color w:val="000000"/>
          <w:sz w:val="28"/>
          <w:szCs w:val="28"/>
        </w:rPr>
        <w:t>, visible</w:t>
      </w:r>
      <w:r w:rsidR="00264B51">
        <w:rPr>
          <w:rFonts w:ascii="Arial Narrow" w:hAnsi="Arial Narrow"/>
          <w:color w:val="000000"/>
          <w:sz w:val="28"/>
          <w:szCs w:val="28"/>
        </w:rPr>
        <w:t>s</w:t>
      </w:r>
      <w:r w:rsidRPr="00386183">
        <w:rPr>
          <w:rFonts w:ascii="Arial Narrow" w:hAnsi="Arial Narrow"/>
          <w:color w:val="000000"/>
          <w:sz w:val="28"/>
          <w:szCs w:val="28"/>
        </w:rPr>
        <w:t xml:space="preserve"> a </w:t>
      </w:r>
      <w:r w:rsidR="00764C60">
        <w:rPr>
          <w:rFonts w:ascii="Arial Narrow" w:hAnsi="Arial Narrow"/>
          <w:color w:val="000000"/>
          <w:sz w:val="28"/>
          <w:szCs w:val="28"/>
        </w:rPr>
        <w:t xml:space="preserve">fojas </w:t>
      </w:r>
      <w:r w:rsidR="00264B51">
        <w:rPr>
          <w:rFonts w:ascii="Arial Narrow" w:hAnsi="Arial Narrow"/>
          <w:color w:val="000000"/>
          <w:sz w:val="28"/>
          <w:szCs w:val="28"/>
        </w:rPr>
        <w:t>70 a la 74</w:t>
      </w:r>
      <w:r w:rsidR="00290267">
        <w:rPr>
          <w:rFonts w:ascii="Arial Narrow" w:hAnsi="Arial Narrow"/>
          <w:color w:val="000000"/>
          <w:sz w:val="28"/>
          <w:szCs w:val="28"/>
        </w:rPr>
        <w:t xml:space="preserve"> </w:t>
      </w:r>
      <w:r w:rsidRPr="00386183">
        <w:rPr>
          <w:rFonts w:ascii="Arial Narrow" w:hAnsi="Arial Narrow"/>
          <w:color w:val="000000"/>
          <w:sz w:val="28"/>
          <w:szCs w:val="28"/>
        </w:rPr>
        <w:t>de autos, docum</w:t>
      </w:r>
      <w:r>
        <w:rPr>
          <w:rFonts w:ascii="Arial Narrow" w:hAnsi="Arial Narrow"/>
          <w:color w:val="000000"/>
          <w:sz w:val="28"/>
          <w:szCs w:val="28"/>
        </w:rPr>
        <w:t>ento</w:t>
      </w:r>
      <w:r w:rsidR="00290267">
        <w:rPr>
          <w:rFonts w:ascii="Arial Narrow" w:hAnsi="Arial Narrow"/>
          <w:color w:val="000000"/>
          <w:sz w:val="28"/>
          <w:szCs w:val="28"/>
        </w:rPr>
        <w:t>s</w:t>
      </w:r>
      <w:r>
        <w:rPr>
          <w:rFonts w:ascii="Arial Narrow" w:hAnsi="Arial Narrow"/>
          <w:color w:val="000000"/>
          <w:sz w:val="28"/>
          <w:szCs w:val="28"/>
        </w:rPr>
        <w:t xml:space="preserve"> a</w:t>
      </w:r>
      <w:r w:rsidR="00290267">
        <w:rPr>
          <w:rFonts w:ascii="Arial Narrow" w:hAnsi="Arial Narrow"/>
          <w:color w:val="000000"/>
          <w:sz w:val="28"/>
          <w:szCs w:val="28"/>
        </w:rPr>
        <w:t xml:space="preserve"> los</w:t>
      </w:r>
      <w:r>
        <w:rPr>
          <w:rFonts w:ascii="Arial Narrow" w:hAnsi="Arial Narrow"/>
          <w:color w:val="000000"/>
          <w:sz w:val="28"/>
          <w:szCs w:val="28"/>
        </w:rPr>
        <w:t xml:space="preserve"> cual</w:t>
      </w:r>
      <w:r w:rsidR="00290267">
        <w:rPr>
          <w:rFonts w:ascii="Arial Narrow" w:hAnsi="Arial Narrow"/>
          <w:color w:val="000000"/>
          <w:sz w:val="28"/>
          <w:szCs w:val="28"/>
        </w:rPr>
        <w:t>es</w:t>
      </w:r>
      <w:r>
        <w:rPr>
          <w:rFonts w:ascii="Arial Narrow" w:hAnsi="Arial Narrow"/>
          <w:color w:val="000000"/>
          <w:sz w:val="28"/>
          <w:szCs w:val="28"/>
        </w:rPr>
        <w:t xml:space="preserve"> se le</w:t>
      </w:r>
      <w:r w:rsidR="00290267">
        <w:rPr>
          <w:rFonts w:ascii="Arial Narrow" w:hAnsi="Arial Narrow"/>
          <w:color w:val="000000"/>
          <w:sz w:val="28"/>
          <w:szCs w:val="28"/>
        </w:rPr>
        <w:t>s</w:t>
      </w:r>
      <w:r w:rsidRPr="00386183">
        <w:rPr>
          <w:rFonts w:ascii="Arial Narrow" w:hAnsi="Arial Narrow"/>
          <w:color w:val="000000"/>
          <w:sz w:val="28"/>
          <w:szCs w:val="28"/>
        </w:rPr>
        <w:t xml:space="preserve"> otorga valor probatorio pleno, en términos del artículo </w:t>
      </w:r>
      <w:r>
        <w:rPr>
          <w:rFonts w:ascii="Arial Narrow" w:hAnsi="Arial Narrow"/>
          <w:color w:val="000000"/>
          <w:sz w:val="28"/>
          <w:szCs w:val="28"/>
        </w:rPr>
        <w:t>74</w:t>
      </w:r>
      <w:r w:rsidRPr="00386183">
        <w:rPr>
          <w:rFonts w:ascii="Arial Narrow" w:hAnsi="Arial Narrow"/>
          <w:color w:val="000000"/>
          <w:sz w:val="28"/>
          <w:szCs w:val="28"/>
        </w:rPr>
        <w:t xml:space="preserve"> </w:t>
      </w:r>
      <w:r>
        <w:rPr>
          <w:rFonts w:ascii="Arial Narrow" w:hAnsi="Arial Narrow"/>
          <w:color w:val="000000"/>
          <w:sz w:val="28"/>
          <w:szCs w:val="28"/>
        </w:rPr>
        <w:t>de la Codificación legal en cita.</w:t>
      </w:r>
    </w:p>
    <w:p w:rsidR="00C709D9" w:rsidRDefault="00264B51" w:rsidP="00C709D9">
      <w:pPr>
        <w:pStyle w:val="Sinespaciado"/>
        <w:spacing w:line="360" w:lineRule="auto"/>
        <w:ind w:firstLine="709"/>
        <w:jc w:val="both"/>
        <w:rPr>
          <w:rFonts w:ascii="Arial Narrow" w:hAnsi="Arial Narrow"/>
          <w:color w:val="000000"/>
          <w:sz w:val="28"/>
          <w:szCs w:val="28"/>
        </w:rPr>
      </w:pPr>
      <w:r>
        <w:rPr>
          <w:rFonts w:ascii="Arial Narrow" w:hAnsi="Arial Narrow"/>
          <w:color w:val="000000"/>
          <w:sz w:val="28"/>
          <w:szCs w:val="28"/>
        </w:rPr>
        <w:t>Por lo que hace a la diversa autoridad compareciente inspector adscrito a la citada Dirección</w:t>
      </w:r>
      <w:r w:rsidRPr="00386183">
        <w:rPr>
          <w:rFonts w:ascii="Arial Narrow" w:hAnsi="Arial Narrow"/>
          <w:color w:val="000000"/>
          <w:sz w:val="28"/>
          <w:szCs w:val="28"/>
        </w:rPr>
        <w:t xml:space="preserve"> </w:t>
      </w:r>
      <w:r>
        <w:rPr>
          <w:rFonts w:ascii="Arial Narrow" w:hAnsi="Arial Narrow"/>
          <w:color w:val="000000"/>
          <w:sz w:val="28"/>
          <w:szCs w:val="28"/>
        </w:rPr>
        <w:t>General de Gobernación, por auto de doce de noviembre de dos mil diecinueve, se le tuvo por no contestando la demanda conforme a los razonamientos legales expresados en dicho proveído, y por precluído su derecho para para contestar la demanda.</w:t>
      </w:r>
    </w:p>
    <w:p w:rsidR="00264B51" w:rsidRPr="00386183" w:rsidRDefault="00264B51" w:rsidP="00C709D9">
      <w:pPr>
        <w:pStyle w:val="Sinespaciado"/>
        <w:spacing w:line="360" w:lineRule="auto"/>
        <w:ind w:firstLine="709"/>
        <w:jc w:val="both"/>
        <w:rPr>
          <w:rFonts w:ascii="Arial Narrow" w:hAnsi="Arial Narrow"/>
          <w:b/>
          <w:color w:val="000000"/>
          <w:sz w:val="28"/>
          <w:szCs w:val="28"/>
        </w:rPr>
      </w:pPr>
    </w:p>
    <w:p w:rsidR="00C709D9" w:rsidRPr="00386183" w:rsidRDefault="00C709D9" w:rsidP="00C709D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w:t>
      </w:r>
      <w:r w:rsidR="0095652F">
        <w:rPr>
          <w:rFonts w:ascii="Arial Narrow" w:hAnsi="Arial Narrow"/>
          <w:color w:val="000000"/>
          <w:sz w:val="28"/>
          <w:szCs w:val="28"/>
        </w:rPr>
        <w:t>l</w:t>
      </w:r>
      <w:r w:rsidRPr="00386183">
        <w:rPr>
          <w:rFonts w:ascii="Arial Narrow" w:hAnsi="Arial Narrow"/>
          <w:color w:val="000000"/>
          <w:sz w:val="28"/>
          <w:szCs w:val="28"/>
        </w:rPr>
        <w:t xml:space="preserve"> acto impugnado, queda plenamente demostrada con </w:t>
      </w:r>
      <w:r w:rsidR="00B26426">
        <w:rPr>
          <w:rFonts w:ascii="Arial Narrow" w:hAnsi="Arial Narrow"/>
          <w:color w:val="000000"/>
          <w:sz w:val="28"/>
          <w:szCs w:val="28"/>
        </w:rPr>
        <w:t>el</w:t>
      </w:r>
      <w:r w:rsidRPr="00386183">
        <w:rPr>
          <w:rFonts w:ascii="Arial Narrow" w:hAnsi="Arial Narrow"/>
          <w:color w:val="000000"/>
          <w:sz w:val="28"/>
          <w:szCs w:val="28"/>
        </w:rPr>
        <w:t xml:space="preserve"> documento descrito en el Resultando Único y Considera</w:t>
      </w:r>
      <w:r w:rsidR="009B3F84">
        <w:rPr>
          <w:rFonts w:ascii="Arial Narrow" w:hAnsi="Arial Narrow"/>
          <w:color w:val="000000"/>
          <w:sz w:val="28"/>
          <w:szCs w:val="28"/>
        </w:rPr>
        <w:t>ndo Segundo de esta sentencia, el</w:t>
      </w:r>
      <w:r w:rsidRPr="00386183">
        <w:rPr>
          <w:rFonts w:ascii="Arial Narrow" w:hAnsi="Arial Narrow"/>
          <w:color w:val="000000"/>
          <w:sz w:val="28"/>
          <w:szCs w:val="28"/>
        </w:rPr>
        <w:t xml:space="preserve"> cual corre</w:t>
      </w:r>
      <w:r w:rsidR="009B3F84">
        <w:rPr>
          <w:rFonts w:ascii="Arial Narrow" w:hAnsi="Arial Narrow"/>
          <w:color w:val="000000"/>
          <w:sz w:val="28"/>
          <w:szCs w:val="28"/>
        </w:rPr>
        <w:t xml:space="preserve"> agregado</w:t>
      </w:r>
      <w:r w:rsidRPr="00386183">
        <w:rPr>
          <w:rFonts w:ascii="Arial Narrow" w:hAnsi="Arial Narrow"/>
          <w:color w:val="000000"/>
          <w:sz w:val="28"/>
          <w:szCs w:val="28"/>
        </w:rPr>
        <w:t xml:space="preserve"> a los autos de este expediente, generándose así los efectos legales correspondientes; documento público, </w:t>
      </w:r>
      <w:r w:rsidR="00B115B4">
        <w:rPr>
          <w:rFonts w:ascii="Arial Narrow" w:hAnsi="Arial Narrow"/>
          <w:color w:val="000000"/>
          <w:sz w:val="28"/>
          <w:szCs w:val="28"/>
        </w:rPr>
        <w:t>el cual</w:t>
      </w:r>
      <w:r>
        <w:rPr>
          <w:rFonts w:ascii="Arial Narrow" w:hAnsi="Arial Narrow"/>
          <w:color w:val="000000"/>
          <w:sz w:val="28"/>
          <w:szCs w:val="28"/>
        </w:rPr>
        <w:t xml:space="preserve"> ya fue debidamente valorado</w:t>
      </w:r>
      <w:r w:rsidR="00B115B4">
        <w:rPr>
          <w:rFonts w:ascii="Arial Narrow" w:hAnsi="Arial Narrow"/>
          <w:color w:val="000000"/>
          <w:sz w:val="28"/>
          <w:szCs w:val="28"/>
        </w:rPr>
        <w:t>.</w:t>
      </w:r>
    </w:p>
    <w:p w:rsidR="00C709D9" w:rsidRPr="00CC1978" w:rsidRDefault="00C709D9" w:rsidP="00C709D9">
      <w:pPr>
        <w:pStyle w:val="Sinespaciado"/>
        <w:spacing w:line="276" w:lineRule="auto"/>
        <w:ind w:firstLine="709"/>
        <w:jc w:val="both"/>
        <w:rPr>
          <w:rFonts w:ascii="Arial Narrow" w:hAnsi="Arial Narrow"/>
          <w:sz w:val="24"/>
          <w:szCs w:val="24"/>
        </w:rPr>
      </w:pPr>
    </w:p>
    <w:p w:rsidR="00524399" w:rsidRDefault="00C709D9" w:rsidP="00524399">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BD0B8E" w:rsidRPr="00524399" w:rsidRDefault="00702612" w:rsidP="00524399">
      <w:pPr>
        <w:pStyle w:val="Sinespaciado"/>
        <w:spacing w:line="360" w:lineRule="auto"/>
        <w:ind w:firstLine="709"/>
        <w:jc w:val="both"/>
        <w:rPr>
          <w:rFonts w:ascii="Arial Narrow" w:hAnsi="Arial Narrow"/>
          <w:sz w:val="28"/>
          <w:szCs w:val="28"/>
        </w:rPr>
      </w:pPr>
      <w:r w:rsidRPr="00524399">
        <w:rPr>
          <w:rFonts w:ascii="Arial Narrow" w:eastAsia="Times New Roman" w:hAnsi="Arial Narrow" w:cs="Arial"/>
          <w:color w:val="000000"/>
          <w:sz w:val="28"/>
          <w:szCs w:val="28"/>
          <w:lang w:eastAsia="es-MX"/>
        </w:rPr>
        <w:t xml:space="preserve">En el presente caso se advierte la actualización de </w:t>
      </w:r>
      <w:r w:rsidR="00D77714" w:rsidRPr="00524399">
        <w:rPr>
          <w:rFonts w:ascii="Arial Narrow" w:hAnsi="Arial Narrow" w:cs="Arial"/>
          <w:color w:val="000000"/>
          <w:spacing w:val="-7"/>
          <w:sz w:val="28"/>
          <w:szCs w:val="28"/>
          <w:lang w:val="es-ES_tradnl"/>
        </w:rPr>
        <w:t>la falta de in</w:t>
      </w:r>
      <w:r w:rsidR="006F0A98" w:rsidRPr="00524399">
        <w:rPr>
          <w:rFonts w:ascii="Arial Narrow" w:hAnsi="Arial Narrow" w:cs="Arial"/>
          <w:color w:val="000000"/>
          <w:spacing w:val="-7"/>
          <w:sz w:val="28"/>
          <w:szCs w:val="28"/>
          <w:lang w:val="es-ES_tradnl"/>
        </w:rPr>
        <w:t>te</w:t>
      </w:r>
      <w:r w:rsidR="00D77714" w:rsidRPr="00524399">
        <w:rPr>
          <w:rFonts w:ascii="Arial Narrow" w:hAnsi="Arial Narrow" w:cs="Arial"/>
          <w:color w:val="000000"/>
          <w:spacing w:val="-7"/>
          <w:sz w:val="28"/>
          <w:szCs w:val="28"/>
          <w:lang w:val="es-ES_tradnl"/>
        </w:rPr>
        <w:t xml:space="preserve">rés jurídico de la parte actora, </w:t>
      </w:r>
      <w:r w:rsidRPr="00524399">
        <w:rPr>
          <w:rFonts w:ascii="Arial Narrow" w:hAnsi="Arial Narrow" w:cs="Arial"/>
          <w:color w:val="000000"/>
          <w:spacing w:val="-7"/>
          <w:sz w:val="28"/>
          <w:szCs w:val="28"/>
          <w:lang w:val="es-ES_tradnl"/>
        </w:rPr>
        <w:t xml:space="preserve">toda vez que </w:t>
      </w:r>
      <w:r w:rsidR="00D77714" w:rsidRPr="00524399">
        <w:rPr>
          <w:rFonts w:ascii="Arial Narrow" w:hAnsi="Arial Narrow" w:cs="Arial"/>
          <w:color w:val="000000"/>
          <w:sz w:val="28"/>
          <w:szCs w:val="28"/>
        </w:rPr>
        <w:t>no acreditó contar con la licencia</w:t>
      </w:r>
      <w:r w:rsidRPr="00524399">
        <w:rPr>
          <w:rFonts w:ascii="Arial Narrow" w:hAnsi="Arial Narrow" w:cs="Arial"/>
          <w:color w:val="000000"/>
          <w:sz w:val="28"/>
          <w:szCs w:val="28"/>
        </w:rPr>
        <w:t xml:space="preserve"> correspondiente</w:t>
      </w:r>
      <w:r w:rsidR="00D77714" w:rsidRPr="00524399">
        <w:rPr>
          <w:rFonts w:ascii="Arial Narrow" w:hAnsi="Arial Narrow" w:cs="Arial"/>
          <w:color w:val="000000"/>
          <w:sz w:val="28"/>
          <w:szCs w:val="28"/>
        </w:rPr>
        <w:t xml:space="preserve">; </w:t>
      </w:r>
      <w:r w:rsidRPr="00524399">
        <w:rPr>
          <w:rFonts w:ascii="Arial Narrow" w:hAnsi="Arial Narrow" w:cs="Arial"/>
          <w:color w:val="000000"/>
          <w:sz w:val="28"/>
          <w:szCs w:val="28"/>
        </w:rPr>
        <w:t>por lo que al impugnar el accionante</w:t>
      </w:r>
      <w:r w:rsidR="00E61E25" w:rsidRPr="00524399">
        <w:rPr>
          <w:rFonts w:ascii="Arial Narrow" w:hAnsi="Arial Narrow" w:cs="Arial"/>
          <w:color w:val="000000"/>
          <w:sz w:val="28"/>
          <w:szCs w:val="28"/>
        </w:rPr>
        <w:t xml:space="preserve"> la resolución de</w:t>
      </w:r>
      <w:r w:rsidR="00C63004">
        <w:rPr>
          <w:rFonts w:ascii="Arial" w:hAnsi="Arial" w:cs="Arial"/>
          <w:b/>
          <w:bCs/>
        </w:rPr>
        <w:t>**********</w:t>
      </w:r>
      <w:r w:rsidR="00E61E25" w:rsidRPr="00524399">
        <w:rPr>
          <w:rFonts w:ascii="Arial Narrow" w:hAnsi="Arial Narrow" w:cs="Arial"/>
          <w:color w:val="FF0000"/>
          <w:sz w:val="28"/>
          <w:szCs w:val="28"/>
        </w:rPr>
        <w:t>, emitida por el Director General de Gobernación,</w:t>
      </w:r>
      <w:r w:rsidR="00E61E25" w:rsidRPr="00524399">
        <w:rPr>
          <w:rFonts w:ascii="Arial Narrow" w:hAnsi="Arial Narrow" w:cs="Arial"/>
          <w:color w:val="000000"/>
          <w:sz w:val="28"/>
          <w:szCs w:val="28"/>
        </w:rPr>
        <w:t xml:space="preserve"> mediante la cual se impone multa a la persona moral denominada </w:t>
      </w:r>
      <w:r w:rsidRPr="00524399">
        <w:rPr>
          <w:rFonts w:ascii="Arial Narrow" w:hAnsi="Arial Narrow"/>
          <w:sz w:val="28"/>
          <w:szCs w:val="28"/>
          <w:lang w:val="es-ES_tradnl"/>
        </w:rPr>
        <w:t>“</w:t>
      </w:r>
      <w:r w:rsidR="00C63004">
        <w:rPr>
          <w:rFonts w:ascii="Arial" w:hAnsi="Arial" w:cs="Arial"/>
          <w:b/>
          <w:bCs/>
        </w:rPr>
        <w:t>**********</w:t>
      </w:r>
      <w:r w:rsidRPr="00524399">
        <w:rPr>
          <w:rFonts w:ascii="Arial Narrow" w:hAnsi="Arial Narrow"/>
          <w:color w:val="FF0000"/>
          <w:sz w:val="28"/>
          <w:szCs w:val="28"/>
          <w:lang w:val="es-ES_tradnl"/>
        </w:rPr>
        <w:t>.”</w:t>
      </w:r>
      <w:r w:rsidR="00E61E25" w:rsidRPr="00524399">
        <w:rPr>
          <w:rFonts w:ascii="Arial Narrow" w:hAnsi="Arial Narrow" w:cs="Arial"/>
          <w:color w:val="000000"/>
          <w:sz w:val="28"/>
          <w:szCs w:val="28"/>
        </w:rPr>
        <w:t xml:space="preserve">, por tanto esta Sala Unitaria </w:t>
      </w:r>
      <w:r w:rsidR="00D77714" w:rsidRPr="00524399">
        <w:rPr>
          <w:rFonts w:ascii="Arial Narrow" w:hAnsi="Arial Narrow" w:cs="Arial"/>
          <w:color w:val="000000"/>
          <w:sz w:val="28"/>
          <w:szCs w:val="28"/>
        </w:rPr>
        <w:t xml:space="preserve">únicamente </w:t>
      </w:r>
      <w:r w:rsidR="00E61E25" w:rsidRPr="00524399">
        <w:rPr>
          <w:rFonts w:ascii="Arial Narrow" w:hAnsi="Arial Narrow" w:cs="Arial"/>
          <w:color w:val="000000"/>
          <w:sz w:val="28"/>
          <w:szCs w:val="28"/>
        </w:rPr>
        <w:t>se constriñe</w:t>
      </w:r>
      <w:r w:rsidR="00D77714" w:rsidRPr="00524399">
        <w:rPr>
          <w:rFonts w:ascii="Arial Narrow" w:hAnsi="Arial Narrow" w:cs="Arial"/>
          <w:color w:val="000000"/>
          <w:sz w:val="28"/>
          <w:szCs w:val="28"/>
        </w:rPr>
        <w:t xml:space="preserve"> en estudiar la sanción </w:t>
      </w:r>
      <w:r w:rsidR="00E61E25" w:rsidRPr="00524399">
        <w:rPr>
          <w:rFonts w:ascii="Arial Narrow" w:hAnsi="Arial Narrow" w:cs="Arial"/>
          <w:color w:val="000000"/>
          <w:sz w:val="28"/>
          <w:szCs w:val="28"/>
        </w:rPr>
        <w:t xml:space="preserve">impuesta mediante la resolución </w:t>
      </w:r>
      <w:r w:rsidR="00E61E25" w:rsidRPr="00524399">
        <w:rPr>
          <w:rFonts w:ascii="Arial Narrow" w:hAnsi="Arial Narrow" w:cs="Arial"/>
          <w:color w:val="000000"/>
          <w:sz w:val="28"/>
          <w:szCs w:val="28"/>
        </w:rPr>
        <w:lastRenderedPageBreak/>
        <w:t>de mérito</w:t>
      </w:r>
      <w:r w:rsidR="006C3706" w:rsidRPr="00524399">
        <w:rPr>
          <w:rFonts w:ascii="Arial Narrow" w:hAnsi="Arial Narrow" w:cs="Arial"/>
          <w:color w:val="000000"/>
          <w:sz w:val="28"/>
          <w:szCs w:val="28"/>
        </w:rPr>
        <w:t>,</w:t>
      </w:r>
      <w:r w:rsidR="00BD0B8E" w:rsidRPr="00524399">
        <w:rPr>
          <w:rFonts w:ascii="Arial Narrow" w:hAnsi="Arial Narrow" w:cs="Arial"/>
          <w:color w:val="000000"/>
          <w:sz w:val="28"/>
          <w:szCs w:val="28"/>
        </w:rPr>
        <w:t xml:space="preserve"> </w:t>
      </w:r>
      <w:r w:rsidR="00D77714" w:rsidRPr="00524399">
        <w:rPr>
          <w:rFonts w:ascii="Arial Narrow" w:hAnsi="Arial Narrow" w:cs="Arial"/>
          <w:color w:val="000000"/>
          <w:sz w:val="28"/>
          <w:szCs w:val="28"/>
        </w:rPr>
        <w:t>sin poder analizar los actos preliminares que le antecedieron, como lo son</w:t>
      </w:r>
      <w:r w:rsidRPr="00524399">
        <w:rPr>
          <w:rFonts w:ascii="Arial Narrow" w:hAnsi="Arial Narrow" w:cs="Arial"/>
          <w:color w:val="FF0000"/>
          <w:sz w:val="28"/>
          <w:szCs w:val="28"/>
        </w:rPr>
        <w:t xml:space="preserve"> la orden de visita de inspección, vigilancia y verificación, contenida bajo el número de registro</w:t>
      </w:r>
      <w:r w:rsidR="00C63004">
        <w:rPr>
          <w:rFonts w:ascii="Arial" w:hAnsi="Arial" w:cs="Arial"/>
          <w:b/>
          <w:bCs/>
        </w:rPr>
        <w:t>**********</w:t>
      </w:r>
      <w:r w:rsidRPr="00524399">
        <w:rPr>
          <w:rFonts w:ascii="Arial Narrow" w:hAnsi="Arial Narrow" w:cs="Arial"/>
          <w:color w:val="FF0000"/>
          <w:sz w:val="28"/>
          <w:szCs w:val="28"/>
        </w:rPr>
        <w:t xml:space="preserve">, de </w:t>
      </w:r>
      <w:r w:rsidR="00C63004">
        <w:rPr>
          <w:rFonts w:ascii="Arial" w:hAnsi="Arial" w:cs="Arial"/>
          <w:b/>
          <w:bCs/>
        </w:rPr>
        <w:t>**********</w:t>
      </w:r>
      <w:r w:rsidRPr="00524399">
        <w:rPr>
          <w:rFonts w:ascii="Arial Narrow" w:hAnsi="Arial Narrow" w:cs="Arial"/>
          <w:color w:val="FF0000"/>
          <w:sz w:val="28"/>
          <w:szCs w:val="28"/>
        </w:rPr>
        <w:t>y el acta de inspección, vigilancia y verificación circunstanciada</w:t>
      </w:r>
      <w:r w:rsidR="00C63004">
        <w:rPr>
          <w:rFonts w:ascii="Arial" w:hAnsi="Arial" w:cs="Arial"/>
          <w:b/>
          <w:bCs/>
        </w:rPr>
        <w:t>**********</w:t>
      </w:r>
      <w:r w:rsidR="00D77714" w:rsidRPr="00524399">
        <w:rPr>
          <w:rFonts w:ascii="Arial Narrow" w:hAnsi="Arial Narrow" w:cs="Arial"/>
          <w:color w:val="000000"/>
          <w:sz w:val="28"/>
          <w:szCs w:val="28"/>
        </w:rPr>
        <w:t xml:space="preserve">, porque esos actos sólo puede controvertirlos quien cuente con </w:t>
      </w:r>
      <w:r w:rsidR="00BD0B8E" w:rsidRPr="00524399">
        <w:rPr>
          <w:rFonts w:ascii="Arial Narrow" w:hAnsi="Arial Narrow" w:cs="Arial"/>
          <w:color w:val="000000"/>
          <w:sz w:val="28"/>
          <w:szCs w:val="28"/>
        </w:rPr>
        <w:t xml:space="preserve">la licencia correspondiente, la cual otorga el </w:t>
      </w:r>
      <w:r w:rsidR="00D77714" w:rsidRPr="00524399">
        <w:rPr>
          <w:rFonts w:ascii="Arial Narrow" w:hAnsi="Arial Narrow" w:cs="Arial"/>
          <w:color w:val="000000"/>
          <w:sz w:val="28"/>
          <w:szCs w:val="28"/>
        </w:rPr>
        <w:t>interés jurídico</w:t>
      </w:r>
      <w:r w:rsidR="00BD0B8E" w:rsidRPr="00524399">
        <w:rPr>
          <w:rFonts w:ascii="Arial Narrow" w:hAnsi="Arial Narrow" w:cs="Arial"/>
          <w:color w:val="000000"/>
          <w:sz w:val="28"/>
          <w:szCs w:val="28"/>
        </w:rPr>
        <w:t xml:space="preserve"> para impugnar tales actos previos a la resolución impugnada.</w:t>
      </w:r>
    </w:p>
    <w:p w:rsidR="00D77714" w:rsidRPr="00F33992" w:rsidRDefault="00D77714" w:rsidP="00BD0B8E">
      <w:pPr>
        <w:spacing w:after="0" w:line="360" w:lineRule="auto"/>
        <w:ind w:firstLine="708"/>
        <w:jc w:val="both"/>
        <w:rPr>
          <w:rFonts w:ascii="Arial Narrow" w:hAnsi="Arial Narrow" w:cs="Arial"/>
          <w:color w:val="000000"/>
          <w:sz w:val="28"/>
          <w:szCs w:val="28"/>
        </w:rPr>
      </w:pPr>
      <w:r w:rsidRPr="00F33992">
        <w:rPr>
          <w:rFonts w:ascii="Arial Narrow" w:hAnsi="Arial Narrow" w:cs="Arial"/>
          <w:color w:val="000000"/>
          <w:sz w:val="28"/>
          <w:szCs w:val="28"/>
        </w:rPr>
        <w:t xml:space="preserve"> </w:t>
      </w:r>
      <w:r w:rsidR="00BD0B8E" w:rsidRPr="00F33992">
        <w:rPr>
          <w:rFonts w:ascii="Arial Narrow" w:hAnsi="Arial Narrow" w:cs="Arial"/>
          <w:color w:val="000000"/>
          <w:sz w:val="28"/>
          <w:szCs w:val="28"/>
        </w:rPr>
        <w:t>En tal virtud, el</w:t>
      </w:r>
      <w:r w:rsidRPr="00F33992">
        <w:rPr>
          <w:rFonts w:ascii="Arial Narrow" w:hAnsi="Arial Narrow" w:cs="Arial"/>
          <w:color w:val="000000"/>
          <w:sz w:val="28"/>
          <w:szCs w:val="28"/>
        </w:rPr>
        <w:t xml:space="preserve"> demandante acredita </w:t>
      </w:r>
      <w:r w:rsidR="00BD0B8E" w:rsidRPr="00F33992">
        <w:rPr>
          <w:rFonts w:ascii="Arial Narrow" w:hAnsi="Arial Narrow" w:cs="Arial"/>
          <w:color w:val="000000"/>
          <w:sz w:val="28"/>
          <w:szCs w:val="28"/>
        </w:rPr>
        <w:t>el</w:t>
      </w:r>
      <w:r w:rsidRPr="00F33992">
        <w:rPr>
          <w:rFonts w:ascii="Arial Narrow" w:hAnsi="Arial Narrow" w:cs="Arial"/>
          <w:color w:val="000000"/>
          <w:sz w:val="28"/>
          <w:szCs w:val="28"/>
        </w:rPr>
        <w:t xml:space="preserve"> interés jurídico en este </w:t>
      </w:r>
      <w:r w:rsidR="00BD0B8E" w:rsidRPr="00F33992">
        <w:rPr>
          <w:rFonts w:ascii="Arial Narrow" w:hAnsi="Arial Narrow" w:cs="Arial"/>
          <w:color w:val="000000"/>
          <w:sz w:val="28"/>
          <w:szCs w:val="28"/>
        </w:rPr>
        <w:t>juicio, únicamente por lo que hace a la impugnación de la resolución de</w:t>
      </w:r>
      <w:r w:rsidR="00C63004">
        <w:rPr>
          <w:rFonts w:ascii="Arial" w:hAnsi="Arial" w:cs="Arial"/>
          <w:b/>
          <w:bCs/>
        </w:rPr>
        <w:t>**********</w:t>
      </w:r>
      <w:r w:rsidR="00BD0B8E" w:rsidRPr="003916D0">
        <w:rPr>
          <w:rFonts w:ascii="Arial Narrow" w:hAnsi="Arial Narrow" w:cs="Arial"/>
          <w:color w:val="FF0000"/>
          <w:sz w:val="28"/>
          <w:szCs w:val="28"/>
        </w:rPr>
        <w:t>,</w:t>
      </w:r>
      <w:r w:rsidRPr="003916D0">
        <w:rPr>
          <w:rFonts w:ascii="Arial Narrow" w:hAnsi="Arial Narrow" w:cs="Arial"/>
          <w:color w:val="FF0000"/>
          <w:sz w:val="28"/>
          <w:szCs w:val="28"/>
        </w:rPr>
        <w:t xml:space="preserve"> </w:t>
      </w:r>
      <w:r w:rsidR="00BD0B8E" w:rsidRPr="00F33992">
        <w:rPr>
          <w:rFonts w:ascii="Arial Narrow" w:hAnsi="Arial Narrow" w:cs="Arial"/>
          <w:color w:val="000000"/>
          <w:sz w:val="28"/>
          <w:szCs w:val="28"/>
        </w:rPr>
        <w:t>dictada por el Director General de  Gobernación, mediante la cual se le impone sanción de multa a la moral aquí representada.</w:t>
      </w:r>
    </w:p>
    <w:p w:rsidR="00D77714" w:rsidRPr="00F33992" w:rsidRDefault="00D77714" w:rsidP="00D77714">
      <w:pPr>
        <w:spacing w:after="0" w:line="240" w:lineRule="auto"/>
        <w:ind w:firstLine="708"/>
        <w:jc w:val="both"/>
        <w:rPr>
          <w:rFonts w:ascii="Arial Narrow" w:hAnsi="Arial Narrow" w:cs="Arial"/>
          <w:color w:val="000000"/>
          <w:sz w:val="28"/>
          <w:szCs w:val="28"/>
        </w:rPr>
      </w:pPr>
    </w:p>
    <w:p w:rsidR="00D77714" w:rsidRPr="00D334A7" w:rsidRDefault="00D77714" w:rsidP="00D334A7">
      <w:pPr>
        <w:spacing w:after="0" w:line="360" w:lineRule="auto"/>
        <w:ind w:firstLine="708"/>
        <w:jc w:val="both"/>
        <w:rPr>
          <w:rFonts w:ascii="Arial Narrow" w:hAnsi="Arial Narrow" w:cs="Arial"/>
          <w:color w:val="000000"/>
          <w:sz w:val="28"/>
          <w:szCs w:val="28"/>
        </w:rPr>
      </w:pPr>
      <w:r w:rsidRPr="00F33992">
        <w:rPr>
          <w:rFonts w:ascii="Arial Narrow" w:hAnsi="Arial Narrow" w:cs="Arial"/>
          <w:color w:val="000000"/>
          <w:sz w:val="28"/>
          <w:szCs w:val="28"/>
        </w:rPr>
        <w:t>Sirve de sustento a lo anterior la Tesis de Jurisprudencia visible en Novena Época, Registro: 165594, Instancia: Segunda Sala, Jurisprudencia, Fuente: Semanario Judicial de la Federación y su Gaceta, Tomo XXXI, Enero de 2010, Materia(s): Administrativa, Tesis 2ª</w:t>
      </w:r>
      <w:proofErr w:type="gramStart"/>
      <w:r w:rsidRPr="00F33992">
        <w:rPr>
          <w:rFonts w:ascii="Arial Narrow" w:hAnsi="Arial Narrow" w:cs="Arial"/>
          <w:color w:val="000000"/>
          <w:sz w:val="28"/>
          <w:szCs w:val="28"/>
        </w:rPr>
        <w:t>./</w:t>
      </w:r>
      <w:proofErr w:type="gramEnd"/>
      <w:r w:rsidRPr="00F33992">
        <w:rPr>
          <w:rFonts w:ascii="Arial Narrow" w:hAnsi="Arial Narrow" w:cs="Arial"/>
          <w:color w:val="000000"/>
          <w:sz w:val="28"/>
          <w:szCs w:val="28"/>
        </w:rPr>
        <w:t>J. 253/2009, Página: 268, que a continuación se transcribe:</w:t>
      </w:r>
    </w:p>
    <w:p w:rsidR="00D77714" w:rsidRPr="00F33992" w:rsidRDefault="00D77714" w:rsidP="00D77714">
      <w:pPr>
        <w:spacing w:after="0" w:line="240" w:lineRule="auto"/>
        <w:ind w:left="709"/>
        <w:jc w:val="both"/>
        <w:rPr>
          <w:rFonts w:ascii="Arial Narrow" w:hAnsi="Arial Narrow" w:cs="Arial"/>
          <w:i/>
          <w:color w:val="000000"/>
          <w:sz w:val="24"/>
          <w:szCs w:val="24"/>
        </w:rPr>
      </w:pPr>
      <w:r w:rsidRPr="00F33992">
        <w:rPr>
          <w:rFonts w:ascii="Arial Narrow" w:hAnsi="Arial Narrow" w:cs="Arial"/>
          <w:b/>
          <w:i/>
          <w:color w:val="000000"/>
          <w:sz w:val="24"/>
          <w:szCs w:val="24"/>
        </w:rPr>
        <w:t xml:space="preserve">“CONTENCIOSO ADMINISTRATIVO DEL DISTRITO FEDERAL. CUANDO SE IMPUGNA LA RESOLUCIÓN POR LA QUE SE IMPONE UNA SANCIÓN, ANTE LA FALTA DE CONCESIÓN, LICENCIA, PERMISO, AUTORIZACIÓN O AVISO DE ACTIVIDADES REGULADAS, EL TRIBUNAL DEBE CEÑIRSE, EN SU CASO, AL ESTUDIO DE LA LEGALIDAD DE LA SANCIÓN IMPUESTA. </w:t>
      </w:r>
      <w:r w:rsidRPr="00F33992">
        <w:rPr>
          <w:rFonts w:ascii="Arial Narrow" w:hAnsi="Arial Narrow" w:cs="Arial"/>
          <w:i/>
          <w:color w:val="000000"/>
          <w:sz w:val="24"/>
          <w:szCs w:val="24"/>
        </w:rPr>
        <w:t xml:space="preserve">Conforme al artículo 34, párrafo segundo, de la Ley del Tribunal de lo Contencioso Administrativo del Distrito Federal, cuando el actor pretenda obtener sentencia que le permita realizar actividades reguladas, esto es, de aquellas que requieran de concesión, licencia, permiso, autorización o aviso para su ejercicio, deberá acreditar su interés jurídico, y de no cumplir con ese requisito el juicio será improcedente, por disposición expresa del artículo 72, fracción XI, del mismo ordenamiento, el cual prevé como causa de improcedencia del juicio ante el Tribunal de lo Contencioso Administrativo del Distrito Federal, no acreditar el interés jurídico, en los casos a que alude el segundo párrafo del referido artículo 34. Sin embargo, </w:t>
      </w:r>
      <w:r w:rsidRPr="00F33992">
        <w:rPr>
          <w:rFonts w:ascii="Arial Narrow" w:hAnsi="Arial Narrow" w:cs="Arial"/>
          <w:b/>
          <w:i/>
          <w:color w:val="000000"/>
          <w:sz w:val="24"/>
          <w:szCs w:val="24"/>
        </w:rPr>
        <w:t>cuando el actor además reclame una sanción impuesta sin contar con la correspondiente concesión, licencia, permiso, autorización o aviso, el Tribunal deberá ceñirse al estudio de la sanción</w:t>
      </w:r>
      <w:r w:rsidRPr="00F40523">
        <w:rPr>
          <w:rFonts w:ascii="Arial Narrow" w:hAnsi="Arial Narrow" w:cs="Arial"/>
          <w:b/>
          <w:i/>
          <w:color w:val="000000"/>
          <w:sz w:val="24"/>
          <w:szCs w:val="24"/>
        </w:rPr>
        <w:t>, sin poder analizar los actos preliminares de verificación que le antecedieron,</w:t>
      </w:r>
      <w:r w:rsidRPr="00F33992">
        <w:rPr>
          <w:rFonts w:ascii="Arial Narrow" w:hAnsi="Arial Narrow" w:cs="Arial"/>
          <w:i/>
          <w:color w:val="000000"/>
          <w:sz w:val="24"/>
          <w:szCs w:val="24"/>
        </w:rPr>
        <w:t xml:space="preserve"> como pueden ser el acta de inicio y el consecuente procedimiento administrativo sancionador, porque esos actos sólo puede controvertirlos quien cuente con interés jurídico, por lo que resultan inoperantes los argumentos vertidos al respecto; y aunque es cierto que en la jurisdicción contencioso administrativa del Distrito Federal basta con tener un interés legítimo para poder accionar, según lo establece el párrafo primero del indicado artículo 34, esta regla no es absoluta, pues admite como única excepción que la pretensión del actor consista en obtener una sentencia que le permita continuar realizando actividades reguladas, supuesto en el cual la ley condicionó la posibilidad del estudio de este acto a la existencia del documento que acredite su interés jurídico, estableciendo incluso la improcedencia del juicio cuando no se exhibiere...”</w:t>
      </w:r>
    </w:p>
    <w:p w:rsidR="00D77714" w:rsidRDefault="00D77714" w:rsidP="00D77714">
      <w:pPr>
        <w:spacing w:after="0" w:line="240" w:lineRule="auto"/>
        <w:ind w:firstLine="708"/>
        <w:jc w:val="both"/>
        <w:rPr>
          <w:rFonts w:ascii="Arial" w:hAnsi="Arial" w:cs="Arial"/>
          <w:color w:val="000000"/>
          <w:sz w:val="28"/>
          <w:szCs w:val="28"/>
        </w:rPr>
      </w:pPr>
    </w:p>
    <w:p w:rsidR="00C709D9" w:rsidRPr="00C56043" w:rsidRDefault="00C709D9" w:rsidP="00C709D9">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lastRenderedPageBreak/>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00F05C22">
        <w:rPr>
          <w:rFonts w:ascii="Arial Narrow" w:hAnsi="Arial Narrow"/>
          <w:color w:val="000000"/>
          <w:sz w:val="28"/>
          <w:szCs w:val="28"/>
        </w:rPr>
        <w:t xml:space="preserve"> El</w:t>
      </w:r>
      <w:r w:rsidRPr="00F445B6">
        <w:rPr>
          <w:rFonts w:ascii="Arial Narrow" w:hAnsi="Arial Narrow"/>
          <w:color w:val="000000"/>
          <w:sz w:val="28"/>
          <w:szCs w:val="28"/>
        </w:rPr>
        <w:t xml:space="preserve">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w:t>
      </w:r>
      <w:r w:rsidR="00660215">
        <w:rPr>
          <w:rFonts w:ascii="Arial Narrow" w:hAnsi="Arial Narrow"/>
          <w:color w:val="000000"/>
          <w:sz w:val="28"/>
          <w:szCs w:val="28"/>
        </w:rPr>
        <w:t xml:space="preserve"> el escrito de demanda</w:t>
      </w:r>
      <w:r w:rsidRPr="00F445B6">
        <w:rPr>
          <w:rFonts w:ascii="Arial Narrow" w:hAnsi="Arial Narrow"/>
          <w:color w:val="000000"/>
          <w:sz w:val="28"/>
          <w:szCs w:val="28"/>
        </w:rPr>
        <w:t xml:space="preserve"> fojas </w:t>
      </w:r>
      <w:r w:rsidR="006623AB">
        <w:rPr>
          <w:rFonts w:ascii="Arial Narrow" w:hAnsi="Arial Narrow"/>
          <w:b/>
          <w:color w:val="000000"/>
          <w:sz w:val="28"/>
          <w:szCs w:val="28"/>
        </w:rPr>
        <w:t xml:space="preserve">3 a la </w:t>
      </w:r>
      <w:r w:rsidR="00EF7098">
        <w:rPr>
          <w:rFonts w:ascii="Arial Narrow" w:hAnsi="Arial Narrow"/>
          <w:b/>
          <w:color w:val="000000"/>
          <w:sz w:val="28"/>
          <w:szCs w:val="28"/>
        </w:rPr>
        <w:t>2</w:t>
      </w:r>
      <w:r w:rsidR="006623AB">
        <w:rPr>
          <w:rFonts w:ascii="Arial Narrow" w:hAnsi="Arial Narrow"/>
          <w:b/>
          <w:color w:val="000000"/>
          <w:sz w:val="28"/>
          <w:szCs w:val="28"/>
        </w:rPr>
        <w:t>5</w:t>
      </w:r>
      <w:r w:rsidR="006623AB">
        <w:rPr>
          <w:rFonts w:ascii="Arial Narrow" w:hAnsi="Arial Narrow"/>
          <w:color w:val="000000"/>
          <w:sz w:val="28"/>
          <w:szCs w:val="28"/>
        </w:rPr>
        <w:t xml:space="preserve"> de los autos</w:t>
      </w:r>
      <w:r w:rsidR="00660215">
        <w:rPr>
          <w:rFonts w:ascii="Arial Narrow" w:hAnsi="Arial Narrow"/>
          <w:color w:val="000000"/>
          <w:sz w:val="28"/>
          <w:szCs w:val="28"/>
        </w:rPr>
        <w:t xml:space="preserve">, </w:t>
      </w:r>
      <w:r w:rsidRPr="00F445B6">
        <w:rPr>
          <w:rFonts w:ascii="Arial Narrow" w:hAnsi="Arial Narrow"/>
          <w:color w:val="000000"/>
          <w:sz w:val="28"/>
          <w:szCs w:val="28"/>
        </w:rPr>
        <w:t>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652D74" w:rsidRDefault="000431DD" w:rsidP="00F13344">
      <w:pPr>
        <w:autoSpaceDE w:val="0"/>
        <w:autoSpaceDN w:val="0"/>
        <w:adjustRightInd w:val="0"/>
        <w:spacing w:after="0" w:line="360" w:lineRule="auto"/>
        <w:ind w:firstLine="708"/>
        <w:jc w:val="both"/>
        <w:rPr>
          <w:rFonts w:ascii="Arial Narrow" w:hAnsi="Arial Narrow"/>
          <w:sz w:val="28"/>
          <w:szCs w:val="28"/>
        </w:rPr>
      </w:pPr>
      <w:r w:rsidRPr="00C711E1">
        <w:rPr>
          <w:rFonts w:ascii="Arial Narrow" w:hAnsi="Arial Narrow"/>
          <w:b/>
          <w:sz w:val="28"/>
          <w:szCs w:val="28"/>
        </w:rPr>
        <w:t xml:space="preserve">SEXTO.- </w:t>
      </w:r>
      <w:r w:rsidR="004C566F" w:rsidRPr="004C566F">
        <w:rPr>
          <w:rFonts w:ascii="Arial Narrow" w:hAnsi="Arial Narrow"/>
          <w:sz w:val="28"/>
          <w:szCs w:val="28"/>
        </w:rPr>
        <w:t>Resulta</w:t>
      </w:r>
      <w:r w:rsidR="00E72D34">
        <w:rPr>
          <w:rFonts w:ascii="Arial Narrow" w:hAnsi="Arial Narrow"/>
          <w:sz w:val="28"/>
          <w:szCs w:val="28"/>
        </w:rPr>
        <w:t>n in</w:t>
      </w:r>
      <w:r w:rsidR="00652D74">
        <w:rPr>
          <w:rFonts w:ascii="Arial Narrow" w:hAnsi="Arial Narrow"/>
          <w:sz w:val="28"/>
          <w:szCs w:val="28"/>
        </w:rPr>
        <w:t xml:space="preserve">operantes por una parte y </w:t>
      </w:r>
      <w:r w:rsidR="004C566F" w:rsidRPr="004C566F">
        <w:rPr>
          <w:rFonts w:ascii="Arial Narrow" w:hAnsi="Arial Narrow"/>
          <w:sz w:val="28"/>
          <w:szCs w:val="28"/>
        </w:rPr>
        <w:t>fundado</w:t>
      </w:r>
      <w:r w:rsidR="00E72D34">
        <w:rPr>
          <w:rFonts w:ascii="Arial Narrow" w:hAnsi="Arial Narrow"/>
          <w:sz w:val="28"/>
          <w:szCs w:val="28"/>
        </w:rPr>
        <w:t>s</w:t>
      </w:r>
      <w:r w:rsidR="00652D74">
        <w:rPr>
          <w:rFonts w:ascii="Arial Narrow" w:hAnsi="Arial Narrow"/>
          <w:sz w:val="28"/>
          <w:szCs w:val="28"/>
        </w:rPr>
        <w:t xml:space="preserve"> por otra parte los conceptos de impugnación formulados por el actor, en la medida que enseguida se indica y conforme a las consideraciones legales siguientes:</w:t>
      </w:r>
    </w:p>
    <w:p w:rsidR="00E8798A" w:rsidRDefault="00E8798A" w:rsidP="00F13344">
      <w:pPr>
        <w:autoSpaceDE w:val="0"/>
        <w:autoSpaceDN w:val="0"/>
        <w:adjustRightInd w:val="0"/>
        <w:spacing w:after="0" w:line="360" w:lineRule="auto"/>
        <w:ind w:firstLine="708"/>
        <w:jc w:val="both"/>
        <w:rPr>
          <w:rFonts w:ascii="Arial Narrow" w:hAnsi="Arial Narrow" w:cs="Arial"/>
          <w:sz w:val="28"/>
          <w:szCs w:val="28"/>
        </w:rPr>
      </w:pPr>
    </w:p>
    <w:p w:rsidR="00E8798A" w:rsidRPr="00E8798A" w:rsidRDefault="00E8798A" w:rsidP="00E8798A">
      <w:pPr>
        <w:autoSpaceDE w:val="0"/>
        <w:autoSpaceDN w:val="0"/>
        <w:adjustRightInd w:val="0"/>
        <w:spacing w:after="0" w:line="360" w:lineRule="auto"/>
        <w:ind w:firstLine="708"/>
        <w:jc w:val="both"/>
        <w:rPr>
          <w:rFonts w:ascii="Arial Narrow" w:hAnsi="Arial Narrow"/>
          <w:sz w:val="28"/>
          <w:szCs w:val="28"/>
        </w:rPr>
      </w:pPr>
      <w:r w:rsidRPr="00F90115">
        <w:rPr>
          <w:rFonts w:ascii="Arial Narrow" w:hAnsi="Arial Narrow"/>
          <w:sz w:val="28"/>
          <w:szCs w:val="28"/>
        </w:rPr>
        <w:t xml:space="preserve">En principio es menester señalar que la </w:t>
      </w:r>
      <w:proofErr w:type="spellStart"/>
      <w:r w:rsidRPr="00F90115">
        <w:rPr>
          <w:rFonts w:ascii="Arial Narrow" w:hAnsi="Arial Narrow"/>
          <w:sz w:val="28"/>
          <w:szCs w:val="28"/>
        </w:rPr>
        <w:t>litis</w:t>
      </w:r>
      <w:proofErr w:type="spellEnd"/>
      <w:r w:rsidRPr="00F90115">
        <w:rPr>
          <w:rFonts w:ascii="Arial Narrow" w:hAnsi="Arial Narrow"/>
          <w:sz w:val="28"/>
          <w:szCs w:val="28"/>
        </w:rPr>
        <w:t xml:space="preserve"> de este juicio es analizar la legalidad o ilegalidad de la </w:t>
      </w:r>
      <w:r w:rsidRPr="00AE6161">
        <w:rPr>
          <w:rFonts w:ascii="Arial Narrow" w:eastAsia="Times New Roman" w:hAnsi="Arial Narrow" w:cs="Arial"/>
          <w:color w:val="FF0000"/>
          <w:sz w:val="28"/>
          <w:szCs w:val="28"/>
          <w:lang w:val="es-ES" w:eastAsia="es-ES"/>
        </w:rPr>
        <w:t>resolución de</w:t>
      </w:r>
      <w:r w:rsidR="00C63004">
        <w:rPr>
          <w:rFonts w:ascii="Arial" w:hAnsi="Arial" w:cs="Arial"/>
          <w:b/>
          <w:bCs/>
        </w:rPr>
        <w:t>**********</w:t>
      </w:r>
      <w:r w:rsidRPr="006574FE">
        <w:rPr>
          <w:rFonts w:ascii="Arial Narrow" w:eastAsia="Times New Roman" w:hAnsi="Arial Narrow" w:cs="Arial"/>
          <w:color w:val="FF0000"/>
          <w:sz w:val="28"/>
          <w:szCs w:val="28"/>
          <w:lang w:val="es-ES" w:eastAsia="es-ES"/>
        </w:rPr>
        <w:t>, emitida por el Director General de Gobernación del Estado de San Luis Potosí</w:t>
      </w:r>
      <w:r w:rsidRPr="00F90115">
        <w:rPr>
          <w:rFonts w:ascii="Arial Narrow" w:hAnsi="Arial Narrow"/>
          <w:sz w:val="28"/>
          <w:szCs w:val="28"/>
        </w:rPr>
        <w:t xml:space="preserve">, documental </w:t>
      </w:r>
      <w:r w:rsidRPr="00F90115">
        <w:rPr>
          <w:rFonts w:ascii="Arial Narrow" w:hAnsi="Arial Narrow"/>
          <w:iCs/>
          <w:spacing w:val="-8"/>
          <w:sz w:val="28"/>
          <w:szCs w:val="28"/>
        </w:rPr>
        <w:t>q</w:t>
      </w:r>
      <w:r>
        <w:rPr>
          <w:rFonts w:ascii="Arial Narrow" w:hAnsi="Arial Narrow"/>
          <w:iCs/>
          <w:spacing w:val="-8"/>
          <w:sz w:val="28"/>
          <w:szCs w:val="28"/>
        </w:rPr>
        <w:t>ue ya ha sido debidamente valorada.</w:t>
      </w:r>
    </w:p>
    <w:p w:rsidR="00FC2749" w:rsidRPr="00F90115" w:rsidRDefault="00FC2749" w:rsidP="00FC2749">
      <w:pPr>
        <w:pStyle w:val="Normal0"/>
        <w:spacing w:line="360" w:lineRule="auto"/>
        <w:jc w:val="both"/>
        <w:rPr>
          <w:rFonts w:ascii="Arial Narrow" w:hAnsi="Arial Narrow"/>
          <w:iCs/>
          <w:spacing w:val="-8"/>
          <w:sz w:val="28"/>
          <w:szCs w:val="28"/>
          <w:lang w:val="es-ES_tradnl"/>
        </w:rPr>
      </w:pPr>
    </w:p>
    <w:p w:rsidR="00652D74" w:rsidRDefault="00FC2749" w:rsidP="00652D74">
      <w:pPr>
        <w:pStyle w:val="Normal0"/>
        <w:spacing w:line="360" w:lineRule="auto"/>
        <w:ind w:firstLine="708"/>
        <w:jc w:val="both"/>
        <w:rPr>
          <w:rFonts w:ascii="Arial Narrow" w:hAnsi="Arial Narrow"/>
          <w:sz w:val="28"/>
          <w:szCs w:val="28"/>
        </w:rPr>
      </w:pPr>
      <w:r w:rsidRPr="00F90115">
        <w:rPr>
          <w:rFonts w:ascii="Arial Narrow" w:hAnsi="Arial Narrow"/>
          <w:sz w:val="28"/>
          <w:szCs w:val="28"/>
        </w:rPr>
        <w:t>P</w:t>
      </w:r>
      <w:r>
        <w:rPr>
          <w:rFonts w:ascii="Arial Narrow" w:hAnsi="Arial Narrow"/>
          <w:sz w:val="28"/>
          <w:szCs w:val="28"/>
        </w:rPr>
        <w:t xml:space="preserve">recisado el acto impugnado, esta </w:t>
      </w:r>
      <w:r w:rsidR="00140366">
        <w:rPr>
          <w:rFonts w:ascii="Arial Narrow" w:hAnsi="Arial Narrow"/>
          <w:sz w:val="28"/>
          <w:szCs w:val="28"/>
        </w:rPr>
        <w:t xml:space="preserve">Primera </w:t>
      </w:r>
      <w:r>
        <w:rPr>
          <w:rFonts w:ascii="Arial Narrow" w:hAnsi="Arial Narrow"/>
          <w:sz w:val="28"/>
          <w:szCs w:val="28"/>
        </w:rPr>
        <w:t>Sala Unitaria</w:t>
      </w:r>
      <w:r w:rsidRPr="00F90115">
        <w:rPr>
          <w:rFonts w:ascii="Arial Narrow" w:hAnsi="Arial Narrow"/>
          <w:sz w:val="28"/>
          <w:szCs w:val="28"/>
        </w:rPr>
        <w:t xml:space="preserve"> procede a</w:t>
      </w:r>
      <w:r w:rsidR="00652D74">
        <w:rPr>
          <w:rFonts w:ascii="Arial Narrow" w:hAnsi="Arial Narrow"/>
          <w:sz w:val="28"/>
          <w:szCs w:val="28"/>
        </w:rPr>
        <w:t xml:space="preserve"> pronunciarse en relación a</w:t>
      </w:r>
      <w:r w:rsidRPr="00F90115">
        <w:rPr>
          <w:rFonts w:ascii="Arial Narrow" w:hAnsi="Arial Narrow"/>
          <w:sz w:val="28"/>
          <w:szCs w:val="28"/>
        </w:rPr>
        <w:t xml:space="preserve">l concepto de impugnación vertido por el inconforme, </w:t>
      </w:r>
      <w:r w:rsidR="00A443BE">
        <w:rPr>
          <w:rFonts w:ascii="Arial Narrow" w:hAnsi="Arial Narrow"/>
          <w:sz w:val="28"/>
          <w:szCs w:val="28"/>
        </w:rPr>
        <w:t>relativo a</w:t>
      </w:r>
      <w:r w:rsidR="00652D74">
        <w:rPr>
          <w:rFonts w:ascii="Arial Narrow" w:hAnsi="Arial Narrow"/>
          <w:sz w:val="28"/>
          <w:szCs w:val="28"/>
        </w:rPr>
        <w:t xml:space="preserve"> la notificación ilegal de la resolución de mérito, argumento que resulta inoperante, toda vez que si bien es cierto se deben estudiar </w:t>
      </w:r>
      <w:r w:rsidR="00652D74" w:rsidRPr="00652D74">
        <w:rPr>
          <w:rFonts w:ascii="Arial Narrow" w:hAnsi="Arial Narrow"/>
          <w:sz w:val="28"/>
          <w:szCs w:val="28"/>
        </w:rPr>
        <w:t>los conceptos de impugnación expresados contra la notificación, en forma previa al examen de los agravios expresados contra la resolución administrativa, y</w:t>
      </w:r>
      <w:r w:rsidR="00FF6087">
        <w:rPr>
          <w:rFonts w:ascii="Arial Narrow" w:hAnsi="Arial Narrow"/>
          <w:sz w:val="28"/>
          <w:szCs w:val="28"/>
        </w:rPr>
        <w:t xml:space="preserve"> para el caso de</w:t>
      </w:r>
      <w:r w:rsidR="00652D74" w:rsidRPr="00652D74">
        <w:rPr>
          <w:rFonts w:ascii="Arial Narrow" w:hAnsi="Arial Narrow"/>
          <w:sz w:val="28"/>
          <w:szCs w:val="28"/>
        </w:rPr>
        <w:t xml:space="preserve"> res</w:t>
      </w:r>
      <w:r w:rsidR="00FF6087">
        <w:rPr>
          <w:rFonts w:ascii="Arial Narrow" w:hAnsi="Arial Narrow"/>
          <w:sz w:val="28"/>
          <w:szCs w:val="28"/>
        </w:rPr>
        <w:t>olverse</w:t>
      </w:r>
      <w:r w:rsidR="00652D74" w:rsidRPr="00652D74">
        <w:rPr>
          <w:rFonts w:ascii="Arial Narrow" w:hAnsi="Arial Narrow"/>
          <w:sz w:val="28"/>
          <w:szCs w:val="28"/>
        </w:rPr>
        <w:t xml:space="preserve"> que no hubo notificación, se considerará que el actor fue sabedor de la resolución administrativa desde la fecha en que se le dio a conocer. </w:t>
      </w:r>
    </w:p>
    <w:p w:rsidR="00652D74" w:rsidRDefault="00652D74" w:rsidP="00652D74">
      <w:pPr>
        <w:pStyle w:val="Normal0"/>
        <w:spacing w:line="360" w:lineRule="auto"/>
        <w:ind w:firstLine="708"/>
        <w:jc w:val="both"/>
        <w:rPr>
          <w:rFonts w:ascii="Arial Narrow" w:hAnsi="Arial Narrow"/>
          <w:sz w:val="28"/>
          <w:szCs w:val="28"/>
        </w:rPr>
      </w:pPr>
      <w:r w:rsidRPr="00652D74">
        <w:rPr>
          <w:rFonts w:ascii="Arial Narrow" w:hAnsi="Arial Narrow"/>
          <w:sz w:val="28"/>
          <w:szCs w:val="28"/>
        </w:rPr>
        <w:t xml:space="preserve">En este sentido, </w:t>
      </w:r>
      <w:r w:rsidR="00397CA3">
        <w:rPr>
          <w:rFonts w:ascii="Arial Narrow" w:hAnsi="Arial Narrow"/>
          <w:sz w:val="28"/>
          <w:szCs w:val="28"/>
        </w:rPr>
        <w:t xml:space="preserve">en el caso que nos ocupa, </w:t>
      </w:r>
      <w:r w:rsidRPr="00652D74">
        <w:rPr>
          <w:rFonts w:ascii="Arial Narrow" w:hAnsi="Arial Narrow"/>
          <w:sz w:val="28"/>
          <w:szCs w:val="28"/>
        </w:rPr>
        <w:t>no se deja en estado de indefensión al accionante, pues pese a que la</w:t>
      </w:r>
      <w:r>
        <w:rPr>
          <w:rFonts w:ascii="Arial Narrow" w:hAnsi="Arial Narrow"/>
          <w:sz w:val="28"/>
          <w:szCs w:val="28"/>
        </w:rPr>
        <w:t xml:space="preserve"> parte actora aduce ilegalidad de la notificación de fecha 22 de agosto de 2019, </w:t>
      </w:r>
      <w:r w:rsidR="00397CA3">
        <w:rPr>
          <w:rFonts w:ascii="Arial Narrow" w:hAnsi="Arial Narrow"/>
          <w:sz w:val="28"/>
          <w:szCs w:val="28"/>
        </w:rPr>
        <w:t xml:space="preserve">también </w:t>
      </w:r>
      <w:r>
        <w:rPr>
          <w:rFonts w:ascii="Arial Narrow" w:hAnsi="Arial Narrow"/>
          <w:sz w:val="28"/>
          <w:szCs w:val="28"/>
        </w:rPr>
        <w:t xml:space="preserve">manifiesta  en su escrito  de </w:t>
      </w:r>
      <w:r>
        <w:rPr>
          <w:rFonts w:ascii="Arial Narrow" w:hAnsi="Arial Narrow"/>
          <w:sz w:val="28"/>
          <w:szCs w:val="28"/>
        </w:rPr>
        <w:lastRenderedPageBreak/>
        <w:t>demanda que se hizo sabedor de la resolución impugnada en esa misma fecha, es decir el 22 de agosto de 2019</w:t>
      </w:r>
      <w:r w:rsidRPr="00652D74">
        <w:rPr>
          <w:rFonts w:ascii="Arial Narrow" w:hAnsi="Arial Narrow"/>
          <w:sz w:val="28"/>
          <w:szCs w:val="28"/>
        </w:rPr>
        <w:t xml:space="preserve">; por tanto, </w:t>
      </w:r>
      <w:r>
        <w:rPr>
          <w:rFonts w:ascii="Arial Narrow" w:hAnsi="Arial Narrow"/>
          <w:sz w:val="28"/>
          <w:szCs w:val="28"/>
        </w:rPr>
        <w:t>para el caso de que procediera la ilegalidad de la notificación de que se duele, el resultado sería considerar al actor sabedor de la resolución administrativa desde la fecha que manifestó conocerla (22 de agosto 2019)</w:t>
      </w:r>
      <w:r w:rsidR="009D0F21">
        <w:rPr>
          <w:rFonts w:ascii="Arial Narrow" w:hAnsi="Arial Narrow"/>
          <w:sz w:val="28"/>
          <w:szCs w:val="28"/>
        </w:rPr>
        <w:t>, por tanto los argumentos vertidos en relación a la mencionada notificación no le causan perjuicio alguno al ostentarse sabedor de la resolución en la misma fecha de la notificación de que se duele; lo anterior en términos de lo dispuesto en el artículo 236  fracción III, inciso a) del Código Procesal Administrativo para el Estado de San Luis Potosí, el que dispone lo siguiente:</w:t>
      </w:r>
    </w:p>
    <w:p w:rsidR="00652D74" w:rsidRPr="009D0F21" w:rsidRDefault="00652D74" w:rsidP="009D0F21">
      <w:pPr>
        <w:pStyle w:val="Normal0"/>
        <w:spacing w:line="360" w:lineRule="auto"/>
        <w:jc w:val="both"/>
        <w:rPr>
          <w:rFonts w:ascii="Arial Narrow" w:hAnsi="Arial Narrow"/>
          <w:sz w:val="28"/>
          <w:szCs w:val="28"/>
        </w:rPr>
      </w:pPr>
    </w:p>
    <w:p w:rsidR="00652D74" w:rsidRPr="00C70CF2" w:rsidRDefault="00652D74" w:rsidP="00652D74">
      <w:pPr>
        <w:pStyle w:val="Normal0"/>
        <w:spacing w:line="360" w:lineRule="auto"/>
        <w:ind w:firstLine="708"/>
        <w:jc w:val="both"/>
        <w:rPr>
          <w:rFonts w:ascii="Arial Narrow" w:hAnsi="Arial Narrow"/>
        </w:rPr>
      </w:pPr>
      <w:r w:rsidRPr="00C70CF2">
        <w:rPr>
          <w:rFonts w:ascii="Arial Narrow" w:hAnsi="Arial Narrow"/>
          <w:b/>
        </w:rPr>
        <w:t>ARTÍCULO 236</w:t>
      </w:r>
      <w:r w:rsidRPr="00C70CF2">
        <w:rPr>
          <w:rFonts w:ascii="Arial Narrow" w:hAnsi="Arial Narrow"/>
        </w:rPr>
        <w:t xml:space="preserve">. Cuando se alegue que la resolución administrativa no fue notificada o que lo fue ilegalmente, siempre que se trate de las impugnables en el juicio, se estará a las reglas siguientes: </w:t>
      </w:r>
    </w:p>
    <w:p w:rsidR="00652D74" w:rsidRPr="00C70CF2" w:rsidRDefault="00652D74" w:rsidP="00652D74">
      <w:pPr>
        <w:pStyle w:val="Normal0"/>
        <w:numPr>
          <w:ilvl w:val="0"/>
          <w:numId w:val="18"/>
        </w:numPr>
        <w:spacing w:line="360" w:lineRule="auto"/>
        <w:jc w:val="both"/>
        <w:rPr>
          <w:rFonts w:ascii="Arial Narrow" w:hAnsi="Arial Narrow"/>
        </w:rPr>
      </w:pPr>
      <w:r w:rsidRPr="00C70CF2">
        <w:rPr>
          <w:rFonts w:ascii="Arial Narrow" w:hAnsi="Arial Narrow"/>
        </w:rPr>
        <w:t xml:space="preserve">Si el demandante afirma conocer la resolución administrativa, los conceptos de impugnación contra su notificación y contra la resolución misma, deberán hacerse valer en la demanda, en la que manifestará la fecha en que la conoció; </w:t>
      </w:r>
    </w:p>
    <w:p w:rsidR="009D0F21" w:rsidRPr="00C70CF2" w:rsidRDefault="00652D74" w:rsidP="00652D74">
      <w:pPr>
        <w:pStyle w:val="Normal0"/>
        <w:numPr>
          <w:ilvl w:val="0"/>
          <w:numId w:val="18"/>
        </w:numPr>
        <w:spacing w:line="360" w:lineRule="auto"/>
        <w:jc w:val="both"/>
        <w:rPr>
          <w:rFonts w:ascii="Arial Narrow" w:hAnsi="Arial Narrow"/>
          <w:sz w:val="28"/>
          <w:szCs w:val="28"/>
        </w:rPr>
      </w:pPr>
      <w:r w:rsidRPr="00C70CF2">
        <w:rPr>
          <w:rFonts w:ascii="Arial Narrow" w:hAnsi="Arial Narrow"/>
        </w:rPr>
        <w:t xml:space="preserve">Si el actor manifiesta que n o c o n o c e la resolución administrativa que pretende impugnar, así lo expresará en su demanda, señalando la autoridad a quien la atribuye, su notificación o su ejecución. En este c aso, al contestar la demanda, la autoridad acompañará constancia de la resolución administrativa y de su notificación , mismas que el actor deberá c o m batir mediante ampliación de la demanda, y </w:t>
      </w:r>
    </w:p>
    <w:p w:rsidR="009D0F21" w:rsidRPr="00C70CF2" w:rsidRDefault="00652D74" w:rsidP="00652D74">
      <w:pPr>
        <w:pStyle w:val="Normal0"/>
        <w:numPr>
          <w:ilvl w:val="0"/>
          <w:numId w:val="18"/>
        </w:numPr>
        <w:spacing w:line="360" w:lineRule="auto"/>
        <w:jc w:val="both"/>
        <w:rPr>
          <w:rFonts w:ascii="Arial Narrow" w:hAnsi="Arial Narrow"/>
          <w:b/>
          <w:sz w:val="28"/>
          <w:szCs w:val="28"/>
          <w:u w:val="single"/>
        </w:rPr>
      </w:pPr>
      <w:r w:rsidRPr="00C70CF2">
        <w:rPr>
          <w:rFonts w:ascii="Arial Narrow" w:hAnsi="Arial Narrow"/>
          <w:b/>
          <w:u w:val="single"/>
        </w:rPr>
        <w:t>El Tribunal estudiará los conceptos de impugnación expresados contra la notificación, en forma previa al examen de los agravi</w:t>
      </w:r>
      <w:r w:rsidR="009D0F21" w:rsidRPr="00C70CF2">
        <w:rPr>
          <w:rFonts w:ascii="Arial Narrow" w:hAnsi="Arial Narrow"/>
          <w:b/>
          <w:u w:val="single"/>
        </w:rPr>
        <w:t>os expresados en contra de la r</w:t>
      </w:r>
      <w:r w:rsidRPr="00C70CF2">
        <w:rPr>
          <w:rFonts w:ascii="Arial Narrow" w:hAnsi="Arial Narrow"/>
          <w:b/>
          <w:u w:val="single"/>
        </w:rPr>
        <w:t xml:space="preserve">esolución administrativa: </w:t>
      </w:r>
    </w:p>
    <w:p w:rsidR="009D0F21" w:rsidRPr="00C70CF2" w:rsidRDefault="00652D74" w:rsidP="009D0F21">
      <w:pPr>
        <w:pStyle w:val="Normal0"/>
        <w:spacing w:line="360" w:lineRule="auto"/>
        <w:ind w:left="1638"/>
        <w:jc w:val="both"/>
        <w:rPr>
          <w:rFonts w:ascii="Arial Narrow" w:hAnsi="Arial Narrow"/>
          <w:b/>
        </w:rPr>
      </w:pPr>
      <w:r w:rsidRPr="00C70CF2">
        <w:rPr>
          <w:rFonts w:ascii="Arial Narrow" w:hAnsi="Arial Narrow"/>
          <w:b/>
          <w:u w:val="single"/>
        </w:rPr>
        <w:t xml:space="preserve">a) </w:t>
      </w:r>
      <w:r w:rsidR="009D0F21" w:rsidRPr="00C70CF2">
        <w:rPr>
          <w:rFonts w:ascii="Arial Narrow" w:hAnsi="Arial Narrow"/>
          <w:b/>
          <w:u w:val="single"/>
        </w:rPr>
        <w:t>Si resuelve que no hubo notific</w:t>
      </w:r>
      <w:r w:rsidRPr="00C70CF2">
        <w:rPr>
          <w:rFonts w:ascii="Arial Narrow" w:hAnsi="Arial Narrow"/>
          <w:b/>
          <w:u w:val="single"/>
        </w:rPr>
        <w:t>ación o que fue ilegal, considerará que el actor fu e sabedor de la resolución administrativa desde la fecha en que manifestó conocerla o en la que se le dio a conocer, se</w:t>
      </w:r>
      <w:r w:rsidR="009D0F21" w:rsidRPr="00C70CF2">
        <w:rPr>
          <w:rFonts w:ascii="Arial Narrow" w:hAnsi="Arial Narrow"/>
          <w:b/>
          <w:u w:val="single"/>
        </w:rPr>
        <w:t>gún se trate, quedando sin efec</w:t>
      </w:r>
      <w:r w:rsidRPr="00C70CF2">
        <w:rPr>
          <w:rFonts w:ascii="Arial Narrow" w:hAnsi="Arial Narrow"/>
          <w:b/>
          <w:u w:val="single"/>
        </w:rPr>
        <w:t xml:space="preserve">tos todo lo actuado en base a dicha notificación, y </w:t>
      </w:r>
      <w:r w:rsidR="009D0F21" w:rsidRPr="00C70CF2">
        <w:rPr>
          <w:rFonts w:ascii="Arial Narrow" w:hAnsi="Arial Narrow"/>
          <w:b/>
          <w:u w:val="single"/>
        </w:rPr>
        <w:t>procederá al estudio de la impu</w:t>
      </w:r>
      <w:r w:rsidRPr="00C70CF2">
        <w:rPr>
          <w:rFonts w:ascii="Arial Narrow" w:hAnsi="Arial Narrow"/>
          <w:b/>
          <w:u w:val="single"/>
        </w:rPr>
        <w:t>gnación que se hubiese formulado contra la resolución; sin que la declaratoria de inexistencia o ilegalidad de la n</w:t>
      </w:r>
      <w:r w:rsidR="009D0F21" w:rsidRPr="00C70CF2">
        <w:rPr>
          <w:rFonts w:ascii="Arial Narrow" w:hAnsi="Arial Narrow"/>
          <w:b/>
          <w:u w:val="single"/>
        </w:rPr>
        <w:t>otificación, produzc</w:t>
      </w:r>
      <w:r w:rsidRPr="00C70CF2">
        <w:rPr>
          <w:rFonts w:ascii="Arial Narrow" w:hAnsi="Arial Narrow"/>
          <w:b/>
          <w:u w:val="single"/>
        </w:rPr>
        <w:t>a por sí misma la ilegalidad de los actos impugnados, para lo cual deberá</w:t>
      </w:r>
      <w:r w:rsidRPr="00C70CF2">
        <w:rPr>
          <w:rFonts w:ascii="Arial Narrow" w:hAnsi="Arial Narrow"/>
          <w:b/>
        </w:rPr>
        <w:t xml:space="preserve"> estarse al estudio de los conceptos de impugnación invocados. </w:t>
      </w:r>
    </w:p>
    <w:p w:rsidR="00652D74" w:rsidRPr="009D0F21" w:rsidRDefault="00652D74" w:rsidP="009D0F21">
      <w:pPr>
        <w:pStyle w:val="Normal0"/>
        <w:spacing w:line="360" w:lineRule="auto"/>
        <w:ind w:left="1638"/>
        <w:jc w:val="both"/>
        <w:rPr>
          <w:rFonts w:ascii="Arial Narrow" w:hAnsi="Arial Narrow"/>
          <w:sz w:val="28"/>
          <w:szCs w:val="28"/>
        </w:rPr>
      </w:pPr>
      <w:r w:rsidRPr="00C70CF2">
        <w:rPr>
          <w:rFonts w:ascii="Arial Narrow" w:hAnsi="Arial Narrow"/>
        </w:rPr>
        <w:t>b) Si resuelve que la notificación fue legalmente practicada y, c</w:t>
      </w:r>
      <w:r w:rsidR="009D0F21" w:rsidRPr="00C70CF2">
        <w:rPr>
          <w:rFonts w:ascii="Arial Narrow" w:hAnsi="Arial Narrow"/>
        </w:rPr>
        <w:t xml:space="preserve">omo </w:t>
      </w:r>
      <w:r w:rsidR="009D0F21" w:rsidRPr="00C70CF2">
        <w:rPr>
          <w:rFonts w:ascii="Arial Narrow" w:hAnsi="Arial Narrow"/>
        </w:rPr>
        <w:lastRenderedPageBreak/>
        <w:t>consecuencia de ello la dem</w:t>
      </w:r>
      <w:r w:rsidRPr="00C70CF2">
        <w:rPr>
          <w:rFonts w:ascii="Arial Narrow" w:hAnsi="Arial Narrow"/>
        </w:rPr>
        <w:t>anda fue presentada extemporáneamente, sobreseerá el juicio en relación con la resolución administrativa combatida.</w:t>
      </w:r>
      <w:r w:rsidR="009D0F21" w:rsidRPr="00C70CF2">
        <w:rPr>
          <w:rFonts w:ascii="Arial Narrow" w:hAnsi="Arial Narrow"/>
        </w:rPr>
        <w:t>”</w:t>
      </w:r>
    </w:p>
    <w:p w:rsidR="00652D74" w:rsidRDefault="00652D74" w:rsidP="00652D74">
      <w:pPr>
        <w:pStyle w:val="Normal0"/>
        <w:spacing w:line="360" w:lineRule="auto"/>
        <w:ind w:firstLine="708"/>
        <w:jc w:val="both"/>
        <w:rPr>
          <w:rFonts w:ascii="Arial Narrow" w:hAnsi="Arial Narrow"/>
          <w:sz w:val="28"/>
          <w:szCs w:val="28"/>
        </w:rPr>
      </w:pPr>
    </w:p>
    <w:p w:rsidR="00B55676" w:rsidRDefault="00B55676" w:rsidP="00652D74">
      <w:pPr>
        <w:pStyle w:val="Normal0"/>
        <w:spacing w:line="360" w:lineRule="auto"/>
        <w:ind w:firstLine="708"/>
        <w:jc w:val="both"/>
        <w:rPr>
          <w:rFonts w:ascii="Arial Narrow" w:hAnsi="Arial Narrow"/>
          <w:sz w:val="28"/>
          <w:szCs w:val="28"/>
        </w:rPr>
      </w:pPr>
      <w:r>
        <w:rPr>
          <w:rFonts w:ascii="Arial Narrow" w:hAnsi="Arial Narrow"/>
          <w:sz w:val="28"/>
          <w:szCs w:val="28"/>
        </w:rPr>
        <w:t xml:space="preserve">Ahora bien, la parte actora en su concepto de impugnación Segundo, combate la resolución de mérito, para lo cual aduce que la emisora no cita la Ley, artículo, fracción, inciso o </w:t>
      </w:r>
      <w:proofErr w:type="spellStart"/>
      <w:r>
        <w:rPr>
          <w:rFonts w:ascii="Arial Narrow" w:hAnsi="Arial Narrow"/>
          <w:sz w:val="28"/>
          <w:szCs w:val="28"/>
        </w:rPr>
        <w:t>subinciso</w:t>
      </w:r>
      <w:proofErr w:type="spellEnd"/>
      <w:r>
        <w:rPr>
          <w:rFonts w:ascii="Arial Narrow" w:hAnsi="Arial Narrow"/>
          <w:sz w:val="28"/>
          <w:szCs w:val="28"/>
        </w:rPr>
        <w:t xml:space="preserve"> que contenga la facultad del Director General de Gobernación, para poder sancionar el incumplimiento de las obligaciones a que alude el artículo 32 en sus 21 fracciones e incisos, pues es menester que se exprese con exactitud y precisión la cita de las normas legales que la facultan como autoridad administrativa para emitir el acto de molestia de que se trate, a efecto de otorgar certeza jurídica de los actos que afecten o lesionen su interés jurídico.</w:t>
      </w:r>
    </w:p>
    <w:p w:rsidR="0084378D" w:rsidRDefault="0084378D" w:rsidP="00652D74">
      <w:pPr>
        <w:pStyle w:val="Normal0"/>
        <w:spacing w:line="360" w:lineRule="auto"/>
        <w:ind w:firstLine="708"/>
        <w:jc w:val="both"/>
        <w:rPr>
          <w:rFonts w:ascii="Arial Narrow" w:hAnsi="Arial Narrow"/>
          <w:sz w:val="28"/>
          <w:szCs w:val="28"/>
        </w:rPr>
      </w:pPr>
    </w:p>
    <w:p w:rsidR="00EE076F" w:rsidRPr="00EE076F" w:rsidRDefault="0084378D" w:rsidP="00652D74">
      <w:pPr>
        <w:pStyle w:val="Normal0"/>
        <w:spacing w:line="360" w:lineRule="auto"/>
        <w:ind w:firstLine="708"/>
        <w:jc w:val="both"/>
        <w:rPr>
          <w:rFonts w:ascii="Arial Narrow" w:hAnsi="Arial Narrow"/>
          <w:sz w:val="28"/>
          <w:szCs w:val="28"/>
        </w:rPr>
      </w:pPr>
      <w:r w:rsidRPr="00EE076F">
        <w:rPr>
          <w:rFonts w:ascii="Arial Narrow" w:hAnsi="Arial Narrow"/>
          <w:sz w:val="28"/>
          <w:szCs w:val="28"/>
        </w:rPr>
        <w:t xml:space="preserve">En primer término, es menester señalar que la sanción impuesta al actor mediante la resolución de mérito, conforme al contenido de la misma, es por la omisión de no contar con la licencia para la venta de bebidas alcohólicas vigente en el Estado, por lo cual se incurre en incumplimiento a lo previsto en el numeral 3° de la Ley de Bebidas Alcohólicas vigente en el Estado, </w:t>
      </w:r>
      <w:r w:rsidR="00EE076F" w:rsidRPr="00EE076F">
        <w:rPr>
          <w:rFonts w:ascii="Arial Narrow" w:hAnsi="Arial Narrow"/>
          <w:sz w:val="28"/>
          <w:szCs w:val="28"/>
        </w:rPr>
        <w:t>que a la letra dispone:</w:t>
      </w:r>
    </w:p>
    <w:p w:rsidR="0084378D" w:rsidRPr="00EE076F" w:rsidRDefault="0084378D" w:rsidP="00652D74">
      <w:pPr>
        <w:pStyle w:val="Normal0"/>
        <w:spacing w:line="360" w:lineRule="auto"/>
        <w:ind w:firstLine="708"/>
        <w:jc w:val="both"/>
        <w:rPr>
          <w:rFonts w:ascii="Arial Narrow" w:hAnsi="Arial Narrow"/>
          <w:sz w:val="28"/>
          <w:szCs w:val="28"/>
        </w:rPr>
      </w:pPr>
    </w:p>
    <w:p w:rsidR="0084378D" w:rsidRDefault="0084378D" w:rsidP="00652D74">
      <w:pPr>
        <w:pStyle w:val="Normal0"/>
        <w:spacing w:line="360" w:lineRule="auto"/>
        <w:ind w:firstLine="708"/>
        <w:jc w:val="both"/>
        <w:rPr>
          <w:rFonts w:ascii="Arial Narrow" w:hAnsi="Arial Narrow"/>
          <w:i/>
        </w:rPr>
      </w:pPr>
      <w:r w:rsidRPr="00EE076F">
        <w:rPr>
          <w:rFonts w:ascii="Arial Narrow" w:hAnsi="Arial Narrow"/>
          <w:b/>
          <w:i/>
        </w:rPr>
        <w:t>ARTÍCULO 3º.</w:t>
      </w:r>
      <w:r w:rsidRPr="00EE076F">
        <w:rPr>
          <w:rFonts w:ascii="Arial Narrow" w:hAnsi="Arial Narrow"/>
          <w:i/>
        </w:rPr>
        <w:t xml:space="preserve"> </w:t>
      </w:r>
      <w:r w:rsidR="00EE076F">
        <w:rPr>
          <w:rFonts w:ascii="Arial Narrow" w:hAnsi="Arial Narrow"/>
          <w:i/>
        </w:rPr>
        <w:t>“</w:t>
      </w:r>
      <w:r w:rsidRPr="00EE076F">
        <w:rPr>
          <w:rFonts w:ascii="Arial Narrow" w:hAnsi="Arial Narrow"/>
          <w:i/>
        </w:rPr>
        <w:t>Para la venta, distribución, consumo y suministro de bebidas alcohólicas de cualquier tipo y presentación, se requiere licencia expedida por la autoridad competente; previo cumplimiento de los requisitos que fija esta Ley.</w:t>
      </w:r>
      <w:r w:rsidR="00EE076F">
        <w:rPr>
          <w:rFonts w:ascii="Arial Narrow" w:hAnsi="Arial Narrow"/>
          <w:i/>
        </w:rPr>
        <w:t>”</w:t>
      </w:r>
    </w:p>
    <w:p w:rsidR="00EE076F" w:rsidRDefault="00EE076F" w:rsidP="00652D74">
      <w:pPr>
        <w:pStyle w:val="Normal0"/>
        <w:spacing w:line="360" w:lineRule="auto"/>
        <w:ind w:firstLine="708"/>
        <w:jc w:val="both"/>
        <w:rPr>
          <w:rFonts w:ascii="Arial Narrow" w:hAnsi="Arial Narrow"/>
          <w:i/>
        </w:rPr>
      </w:pPr>
    </w:p>
    <w:p w:rsidR="00EE076F" w:rsidRPr="007936B6" w:rsidRDefault="007936B6" w:rsidP="00EE076F">
      <w:pPr>
        <w:pStyle w:val="Normal0"/>
        <w:spacing w:line="360" w:lineRule="auto"/>
        <w:ind w:firstLine="708"/>
        <w:jc w:val="both"/>
        <w:rPr>
          <w:rFonts w:ascii="Arial Narrow" w:hAnsi="Arial Narrow"/>
          <w:sz w:val="28"/>
          <w:szCs w:val="28"/>
        </w:rPr>
      </w:pPr>
      <w:r w:rsidRPr="007936B6">
        <w:rPr>
          <w:rFonts w:ascii="Arial Narrow" w:hAnsi="Arial Narrow"/>
          <w:sz w:val="28"/>
          <w:szCs w:val="28"/>
        </w:rPr>
        <w:t xml:space="preserve">Lo anterior, </w:t>
      </w:r>
      <w:r w:rsidR="00EE076F" w:rsidRPr="007936B6">
        <w:rPr>
          <w:rFonts w:ascii="Arial Narrow" w:hAnsi="Arial Narrow"/>
          <w:sz w:val="28"/>
          <w:szCs w:val="28"/>
        </w:rPr>
        <w:t>acorde al texto del Considerando 4 de la mencionada Resolución de</w:t>
      </w:r>
      <w:r w:rsidR="00744CAC">
        <w:rPr>
          <w:b/>
          <w:bCs/>
        </w:rPr>
        <w:t>**********</w:t>
      </w:r>
      <w:r w:rsidR="00EE076F" w:rsidRPr="007936B6">
        <w:rPr>
          <w:rFonts w:ascii="Arial Narrow" w:hAnsi="Arial Narrow"/>
          <w:sz w:val="28"/>
          <w:szCs w:val="28"/>
        </w:rPr>
        <w:t>.</w:t>
      </w:r>
      <w:r w:rsidRPr="007936B6">
        <w:rPr>
          <w:rFonts w:ascii="Arial Narrow" w:hAnsi="Arial Narrow"/>
          <w:sz w:val="28"/>
          <w:szCs w:val="28"/>
        </w:rPr>
        <w:t xml:space="preserve"> Por tanto, la emisora si señala la conducta infractora en los términos anotados, así como el dispositivo legal que prevé la obligación de  contar con la licencia expedida por la autoridad competente, </w:t>
      </w:r>
      <w:r>
        <w:rPr>
          <w:rFonts w:ascii="Arial Narrow" w:hAnsi="Arial Narrow"/>
          <w:sz w:val="28"/>
          <w:szCs w:val="28"/>
        </w:rPr>
        <w:t>pa</w:t>
      </w:r>
      <w:r w:rsidRPr="007936B6">
        <w:rPr>
          <w:rFonts w:ascii="Arial Narrow" w:hAnsi="Arial Narrow"/>
          <w:sz w:val="28"/>
          <w:szCs w:val="28"/>
        </w:rPr>
        <w:t>ra la venta, distribución, consumo y suministro de bebidas alcohólicas de cualquier tipo y presentación</w:t>
      </w:r>
      <w:r>
        <w:rPr>
          <w:rFonts w:ascii="Arial Narrow" w:hAnsi="Arial Narrow"/>
          <w:sz w:val="28"/>
          <w:szCs w:val="28"/>
        </w:rPr>
        <w:t>.</w:t>
      </w:r>
    </w:p>
    <w:p w:rsidR="00EE076F" w:rsidRDefault="00EE076F" w:rsidP="00EE076F">
      <w:pPr>
        <w:pStyle w:val="Normal0"/>
        <w:spacing w:line="360" w:lineRule="auto"/>
        <w:ind w:firstLine="708"/>
        <w:jc w:val="both"/>
        <w:rPr>
          <w:rFonts w:ascii="Arial Narrow" w:hAnsi="Arial Narrow"/>
          <w:sz w:val="28"/>
          <w:szCs w:val="28"/>
        </w:rPr>
      </w:pPr>
      <w:r>
        <w:rPr>
          <w:rFonts w:ascii="Arial Narrow" w:hAnsi="Arial Narrow"/>
          <w:sz w:val="28"/>
          <w:szCs w:val="28"/>
        </w:rPr>
        <w:t xml:space="preserve"> </w:t>
      </w:r>
    </w:p>
    <w:p w:rsidR="00B55676" w:rsidRDefault="00115BAD" w:rsidP="00B55676">
      <w:pPr>
        <w:pStyle w:val="Normal0"/>
        <w:spacing w:line="360" w:lineRule="auto"/>
        <w:ind w:firstLine="708"/>
        <w:jc w:val="both"/>
        <w:rPr>
          <w:rFonts w:ascii="Arial Narrow" w:hAnsi="Arial Narrow"/>
          <w:sz w:val="28"/>
          <w:szCs w:val="28"/>
        </w:rPr>
      </w:pPr>
      <w:r>
        <w:rPr>
          <w:rFonts w:ascii="Arial Narrow" w:hAnsi="Arial Narrow"/>
          <w:sz w:val="28"/>
          <w:szCs w:val="28"/>
        </w:rPr>
        <w:t xml:space="preserve">Ahora bien, por lo que hace a la fundamentación de competencia de la emisora, para sancionar la omisión atribuida, tenemos que </w:t>
      </w:r>
      <w:r w:rsidR="00B55676">
        <w:rPr>
          <w:rFonts w:ascii="Arial Narrow" w:hAnsi="Arial Narrow"/>
          <w:sz w:val="28"/>
          <w:szCs w:val="28"/>
        </w:rPr>
        <w:t>la autoridad demandada en primer término fundamentó su competencia en las disposiciones de los distintos ordenamientos legales, que a continuación se indican, al señalar en lo conducente que:</w:t>
      </w:r>
    </w:p>
    <w:p w:rsidR="00B55676" w:rsidRDefault="00B55676" w:rsidP="00B55676">
      <w:pPr>
        <w:pStyle w:val="Normal0"/>
        <w:spacing w:line="360" w:lineRule="auto"/>
        <w:ind w:firstLine="708"/>
        <w:jc w:val="both"/>
        <w:rPr>
          <w:rFonts w:ascii="Arial Narrow" w:hAnsi="Arial Narrow"/>
          <w:sz w:val="28"/>
          <w:szCs w:val="28"/>
        </w:rPr>
      </w:pPr>
    </w:p>
    <w:p w:rsidR="008D771B" w:rsidRDefault="00B55676" w:rsidP="008D771B">
      <w:pPr>
        <w:pStyle w:val="Estilo"/>
        <w:ind w:firstLine="708"/>
        <w:rPr>
          <w:rFonts w:ascii="Arial Narrow" w:hAnsi="Arial Narrow"/>
          <w:i/>
        </w:rPr>
      </w:pPr>
      <w:r w:rsidRPr="00E53056">
        <w:rPr>
          <w:rFonts w:ascii="Arial Narrow" w:hAnsi="Arial Narrow"/>
          <w:szCs w:val="24"/>
        </w:rPr>
        <w:t>“…</w:t>
      </w:r>
      <w:r w:rsidR="008D771B">
        <w:rPr>
          <w:rFonts w:cs="Arial"/>
          <w:b/>
          <w:bCs/>
        </w:rPr>
        <w:t>**********</w:t>
      </w:r>
    </w:p>
    <w:p w:rsidR="00B55676" w:rsidRPr="002D4225" w:rsidRDefault="008D669F" w:rsidP="006D7CDD">
      <w:pPr>
        <w:pStyle w:val="Normal0"/>
        <w:ind w:firstLine="708"/>
        <w:jc w:val="both"/>
        <w:rPr>
          <w:rFonts w:ascii="Arial Narrow" w:hAnsi="Arial Narrow"/>
          <w:i/>
        </w:rPr>
      </w:pPr>
      <w:r>
        <w:rPr>
          <w:rFonts w:ascii="Arial Narrow" w:hAnsi="Arial Narrow"/>
          <w:i/>
        </w:rPr>
        <w:t>…”</w:t>
      </w:r>
      <w:r w:rsidR="00B55676" w:rsidRPr="002D4225">
        <w:rPr>
          <w:rFonts w:ascii="Arial Narrow" w:hAnsi="Arial Narrow"/>
          <w:i/>
        </w:rPr>
        <w:t>”</w:t>
      </w:r>
    </w:p>
    <w:p w:rsidR="00B55676" w:rsidRDefault="00B55676" w:rsidP="00B55676">
      <w:pPr>
        <w:pStyle w:val="Normal0"/>
        <w:spacing w:line="360" w:lineRule="auto"/>
        <w:ind w:firstLine="708"/>
        <w:jc w:val="both"/>
        <w:rPr>
          <w:rFonts w:ascii="Arial Narrow" w:hAnsi="Arial Narrow"/>
          <w:sz w:val="28"/>
          <w:szCs w:val="28"/>
        </w:rPr>
      </w:pPr>
    </w:p>
    <w:p w:rsidR="00B55676" w:rsidRDefault="00B55676" w:rsidP="00B55676">
      <w:pPr>
        <w:spacing w:line="360" w:lineRule="auto"/>
        <w:ind w:firstLine="708"/>
        <w:jc w:val="both"/>
        <w:rPr>
          <w:rFonts w:ascii="Arial Narrow" w:eastAsia="Times New Roman" w:hAnsi="Arial Narrow"/>
          <w:color w:val="000000"/>
          <w:sz w:val="28"/>
          <w:szCs w:val="28"/>
          <w:lang w:eastAsia="es-MX"/>
        </w:rPr>
      </w:pPr>
      <w:r w:rsidRPr="00767D4C">
        <w:rPr>
          <w:rFonts w:ascii="Arial Narrow" w:hAnsi="Arial Narrow"/>
          <w:sz w:val="28"/>
          <w:szCs w:val="28"/>
        </w:rPr>
        <w:t>Como se ve, la autoridad demandada plasma</w:t>
      </w:r>
      <w:r>
        <w:rPr>
          <w:rFonts w:ascii="Arial Narrow" w:hAnsi="Arial Narrow"/>
          <w:sz w:val="28"/>
          <w:szCs w:val="28"/>
        </w:rPr>
        <w:t xml:space="preserve"> </w:t>
      </w:r>
      <w:r w:rsidRPr="00767D4C">
        <w:rPr>
          <w:rFonts w:ascii="Arial Narrow" w:hAnsi="Arial Narrow" w:cs="Arial"/>
          <w:sz w:val="28"/>
          <w:szCs w:val="28"/>
        </w:rPr>
        <w:t xml:space="preserve">una serie de dispositivos legales con los que sustenta su actuación, particularmente  lo dispuesto en el </w:t>
      </w:r>
      <w:r w:rsidRPr="00121A2B">
        <w:rPr>
          <w:rFonts w:ascii="Arial Narrow" w:hAnsi="Arial Narrow" w:cs="Arial"/>
          <w:sz w:val="28"/>
          <w:szCs w:val="28"/>
        </w:rPr>
        <w:t>artículo 13 fracciones XIV y XVI</w:t>
      </w:r>
      <w:r w:rsidRPr="00121A2B">
        <w:rPr>
          <w:rFonts w:ascii="Arial Narrow" w:eastAsia="Arial" w:hAnsi="Arial Narrow" w:cs="Arial"/>
          <w:bCs/>
          <w:sz w:val="28"/>
          <w:szCs w:val="28"/>
        </w:rPr>
        <w:t xml:space="preserve"> del Reglamento Interior de la Secretaría General</w:t>
      </w:r>
      <w:r>
        <w:rPr>
          <w:rFonts w:ascii="Arial Narrow" w:eastAsia="Arial" w:hAnsi="Arial Narrow" w:cs="Arial"/>
          <w:bCs/>
          <w:sz w:val="28"/>
          <w:szCs w:val="28"/>
        </w:rPr>
        <w:t xml:space="preserve"> d</w:t>
      </w:r>
      <w:r w:rsidRPr="00767D4C">
        <w:rPr>
          <w:rFonts w:ascii="Arial Narrow" w:eastAsia="Arial" w:hAnsi="Arial Narrow" w:cs="Arial"/>
          <w:bCs/>
          <w:sz w:val="28"/>
          <w:szCs w:val="28"/>
        </w:rPr>
        <w:t xml:space="preserve">e Gobierno </w:t>
      </w:r>
      <w:r>
        <w:rPr>
          <w:rFonts w:ascii="Arial Narrow" w:eastAsia="Arial" w:hAnsi="Arial Narrow" w:cs="Arial"/>
          <w:bCs/>
          <w:sz w:val="28"/>
          <w:szCs w:val="28"/>
        </w:rPr>
        <w:t>y artículos 36 y 37 de la Ley de Bebidas</w:t>
      </w:r>
      <w:r w:rsidRPr="00767D4C">
        <w:rPr>
          <w:rFonts w:ascii="Arial Narrow" w:hAnsi="Arial Narrow"/>
          <w:sz w:val="28"/>
          <w:szCs w:val="28"/>
        </w:rPr>
        <w:t xml:space="preserve"> </w:t>
      </w:r>
      <w:r w:rsidRPr="00D80F3C">
        <w:rPr>
          <w:rFonts w:ascii="Arial Narrow" w:hAnsi="Arial Narrow"/>
          <w:sz w:val="28"/>
          <w:szCs w:val="28"/>
        </w:rPr>
        <w:t xml:space="preserve">Alcohólicas </w:t>
      </w:r>
      <w:r>
        <w:rPr>
          <w:rFonts w:ascii="Arial Narrow" w:hAnsi="Arial Narrow"/>
          <w:sz w:val="28"/>
          <w:szCs w:val="28"/>
        </w:rPr>
        <w:t>del Estado de San Luis Potosí</w:t>
      </w:r>
      <w:r>
        <w:rPr>
          <w:rFonts w:ascii="Arial Narrow" w:hAnsi="Arial Narrow" w:cs="Arial"/>
          <w:sz w:val="28"/>
          <w:szCs w:val="28"/>
        </w:rPr>
        <w:t xml:space="preserve">, </w:t>
      </w:r>
      <w:r>
        <w:rPr>
          <w:rFonts w:ascii="Arial Narrow" w:eastAsia="Times New Roman" w:hAnsi="Arial Narrow"/>
          <w:color w:val="000000"/>
          <w:sz w:val="28"/>
          <w:szCs w:val="28"/>
          <w:lang w:eastAsia="es-MX"/>
        </w:rPr>
        <w:t>disposiciones legales que se transcriben para mayor comprensión del asunto:</w:t>
      </w:r>
    </w:p>
    <w:p w:rsidR="00B55676" w:rsidRPr="00DE6E61" w:rsidRDefault="00B55676" w:rsidP="00B55676">
      <w:pPr>
        <w:spacing w:line="240" w:lineRule="auto"/>
        <w:jc w:val="center"/>
        <w:rPr>
          <w:rFonts w:ascii="Arial Narrow" w:eastAsia="Arial" w:hAnsi="Arial Narrow" w:cs="Arial"/>
          <w:bCs/>
          <w:sz w:val="28"/>
          <w:szCs w:val="28"/>
        </w:rPr>
      </w:pPr>
      <w:r w:rsidRPr="00DE6E61">
        <w:rPr>
          <w:rFonts w:ascii="Arial Narrow" w:eastAsia="Arial" w:hAnsi="Arial Narrow" w:cs="Arial"/>
          <w:bCs/>
          <w:sz w:val="28"/>
          <w:szCs w:val="28"/>
        </w:rPr>
        <w:t>Reglamento Int</w:t>
      </w:r>
      <w:r>
        <w:rPr>
          <w:rFonts w:ascii="Arial Narrow" w:eastAsia="Arial" w:hAnsi="Arial Narrow" w:cs="Arial"/>
          <w:bCs/>
          <w:sz w:val="28"/>
          <w:szCs w:val="28"/>
        </w:rPr>
        <w:t>erior de la Secretaría General d</w:t>
      </w:r>
      <w:r w:rsidRPr="00DE6E61">
        <w:rPr>
          <w:rFonts w:ascii="Arial Narrow" w:eastAsia="Arial" w:hAnsi="Arial Narrow" w:cs="Arial"/>
          <w:bCs/>
          <w:sz w:val="28"/>
          <w:szCs w:val="28"/>
        </w:rPr>
        <w:t xml:space="preserve">e Gobierno </w:t>
      </w:r>
    </w:p>
    <w:p w:rsidR="00B55676" w:rsidRDefault="00B55676" w:rsidP="00B55676">
      <w:pPr>
        <w:pStyle w:val="Estilo"/>
        <w:spacing w:line="276" w:lineRule="auto"/>
        <w:rPr>
          <w:rFonts w:cs="Arial"/>
          <w:szCs w:val="24"/>
        </w:rPr>
      </w:pPr>
    </w:p>
    <w:p w:rsidR="00B55676" w:rsidRPr="00DE6E61" w:rsidRDefault="00B55676" w:rsidP="006D7CDD">
      <w:pPr>
        <w:pStyle w:val="Estilo"/>
        <w:ind w:firstLine="708"/>
        <w:rPr>
          <w:rFonts w:ascii="Arial Narrow" w:hAnsi="Arial Narrow" w:cs="Arial"/>
          <w:szCs w:val="24"/>
        </w:rPr>
      </w:pPr>
      <w:r w:rsidRPr="00DE6E61">
        <w:rPr>
          <w:rFonts w:ascii="Arial Narrow" w:hAnsi="Arial Narrow" w:cs="Arial"/>
          <w:b/>
          <w:szCs w:val="24"/>
        </w:rPr>
        <w:t>ARTICULO 13.-</w:t>
      </w:r>
      <w:r w:rsidRPr="00DE6E61">
        <w:rPr>
          <w:rFonts w:ascii="Arial Narrow" w:hAnsi="Arial Narrow" w:cs="Arial"/>
          <w:szCs w:val="24"/>
        </w:rPr>
        <w:t xml:space="preserve"> </w:t>
      </w:r>
      <w:r w:rsidR="00FE28D9">
        <w:rPr>
          <w:rFonts w:ascii="Arial Narrow" w:hAnsi="Arial Narrow" w:cs="Arial"/>
          <w:szCs w:val="24"/>
        </w:rPr>
        <w:t>“</w:t>
      </w:r>
      <w:r w:rsidRPr="00DE6E61">
        <w:rPr>
          <w:rFonts w:ascii="Arial Narrow" w:hAnsi="Arial Narrow" w:cs="Arial"/>
          <w:szCs w:val="24"/>
        </w:rPr>
        <w:t>Compete a la Dirección General de Gobernación las siguientes atribuciones:</w:t>
      </w:r>
    </w:p>
    <w:p w:rsidR="00B55676" w:rsidRPr="00DE6E61" w:rsidRDefault="00B55676" w:rsidP="006D7CDD">
      <w:pPr>
        <w:pStyle w:val="Estilo"/>
        <w:rPr>
          <w:rFonts w:ascii="Arial Narrow" w:hAnsi="Arial Narrow" w:cs="Arial"/>
          <w:szCs w:val="24"/>
        </w:rPr>
      </w:pPr>
    </w:p>
    <w:p w:rsidR="00B55676" w:rsidRPr="00FF4D9D" w:rsidRDefault="00B55676" w:rsidP="006D7CDD">
      <w:pPr>
        <w:pStyle w:val="Estilo"/>
        <w:ind w:firstLine="708"/>
        <w:rPr>
          <w:rFonts w:ascii="Arial Narrow" w:hAnsi="Arial Narrow" w:cs="Arial"/>
          <w:i/>
          <w:szCs w:val="24"/>
        </w:rPr>
      </w:pPr>
      <w:r w:rsidRPr="00DE6E61">
        <w:rPr>
          <w:rFonts w:ascii="Arial Narrow" w:hAnsi="Arial Narrow" w:cs="Arial"/>
          <w:szCs w:val="24"/>
        </w:rPr>
        <w:t>…</w:t>
      </w:r>
      <w:r w:rsidRPr="00FF4D9D">
        <w:rPr>
          <w:rFonts w:ascii="Arial Narrow" w:hAnsi="Arial Narrow" w:cs="Arial"/>
          <w:i/>
          <w:szCs w:val="24"/>
        </w:rPr>
        <w:t>XIV.- Hacer cumplir las disposiciones legales en materia de producción, almacenamiento, porteo, distribución venta y consumo de bebidas alcohólicas en la Entidad;</w:t>
      </w:r>
    </w:p>
    <w:p w:rsidR="00B55676" w:rsidRPr="00FF4D9D" w:rsidRDefault="00B55676" w:rsidP="006D7CDD">
      <w:pPr>
        <w:pStyle w:val="Estilo"/>
        <w:tabs>
          <w:tab w:val="left" w:pos="1064"/>
        </w:tabs>
        <w:rPr>
          <w:rFonts w:ascii="Arial Narrow" w:hAnsi="Arial Narrow" w:cs="Arial"/>
          <w:i/>
          <w:szCs w:val="24"/>
        </w:rPr>
      </w:pPr>
      <w:r w:rsidRPr="00FF4D9D">
        <w:rPr>
          <w:rFonts w:ascii="Arial Narrow" w:hAnsi="Arial Narrow" w:cs="Arial"/>
          <w:i/>
          <w:szCs w:val="24"/>
        </w:rPr>
        <w:tab/>
      </w:r>
    </w:p>
    <w:p w:rsidR="00B55676" w:rsidRPr="00FF4D9D" w:rsidRDefault="00B55676" w:rsidP="006D7CDD">
      <w:pPr>
        <w:pStyle w:val="Estilo"/>
        <w:rPr>
          <w:rFonts w:ascii="Arial Narrow" w:hAnsi="Arial Narrow" w:cs="Arial"/>
          <w:i/>
          <w:szCs w:val="24"/>
        </w:rPr>
      </w:pPr>
    </w:p>
    <w:p w:rsidR="00B55676" w:rsidRPr="00FF4D9D" w:rsidRDefault="00B55676" w:rsidP="006D7CDD">
      <w:pPr>
        <w:pStyle w:val="Estilo"/>
        <w:ind w:firstLine="708"/>
        <w:rPr>
          <w:rFonts w:ascii="Arial Narrow" w:hAnsi="Arial Narrow" w:cs="Arial"/>
          <w:i/>
          <w:szCs w:val="24"/>
        </w:rPr>
      </w:pPr>
      <w:r w:rsidRPr="00FF4D9D">
        <w:rPr>
          <w:rFonts w:ascii="Arial Narrow" w:hAnsi="Arial Narrow" w:cs="Arial"/>
          <w:i/>
          <w:szCs w:val="24"/>
        </w:rPr>
        <w:t>….XVI.- Inspeccionar y verificar la documentación de establecimientos dedicados a la compraventa de bebidas alcohólicas en  sus diversas modalidades y, en su caso, aplicar las clausuras correspondientes por violaciones a la ley de la materia, para lo cual estará apoyado por los cuerpos de seguridad del Estado;….”</w:t>
      </w:r>
    </w:p>
    <w:p w:rsidR="00B55676" w:rsidRPr="00FF4D9D" w:rsidRDefault="00B55676" w:rsidP="006D7CDD">
      <w:pPr>
        <w:pStyle w:val="Estilo"/>
        <w:ind w:firstLine="708"/>
        <w:rPr>
          <w:rFonts w:ascii="Arial Narrow" w:hAnsi="Arial Narrow" w:cs="Arial"/>
          <w:i/>
          <w:szCs w:val="24"/>
        </w:rPr>
      </w:pPr>
    </w:p>
    <w:p w:rsidR="00B55676" w:rsidRPr="00FF4D9D" w:rsidRDefault="00B55676" w:rsidP="006D7CDD">
      <w:pPr>
        <w:pStyle w:val="Estilo"/>
        <w:ind w:firstLine="708"/>
        <w:jc w:val="center"/>
        <w:rPr>
          <w:rFonts w:ascii="Arial Narrow" w:hAnsi="Arial Narrow"/>
          <w:i/>
          <w:sz w:val="28"/>
          <w:szCs w:val="28"/>
        </w:rPr>
      </w:pPr>
    </w:p>
    <w:p w:rsidR="00B55676" w:rsidRPr="00A96C4B" w:rsidRDefault="00B55676" w:rsidP="006D7CDD">
      <w:pPr>
        <w:pStyle w:val="Estilo"/>
        <w:ind w:firstLine="708"/>
        <w:jc w:val="center"/>
        <w:rPr>
          <w:rFonts w:ascii="Arial Narrow" w:hAnsi="Arial Narrow" w:cs="Arial"/>
          <w:i/>
          <w:szCs w:val="24"/>
        </w:rPr>
      </w:pPr>
      <w:r w:rsidRPr="00A96C4B">
        <w:rPr>
          <w:rFonts w:ascii="Arial Narrow" w:hAnsi="Arial Narrow"/>
          <w:i/>
          <w:sz w:val="28"/>
          <w:szCs w:val="28"/>
        </w:rPr>
        <w:t>Ley de Bebidas Alcohólicas del Estado de San Luis Potosí.</w:t>
      </w:r>
    </w:p>
    <w:p w:rsidR="00B55676" w:rsidRDefault="00B55676" w:rsidP="006D7CDD">
      <w:pPr>
        <w:pStyle w:val="Normal0"/>
        <w:jc w:val="both"/>
        <w:rPr>
          <w:rFonts w:ascii="Arial Narrow" w:hAnsi="Arial Narrow"/>
          <w:sz w:val="28"/>
          <w:szCs w:val="28"/>
        </w:rPr>
      </w:pPr>
    </w:p>
    <w:p w:rsidR="00B55676" w:rsidRDefault="00B55676" w:rsidP="006D7CDD">
      <w:pPr>
        <w:pStyle w:val="Normal0"/>
        <w:ind w:firstLine="708"/>
        <w:jc w:val="both"/>
        <w:rPr>
          <w:rFonts w:ascii="Arial Narrow" w:hAnsi="Arial Narrow"/>
        </w:rPr>
      </w:pPr>
      <w:r w:rsidRPr="00DE6E61">
        <w:rPr>
          <w:rFonts w:ascii="Arial Narrow" w:hAnsi="Arial Narrow"/>
          <w:b/>
        </w:rPr>
        <w:t>ARTÍCULO 36.</w:t>
      </w:r>
      <w:r w:rsidRPr="00DE6E61">
        <w:rPr>
          <w:rFonts w:ascii="Arial Narrow" w:hAnsi="Arial Narrow"/>
        </w:rPr>
        <w:t xml:space="preserve"> </w:t>
      </w:r>
      <w:r>
        <w:rPr>
          <w:rFonts w:ascii="Arial Narrow" w:hAnsi="Arial Narrow"/>
        </w:rPr>
        <w:t>“</w:t>
      </w:r>
      <w:r w:rsidRPr="00DE6E61">
        <w:rPr>
          <w:rFonts w:ascii="Arial Narrow" w:hAnsi="Arial Narrow"/>
        </w:rPr>
        <w:t xml:space="preserve">Las inspecciones que realicen las autoridades que gozan de tal atribución, según lo establecido por la presente Ley, a los establecimientos señalados en la misma, se sujetarán a las siguientes bases: </w:t>
      </w:r>
    </w:p>
    <w:p w:rsidR="00B55676" w:rsidRDefault="00B55676" w:rsidP="006D7CDD">
      <w:pPr>
        <w:pStyle w:val="Normal0"/>
        <w:numPr>
          <w:ilvl w:val="0"/>
          <w:numId w:val="9"/>
        </w:numPr>
        <w:jc w:val="both"/>
        <w:rPr>
          <w:rFonts w:ascii="Arial Narrow" w:hAnsi="Arial Narrow"/>
        </w:rPr>
      </w:pPr>
      <w:r w:rsidRPr="00DE6E61">
        <w:rPr>
          <w:rFonts w:ascii="Arial Narrow" w:hAnsi="Arial Narrow"/>
        </w:rPr>
        <w:t xml:space="preserve">El inspector deberá contar con orden escrita, con nombre, cargo, y firma autógrafa de la autoridad competente que la expide; debidamente </w:t>
      </w:r>
      <w:proofErr w:type="spellStart"/>
      <w:r w:rsidRPr="00DE6E61">
        <w:rPr>
          <w:rFonts w:ascii="Arial Narrow" w:hAnsi="Arial Narrow"/>
        </w:rPr>
        <w:t>requisitada</w:t>
      </w:r>
      <w:proofErr w:type="spellEnd"/>
      <w:r w:rsidRPr="00DE6E61">
        <w:rPr>
          <w:rFonts w:ascii="Arial Narrow" w:hAnsi="Arial Narrow"/>
        </w:rPr>
        <w:t xml:space="preserve">, sin dejar espacios en blanco, ni contener tachaduras, o enmendaduras; en la que se expresará el domicilio del establecimiento por inspeccionar; la fecha; el objeto de la visita; una debida fundamentación y motivación; </w:t>
      </w:r>
    </w:p>
    <w:p w:rsidR="00B55676" w:rsidRDefault="00B55676" w:rsidP="006D7CDD">
      <w:pPr>
        <w:pStyle w:val="Normal0"/>
        <w:numPr>
          <w:ilvl w:val="0"/>
          <w:numId w:val="9"/>
        </w:numPr>
        <w:jc w:val="both"/>
        <w:rPr>
          <w:rFonts w:ascii="Arial Narrow" w:hAnsi="Arial Narrow"/>
        </w:rPr>
      </w:pPr>
      <w:r w:rsidRPr="00DE6E61">
        <w:rPr>
          <w:rFonts w:ascii="Arial Narrow" w:hAnsi="Arial Narrow"/>
        </w:rPr>
        <w:t xml:space="preserve">Los inspectores deberán practicar la visita dentro de las cuarenta y ocho horas siguientes a la expedición de la orden; </w:t>
      </w:r>
    </w:p>
    <w:p w:rsidR="00B55676" w:rsidRPr="00DE6E61" w:rsidRDefault="00B55676" w:rsidP="006D7CDD">
      <w:pPr>
        <w:pStyle w:val="Normal0"/>
        <w:numPr>
          <w:ilvl w:val="0"/>
          <w:numId w:val="9"/>
        </w:numPr>
        <w:jc w:val="both"/>
        <w:rPr>
          <w:rFonts w:ascii="Arial Narrow" w:hAnsi="Arial Narrow"/>
        </w:rPr>
      </w:pPr>
      <w:r w:rsidRPr="00DE6E61">
        <w:rPr>
          <w:rFonts w:ascii="Arial Narrow" w:hAnsi="Arial Narrow"/>
        </w:rPr>
        <w:t xml:space="preserve">El inspector deberá identificarse debidamente con el titular de la licencia, su representante legal; el encargado del establecimiento; o con quien se encuentre atendiendo el mismo; </w:t>
      </w:r>
    </w:p>
    <w:p w:rsidR="00B55676" w:rsidRDefault="00B55676" w:rsidP="006D7CDD">
      <w:pPr>
        <w:pStyle w:val="Normal0"/>
        <w:numPr>
          <w:ilvl w:val="0"/>
          <w:numId w:val="9"/>
        </w:numPr>
        <w:jc w:val="both"/>
        <w:rPr>
          <w:rFonts w:ascii="Arial Narrow" w:hAnsi="Arial Narrow"/>
        </w:rPr>
      </w:pPr>
      <w:r w:rsidRPr="00DE6E61">
        <w:rPr>
          <w:rFonts w:ascii="Arial Narrow" w:hAnsi="Arial Narrow"/>
        </w:rPr>
        <w:t xml:space="preserve">El inspector levantará acta circunstanciada por triplicado, en formas foliadas, en la que constará: a) Nombre y razón social del establecimiento. b) Fecha y hora en que inicia y concluye la diligencia. c) Domicilio del establecimiento en que se lleva a cabo la inspección. d) Nombre y cargo de la persona con quien se entendió la diligencia. e) Nombre y domicilio de dos testigos de asistencia que hayan estado presentes en el desarrollo de la inspección, propuestos por la persona con quien se atendió la diligencia, o en su negativa por el inspector. f) Las firmas, del inspector, de la persona </w:t>
      </w:r>
      <w:r w:rsidRPr="00DE6E61">
        <w:rPr>
          <w:rFonts w:ascii="Arial Narrow" w:hAnsi="Arial Narrow"/>
        </w:rPr>
        <w:lastRenderedPageBreak/>
        <w:t xml:space="preserve">con quien se entendió la diligencia, si desea hacerlo, y de los dos testigos de asistencia. g) Los hechos y circunstancias de la inspección; </w:t>
      </w:r>
    </w:p>
    <w:p w:rsidR="00B55676" w:rsidRDefault="00B55676" w:rsidP="006D7CDD">
      <w:pPr>
        <w:pStyle w:val="Normal0"/>
        <w:numPr>
          <w:ilvl w:val="0"/>
          <w:numId w:val="9"/>
        </w:numPr>
        <w:jc w:val="both"/>
        <w:rPr>
          <w:rFonts w:ascii="Arial Narrow" w:hAnsi="Arial Narrow"/>
        </w:rPr>
      </w:pPr>
      <w:r w:rsidRPr="00DE6E61">
        <w:rPr>
          <w:rFonts w:ascii="Arial Narrow" w:hAnsi="Arial Narrow"/>
        </w:rPr>
        <w:t xml:space="preserve">El inspector comunicará al interesado, haciéndolo constar en el acta, que en caso de no estar de acuerdo con el resultado de la inspección, cuenta con cinco días hábiles para presentar ante la autoridad competente, las pruebas y alegatos que a su derecho convengan, y </w:t>
      </w:r>
    </w:p>
    <w:p w:rsidR="00B55676" w:rsidRPr="00DE6E61" w:rsidRDefault="00B55676" w:rsidP="006D7CDD">
      <w:pPr>
        <w:pStyle w:val="Normal0"/>
        <w:numPr>
          <w:ilvl w:val="0"/>
          <w:numId w:val="9"/>
        </w:numPr>
        <w:jc w:val="both"/>
        <w:rPr>
          <w:rFonts w:ascii="Arial Narrow" w:hAnsi="Arial Narrow"/>
        </w:rPr>
      </w:pPr>
      <w:r w:rsidRPr="00DE6E61">
        <w:rPr>
          <w:rFonts w:ascii="Arial Narrow" w:hAnsi="Arial Narrow"/>
        </w:rPr>
        <w:t xml:space="preserve">Uno de los tantos legibles del acta se entregará al interesado; otro quedará en poder de la autoridad calificadora; y el original se remitirá a la Secretaría General de Gobierno, o al ayuntamiento, en su caso. </w:t>
      </w:r>
    </w:p>
    <w:p w:rsidR="00B55676" w:rsidRPr="00DE6E61" w:rsidRDefault="00B55676" w:rsidP="006D7CDD">
      <w:pPr>
        <w:pStyle w:val="Normal0"/>
        <w:ind w:firstLine="708"/>
        <w:jc w:val="both"/>
        <w:rPr>
          <w:rFonts w:ascii="Arial Narrow" w:hAnsi="Arial Narrow"/>
        </w:rPr>
      </w:pPr>
    </w:p>
    <w:p w:rsidR="00B55676" w:rsidRPr="00DE6E61" w:rsidRDefault="00B55676" w:rsidP="006D7CDD">
      <w:pPr>
        <w:pStyle w:val="Normal0"/>
        <w:ind w:firstLine="708"/>
        <w:jc w:val="both"/>
        <w:rPr>
          <w:rFonts w:ascii="Arial Narrow" w:hAnsi="Arial Narrow"/>
        </w:rPr>
      </w:pPr>
      <w:r w:rsidRPr="00DE6E61">
        <w:rPr>
          <w:rFonts w:ascii="Arial Narrow" w:hAnsi="Arial Narrow"/>
          <w:b/>
        </w:rPr>
        <w:t>ARTÍCULO 37</w:t>
      </w:r>
      <w:r w:rsidRPr="00DE6E61">
        <w:rPr>
          <w:rFonts w:ascii="Arial Narrow" w:hAnsi="Arial Narrow"/>
        </w:rPr>
        <w:t>. Transcurrido el plazo a que hace referencia la fracción V del artículo anterior, la autoridad estatal, o municipal, según sea el caso, calificará el acto dentro del término de diez días hábiles, considerando la gravedad de la infracción, si la hubiese, las circunstancias que hubieran concurrido, si existe reincidencia, así como las pruebas y alegatos del interesado en su caso, y dictará la resolución que proceda, debidamente fundada y motivada, notificándola al interesado para los efectos procedentes, en los términos previstos en la Ley de Procedimientos Administrativos del Estado y Municipios de San Luis Potosí.</w:t>
      </w:r>
      <w:r>
        <w:rPr>
          <w:rFonts w:ascii="Arial Narrow" w:hAnsi="Arial Narrow"/>
        </w:rPr>
        <w:t>”</w:t>
      </w:r>
    </w:p>
    <w:p w:rsidR="00B55676" w:rsidRDefault="00B55676" w:rsidP="00B55676">
      <w:pPr>
        <w:spacing w:line="360" w:lineRule="auto"/>
        <w:jc w:val="both"/>
        <w:rPr>
          <w:rFonts w:ascii="Arial Narrow" w:hAnsi="Arial Narrow" w:cs="Arial"/>
          <w:sz w:val="28"/>
          <w:szCs w:val="28"/>
        </w:rPr>
      </w:pPr>
      <w:r>
        <w:rPr>
          <w:rFonts w:ascii="Arial Narrow" w:eastAsia="Times New Roman" w:hAnsi="Arial Narrow" w:cs="Arial"/>
          <w:sz w:val="24"/>
          <w:szCs w:val="24"/>
          <w:lang w:val="es-ES" w:eastAsia="es-ES"/>
        </w:rPr>
        <w:t xml:space="preserve"> </w:t>
      </w:r>
    </w:p>
    <w:p w:rsidR="00B55676" w:rsidRPr="00DE6E61" w:rsidRDefault="00B55676" w:rsidP="00B55676">
      <w:pPr>
        <w:spacing w:line="360" w:lineRule="auto"/>
        <w:ind w:firstLine="708"/>
        <w:jc w:val="both"/>
        <w:rPr>
          <w:rFonts w:ascii="Arial Narrow" w:hAnsi="Arial Narrow" w:cs="Arial"/>
          <w:sz w:val="28"/>
          <w:szCs w:val="28"/>
        </w:rPr>
      </w:pPr>
      <w:r>
        <w:rPr>
          <w:rFonts w:ascii="Arial Narrow" w:hAnsi="Arial Narrow" w:cs="Arial"/>
          <w:sz w:val="28"/>
          <w:szCs w:val="28"/>
        </w:rPr>
        <w:t>Las citadas disposiciones</w:t>
      </w:r>
      <w:r w:rsidRPr="007F58D7">
        <w:rPr>
          <w:rFonts w:ascii="Arial Narrow" w:hAnsi="Arial Narrow" w:cs="Arial"/>
          <w:sz w:val="28"/>
          <w:szCs w:val="28"/>
        </w:rPr>
        <w:t xml:space="preserve"> legal</w:t>
      </w:r>
      <w:r>
        <w:rPr>
          <w:rFonts w:ascii="Arial Narrow" w:hAnsi="Arial Narrow" w:cs="Arial"/>
          <w:sz w:val="28"/>
          <w:szCs w:val="28"/>
        </w:rPr>
        <w:t xml:space="preserve">es </w:t>
      </w:r>
      <w:r w:rsidRPr="007F58D7">
        <w:rPr>
          <w:rFonts w:ascii="Arial Narrow" w:hAnsi="Arial Narrow" w:cs="Arial"/>
          <w:sz w:val="28"/>
          <w:szCs w:val="28"/>
        </w:rPr>
        <w:t>señala</w:t>
      </w:r>
      <w:r>
        <w:rPr>
          <w:rFonts w:ascii="Arial Narrow" w:hAnsi="Arial Narrow" w:cs="Arial"/>
          <w:sz w:val="28"/>
          <w:szCs w:val="28"/>
        </w:rPr>
        <w:t>n</w:t>
      </w:r>
      <w:r w:rsidRPr="007F58D7">
        <w:rPr>
          <w:rFonts w:ascii="Arial Narrow" w:hAnsi="Arial Narrow" w:cs="Arial"/>
          <w:sz w:val="28"/>
          <w:szCs w:val="28"/>
        </w:rPr>
        <w:t xml:space="preserve"> la facultad que tiene</w:t>
      </w:r>
      <w:r>
        <w:rPr>
          <w:rFonts w:ascii="Arial Narrow" w:hAnsi="Arial Narrow" w:cs="Arial"/>
          <w:sz w:val="28"/>
          <w:szCs w:val="28"/>
        </w:rPr>
        <w:t xml:space="preserve"> el Director General de Gobernación de h</w:t>
      </w:r>
      <w:r w:rsidRPr="00767D4C">
        <w:rPr>
          <w:rFonts w:ascii="Arial Narrow" w:hAnsi="Arial Narrow" w:cs="Arial"/>
          <w:sz w:val="28"/>
          <w:szCs w:val="28"/>
        </w:rPr>
        <w:t>acer cumplir las disposiciones legales en materia de</w:t>
      </w:r>
      <w:r>
        <w:rPr>
          <w:rFonts w:ascii="Arial Narrow" w:hAnsi="Arial Narrow" w:cs="Arial"/>
          <w:sz w:val="28"/>
          <w:szCs w:val="28"/>
        </w:rPr>
        <w:t xml:space="preserve"> </w:t>
      </w:r>
      <w:r w:rsidRPr="00767D4C">
        <w:rPr>
          <w:rFonts w:ascii="Arial Narrow" w:hAnsi="Arial Narrow" w:cs="Arial"/>
          <w:sz w:val="28"/>
          <w:szCs w:val="28"/>
        </w:rPr>
        <w:t>venta y consumo de bebidas alcohólicas en la Entidad</w:t>
      </w:r>
      <w:r>
        <w:rPr>
          <w:rFonts w:ascii="Arial Narrow" w:hAnsi="Arial Narrow" w:cs="Arial"/>
          <w:sz w:val="28"/>
          <w:szCs w:val="28"/>
        </w:rPr>
        <w:t>, así como de i</w:t>
      </w:r>
      <w:r w:rsidRPr="00767D4C">
        <w:rPr>
          <w:rFonts w:ascii="Arial Narrow" w:hAnsi="Arial Narrow" w:cs="Arial"/>
          <w:sz w:val="28"/>
          <w:szCs w:val="28"/>
        </w:rPr>
        <w:t xml:space="preserve">nspeccionar y </w:t>
      </w:r>
      <w:r w:rsidRPr="00EB18DA">
        <w:rPr>
          <w:rFonts w:ascii="Arial Narrow" w:hAnsi="Arial Narrow" w:cs="Arial"/>
          <w:sz w:val="28"/>
          <w:szCs w:val="28"/>
        </w:rPr>
        <w:t xml:space="preserve">verificar la documentación de establecimientos dedicados a la compraventa de bebidas alcohólicas en sus diversas modalidades, </w:t>
      </w:r>
      <w:r w:rsidRPr="00EB18DA">
        <w:rPr>
          <w:rFonts w:ascii="Arial Narrow" w:eastAsia="Times New Roman" w:hAnsi="Arial Narrow"/>
          <w:color w:val="000000"/>
          <w:sz w:val="28"/>
          <w:szCs w:val="28"/>
          <w:lang w:eastAsia="es-MX"/>
        </w:rPr>
        <w:t>atribución la cual en el caso fue ejercida por la emisora, y cuyo incumplimiento</w:t>
      </w:r>
      <w:r>
        <w:rPr>
          <w:rFonts w:ascii="Arial Narrow" w:eastAsia="Times New Roman" w:hAnsi="Arial Narrow"/>
          <w:color w:val="000000"/>
          <w:sz w:val="28"/>
          <w:szCs w:val="28"/>
          <w:lang w:eastAsia="es-MX"/>
        </w:rPr>
        <w:t xml:space="preserve"> consistente en la omisión de no contar con la licencia expedida por la autoridad competente para la venta de bebidas alcohólicas de baja graduación, fue</w:t>
      </w:r>
      <w:r w:rsidRPr="00EB18DA">
        <w:rPr>
          <w:rFonts w:ascii="Arial Narrow" w:eastAsia="Times New Roman" w:hAnsi="Arial Narrow"/>
          <w:color w:val="000000"/>
          <w:sz w:val="28"/>
          <w:szCs w:val="28"/>
          <w:lang w:eastAsia="es-MX"/>
        </w:rPr>
        <w:t xml:space="preserve"> detectado </w:t>
      </w:r>
      <w:r>
        <w:rPr>
          <w:rFonts w:ascii="Arial Narrow" w:eastAsia="Times New Roman" w:hAnsi="Arial Narrow"/>
          <w:color w:val="000000"/>
          <w:sz w:val="28"/>
          <w:szCs w:val="28"/>
          <w:lang w:eastAsia="es-MX"/>
        </w:rPr>
        <w:t>con motivo de la inspección realizada conforme a lo establecido en el numeral 36 de la mencionada Ley, por lo que el procedimiento correspondiente culmina con el dictado de la resolución aquí impugnada, acorde a lo previsto en el artículo 37 de la multicitada Ley.</w:t>
      </w:r>
    </w:p>
    <w:p w:rsidR="00B55676" w:rsidRPr="00323EB9" w:rsidRDefault="00B55676" w:rsidP="00B55676">
      <w:pPr>
        <w:spacing w:line="360" w:lineRule="auto"/>
        <w:ind w:firstLine="708"/>
        <w:jc w:val="both"/>
        <w:rPr>
          <w:rFonts w:ascii="Arial Narrow" w:hAnsi="Arial Narrow"/>
          <w:sz w:val="28"/>
          <w:szCs w:val="28"/>
        </w:rPr>
      </w:pPr>
      <w:r>
        <w:rPr>
          <w:rFonts w:ascii="Arial Narrow" w:eastAsia="Times New Roman" w:hAnsi="Arial Narrow"/>
          <w:color w:val="000000"/>
          <w:sz w:val="28"/>
          <w:szCs w:val="28"/>
          <w:lang w:eastAsia="es-MX"/>
        </w:rPr>
        <w:t>En tales condiciones,</w:t>
      </w:r>
      <w:r>
        <w:rPr>
          <w:rFonts w:ascii="Arial Narrow" w:hAnsi="Arial Narrow"/>
          <w:sz w:val="28"/>
          <w:szCs w:val="28"/>
        </w:rPr>
        <w:t xml:space="preserve"> la autoridad emisora cumple con el principio de fundamentación de competencia previsto en el artículo 16 de la Constitución Federal, máxime que</w:t>
      </w:r>
      <w:r w:rsidRPr="00FF7D82">
        <w:rPr>
          <w:rFonts w:ascii="Arial Narrow" w:hAnsi="Arial Narrow"/>
          <w:sz w:val="28"/>
          <w:szCs w:val="28"/>
        </w:rPr>
        <w:t xml:space="preserve"> </w:t>
      </w:r>
      <w:r w:rsidRPr="00B86FAE">
        <w:rPr>
          <w:rFonts w:ascii="Arial Narrow" w:hAnsi="Arial Narrow"/>
          <w:sz w:val="28"/>
          <w:szCs w:val="28"/>
        </w:rPr>
        <w:t xml:space="preserve">esa exigencia tiene como propósito que el particular afectado tenga el conocimiento y la certeza de que la autoridad que invade su esfera de derechos lo hace con apoyo en una norma jurídica que le faculta para obrar en ese sentido y, a la vez, que también puede cuestionar esa atribución o </w:t>
      </w:r>
      <w:r w:rsidRPr="00F270EE">
        <w:rPr>
          <w:rFonts w:ascii="Arial Narrow" w:hAnsi="Arial Narrow"/>
          <w:sz w:val="28"/>
          <w:szCs w:val="28"/>
        </w:rPr>
        <w:t>la forma en que se ejerció.</w:t>
      </w:r>
    </w:p>
    <w:p w:rsidR="00B55676" w:rsidRDefault="00B55676" w:rsidP="00B55676">
      <w:pPr>
        <w:pStyle w:val="Normal0"/>
        <w:spacing w:line="360" w:lineRule="auto"/>
        <w:ind w:firstLine="708"/>
        <w:jc w:val="both"/>
        <w:rPr>
          <w:rFonts w:ascii="Arial Narrow" w:hAnsi="Arial Narrow"/>
          <w:sz w:val="28"/>
          <w:szCs w:val="28"/>
        </w:rPr>
      </w:pPr>
      <w:r w:rsidRPr="00F270EE">
        <w:rPr>
          <w:rFonts w:ascii="Arial Narrow" w:hAnsi="Arial Narrow"/>
          <w:sz w:val="28"/>
          <w:szCs w:val="28"/>
        </w:rPr>
        <w:t xml:space="preserve">Aunado a lo anterior, respecto del cúmulo de dispositivos legales y reglamentarios que cita la Autoridad Demandada, la parte actora es omisa por completo en demostrar que no son aplicables, son insuficientes, o bien que no </w:t>
      </w:r>
      <w:r w:rsidRPr="00F270EE">
        <w:rPr>
          <w:rFonts w:ascii="Arial Narrow" w:hAnsi="Arial Narrow"/>
          <w:sz w:val="28"/>
          <w:szCs w:val="28"/>
        </w:rPr>
        <w:lastRenderedPageBreak/>
        <w:t xml:space="preserve">son los idóneos para sostener la legalidad de la actuación autoritaria, particularmente la facultad y el carácter con que lo emitía. </w:t>
      </w:r>
    </w:p>
    <w:p w:rsidR="00B6566F" w:rsidRPr="00F270EE" w:rsidRDefault="00B6566F" w:rsidP="00B55676">
      <w:pPr>
        <w:pStyle w:val="Normal0"/>
        <w:spacing w:line="360" w:lineRule="auto"/>
        <w:ind w:firstLine="708"/>
        <w:jc w:val="both"/>
        <w:rPr>
          <w:rFonts w:ascii="Arial Narrow" w:hAnsi="Arial Narrow"/>
          <w:sz w:val="28"/>
          <w:szCs w:val="28"/>
        </w:rPr>
      </w:pPr>
    </w:p>
    <w:p w:rsidR="00B55676" w:rsidRPr="00403D10" w:rsidRDefault="00B6566F" w:rsidP="00B55676">
      <w:pPr>
        <w:pStyle w:val="Normal0"/>
        <w:spacing w:line="360" w:lineRule="auto"/>
        <w:ind w:firstLine="708"/>
        <w:jc w:val="both"/>
        <w:rPr>
          <w:rFonts w:ascii="Arial Narrow" w:hAnsi="Arial Narrow"/>
          <w:sz w:val="28"/>
          <w:szCs w:val="28"/>
        </w:rPr>
      </w:pPr>
      <w:r>
        <w:rPr>
          <w:rFonts w:ascii="Arial Narrow" w:hAnsi="Arial Narrow"/>
          <w:sz w:val="28"/>
          <w:szCs w:val="28"/>
        </w:rPr>
        <w:t>En un diverso motivo de disenso, la parte actora aduce que la resolución impugnada adolece de la debida fundamentación y motivación y además proviene de un procedimiento viciado y nulo de pleno derecho, ya que al momento de imponer la sanción a su representada de 100 unidades de medida y actualización, por supuestamente no contar con la licencia para la venta de bebidas alcohólicas, tal y como aparece asentado en el acta de inspección, vigilancia y verificación circunstanciada</w:t>
      </w:r>
      <w:r w:rsidR="008D771B">
        <w:rPr>
          <w:b/>
          <w:bCs/>
        </w:rPr>
        <w:t>**********</w:t>
      </w:r>
      <w:r>
        <w:rPr>
          <w:rFonts w:ascii="Arial Narrow" w:hAnsi="Arial Narrow"/>
          <w:sz w:val="28"/>
          <w:szCs w:val="28"/>
        </w:rPr>
        <w:t xml:space="preserve">, la </w:t>
      </w:r>
      <w:proofErr w:type="spellStart"/>
      <w:r>
        <w:rPr>
          <w:rFonts w:ascii="Arial Narrow" w:hAnsi="Arial Narrow"/>
          <w:sz w:val="28"/>
          <w:szCs w:val="28"/>
        </w:rPr>
        <w:t>resolutora</w:t>
      </w:r>
      <w:proofErr w:type="spellEnd"/>
      <w:r>
        <w:rPr>
          <w:rFonts w:ascii="Arial Narrow" w:hAnsi="Arial Narrow"/>
          <w:sz w:val="28"/>
          <w:szCs w:val="28"/>
        </w:rPr>
        <w:t xml:space="preserve"> lo hace a contentillo, pues no cumple con los lineamientos que consagra el numeral 210 en sus diversas fracciones, concretándose a indicar que por no contar con la licencia para la venta de bebidas alcohólicas, se determina que la sanción impuesta</w:t>
      </w:r>
      <w:r w:rsidR="000C1D9D">
        <w:rPr>
          <w:rFonts w:ascii="Arial Narrow" w:hAnsi="Arial Narrow"/>
          <w:sz w:val="28"/>
          <w:szCs w:val="28"/>
        </w:rPr>
        <w:t xml:space="preserve"> se ubica entre las mínimas a imponer, y más considerando la capacidad económica del infractor, por lo que se hace acreedora a una multa de 100 unidades de medida y actualización, argumento </w:t>
      </w:r>
      <w:r w:rsidR="000C1D9D" w:rsidRPr="00403D10">
        <w:rPr>
          <w:rFonts w:ascii="Arial Narrow" w:hAnsi="Arial Narrow"/>
          <w:sz w:val="28"/>
          <w:szCs w:val="28"/>
        </w:rPr>
        <w:t>que no se encuentra fundado y motivado, por lo cual se considera resulta ilegal la citada resolución.</w:t>
      </w:r>
    </w:p>
    <w:p w:rsidR="00403D10" w:rsidRPr="00403D10" w:rsidRDefault="00403D10" w:rsidP="00B55676">
      <w:pPr>
        <w:pStyle w:val="Normal0"/>
        <w:spacing w:line="360" w:lineRule="auto"/>
        <w:ind w:firstLine="708"/>
        <w:jc w:val="both"/>
        <w:rPr>
          <w:rFonts w:ascii="Arial Narrow" w:hAnsi="Arial Narrow"/>
          <w:sz w:val="28"/>
          <w:szCs w:val="28"/>
        </w:rPr>
      </w:pPr>
    </w:p>
    <w:p w:rsidR="00403D10" w:rsidRDefault="00403D10" w:rsidP="00B55676">
      <w:pPr>
        <w:pStyle w:val="Normal0"/>
        <w:spacing w:line="360" w:lineRule="auto"/>
        <w:ind w:firstLine="708"/>
        <w:jc w:val="both"/>
        <w:rPr>
          <w:rFonts w:ascii="Arial Narrow" w:hAnsi="Arial Narrow"/>
          <w:sz w:val="28"/>
          <w:szCs w:val="28"/>
        </w:rPr>
      </w:pPr>
      <w:r w:rsidRPr="00403D10">
        <w:rPr>
          <w:rFonts w:ascii="Arial Narrow" w:hAnsi="Arial Narrow"/>
          <w:sz w:val="28"/>
          <w:szCs w:val="28"/>
        </w:rPr>
        <w:t>En el caso en estudio la autoridad emisora impone  una multa de 100 U.M.A. (unidad de medida y actualizació</w:t>
      </w:r>
      <w:r>
        <w:rPr>
          <w:rFonts w:ascii="Arial Narrow" w:hAnsi="Arial Narrow"/>
          <w:sz w:val="28"/>
          <w:szCs w:val="28"/>
        </w:rPr>
        <w:t>n</w:t>
      </w:r>
      <w:r w:rsidRPr="00403D10">
        <w:rPr>
          <w:rFonts w:ascii="Arial Narrow" w:hAnsi="Arial Narrow"/>
          <w:sz w:val="28"/>
          <w:szCs w:val="28"/>
        </w:rPr>
        <w:t xml:space="preserve">), </w:t>
      </w:r>
      <w:r>
        <w:rPr>
          <w:rFonts w:ascii="Arial Narrow" w:hAnsi="Arial Narrow"/>
          <w:sz w:val="28"/>
          <w:szCs w:val="28"/>
        </w:rPr>
        <w:t>como se aprecia de la resolución impugnada, para lo cual señala en el Considerando 6 y 7 de la misma</w:t>
      </w:r>
      <w:r w:rsidR="000C7F1F">
        <w:rPr>
          <w:rFonts w:ascii="Arial Narrow" w:hAnsi="Arial Narrow"/>
          <w:sz w:val="28"/>
          <w:szCs w:val="28"/>
        </w:rPr>
        <w:t>,</w:t>
      </w:r>
      <w:r>
        <w:rPr>
          <w:rFonts w:ascii="Arial Narrow" w:hAnsi="Arial Narrow"/>
          <w:sz w:val="28"/>
          <w:szCs w:val="28"/>
        </w:rPr>
        <w:t xml:space="preserve"> la fundamentación y motivación respecto de la procedencia de la citada sanción de multa, en los siguientes términos:</w:t>
      </w:r>
    </w:p>
    <w:p w:rsidR="00403D10" w:rsidRPr="00403D10" w:rsidRDefault="00403D10" w:rsidP="00B55676">
      <w:pPr>
        <w:pStyle w:val="Normal0"/>
        <w:spacing w:line="360" w:lineRule="auto"/>
        <w:ind w:firstLine="708"/>
        <w:jc w:val="both"/>
        <w:rPr>
          <w:rFonts w:ascii="Arial Narrow" w:hAnsi="Arial Narrow"/>
          <w:sz w:val="28"/>
          <w:szCs w:val="28"/>
        </w:rPr>
      </w:pPr>
    </w:p>
    <w:p w:rsidR="008D771B" w:rsidRPr="00950AAB" w:rsidRDefault="000C7F1F" w:rsidP="008D771B">
      <w:pPr>
        <w:pStyle w:val="Normal0"/>
        <w:ind w:firstLine="708"/>
        <w:jc w:val="both"/>
        <w:rPr>
          <w:rFonts w:ascii="Arial Narrow" w:hAnsi="Arial Narrow"/>
          <w:i/>
        </w:rPr>
      </w:pPr>
      <w:r w:rsidRPr="00950AAB">
        <w:rPr>
          <w:rFonts w:ascii="Arial Narrow" w:hAnsi="Arial Narrow"/>
          <w:i/>
        </w:rPr>
        <w:t>“…</w:t>
      </w:r>
      <w:r w:rsidR="008D771B">
        <w:rPr>
          <w:b/>
          <w:bCs/>
        </w:rPr>
        <w:t>**********</w:t>
      </w:r>
    </w:p>
    <w:p w:rsidR="00D8290A" w:rsidRPr="00950AAB" w:rsidRDefault="00950AAB" w:rsidP="006D7CDD">
      <w:pPr>
        <w:pStyle w:val="Normal0"/>
        <w:ind w:firstLine="708"/>
        <w:jc w:val="both"/>
        <w:rPr>
          <w:rFonts w:ascii="Arial Narrow" w:hAnsi="Arial Narrow"/>
          <w:i/>
        </w:rPr>
      </w:pPr>
      <w:r w:rsidRPr="00950AAB">
        <w:rPr>
          <w:rFonts w:ascii="Arial Narrow" w:hAnsi="Arial Narrow"/>
          <w:i/>
        </w:rPr>
        <w:t>….”</w:t>
      </w:r>
    </w:p>
    <w:p w:rsidR="00A3613D" w:rsidRPr="003E4AA8" w:rsidRDefault="00A3613D" w:rsidP="00B55676">
      <w:pPr>
        <w:pStyle w:val="Normal0"/>
        <w:spacing w:line="360" w:lineRule="auto"/>
        <w:ind w:firstLine="708"/>
        <w:jc w:val="both"/>
        <w:rPr>
          <w:rFonts w:ascii="Arial Narrow" w:hAnsi="Arial Narrow"/>
          <w:sz w:val="28"/>
          <w:szCs w:val="28"/>
        </w:rPr>
      </w:pPr>
    </w:p>
    <w:p w:rsidR="00A92111" w:rsidRDefault="0024492A" w:rsidP="003E4AA8">
      <w:pPr>
        <w:pStyle w:val="Normal0"/>
        <w:spacing w:line="360" w:lineRule="auto"/>
        <w:ind w:firstLine="708"/>
        <w:jc w:val="both"/>
        <w:rPr>
          <w:rFonts w:ascii="Arial Narrow" w:hAnsi="Arial Narrow"/>
          <w:sz w:val="28"/>
          <w:szCs w:val="28"/>
        </w:rPr>
      </w:pPr>
      <w:r w:rsidRPr="003E4AA8">
        <w:rPr>
          <w:rFonts w:ascii="Arial Narrow" w:hAnsi="Arial Narrow"/>
          <w:sz w:val="28"/>
          <w:szCs w:val="28"/>
        </w:rPr>
        <w:t>De lo transcrito con antelación, se desprende que la emisora del acto incumple con lo establecido en el artículo 16 constitucional, pues todo acto de autoridad que incida en la esfera jurídica de un particular debe fundarse y motivarse, resultando</w:t>
      </w:r>
      <w:r w:rsidR="003E4AA8" w:rsidRPr="003E4AA8">
        <w:rPr>
          <w:rFonts w:ascii="Arial Narrow" w:hAnsi="Arial Narrow"/>
          <w:sz w:val="28"/>
          <w:szCs w:val="28"/>
        </w:rPr>
        <w:t xml:space="preserve"> de relevancia en el caso</w:t>
      </w:r>
      <w:r w:rsidRPr="003E4AA8">
        <w:rPr>
          <w:rFonts w:ascii="Arial Narrow" w:hAnsi="Arial Narrow"/>
          <w:sz w:val="28"/>
          <w:szCs w:val="28"/>
        </w:rPr>
        <w:t xml:space="preserve"> que la autoridad sancionadora, haciendo uso de su arbitrio, imponga al particular la multa </w:t>
      </w:r>
      <w:r w:rsidR="003E4AA8" w:rsidRPr="003E4AA8">
        <w:rPr>
          <w:rFonts w:ascii="Arial Narrow" w:hAnsi="Arial Narrow"/>
          <w:sz w:val="28"/>
          <w:szCs w:val="28"/>
        </w:rPr>
        <w:t>de</w:t>
      </w:r>
      <w:r w:rsidR="003E4AA8" w:rsidRPr="003E4AA8">
        <w:rPr>
          <w:rFonts w:ascii="Arial Narrow" w:hAnsi="Arial Narrow"/>
          <w:b/>
          <w:sz w:val="28"/>
          <w:szCs w:val="28"/>
        </w:rPr>
        <w:t xml:space="preserve"> 100 </w:t>
      </w:r>
      <w:proofErr w:type="spellStart"/>
      <w:r w:rsidR="003E4AA8" w:rsidRPr="003E4AA8">
        <w:rPr>
          <w:rFonts w:ascii="Arial Narrow" w:hAnsi="Arial Narrow"/>
          <w:b/>
          <w:sz w:val="28"/>
          <w:szCs w:val="28"/>
        </w:rPr>
        <w:t>u.m.a</w:t>
      </w:r>
      <w:proofErr w:type="spellEnd"/>
      <w:r w:rsidR="003E4AA8" w:rsidRPr="003E4AA8">
        <w:rPr>
          <w:rFonts w:ascii="Arial Narrow" w:hAnsi="Arial Narrow"/>
          <w:b/>
          <w:sz w:val="28"/>
          <w:szCs w:val="28"/>
        </w:rPr>
        <w:t>. (unidad de medida y actualización)</w:t>
      </w:r>
      <w:r w:rsidR="003E4AA8" w:rsidRPr="003E4AA8">
        <w:rPr>
          <w:rFonts w:ascii="Arial Narrow" w:hAnsi="Arial Narrow"/>
          <w:sz w:val="28"/>
          <w:szCs w:val="28"/>
        </w:rPr>
        <w:t>, conforme a lo previsto en el artículo 57 fracción II, de la Ley de Bebidas Alcohólicas del Estado de San Luis Potosí, que dispone</w:t>
      </w:r>
      <w:r w:rsidR="00A92111">
        <w:rPr>
          <w:rFonts w:ascii="Arial Narrow" w:hAnsi="Arial Narrow"/>
          <w:sz w:val="28"/>
          <w:szCs w:val="28"/>
        </w:rPr>
        <w:t>:</w:t>
      </w:r>
    </w:p>
    <w:p w:rsidR="00A92111" w:rsidRDefault="00A92111" w:rsidP="003E4AA8">
      <w:pPr>
        <w:pStyle w:val="Normal0"/>
        <w:spacing w:line="360" w:lineRule="auto"/>
        <w:ind w:firstLine="708"/>
        <w:jc w:val="both"/>
        <w:rPr>
          <w:rFonts w:ascii="Arial Narrow" w:hAnsi="Arial Narrow"/>
          <w:sz w:val="28"/>
          <w:szCs w:val="28"/>
        </w:rPr>
      </w:pPr>
    </w:p>
    <w:p w:rsidR="00A92111" w:rsidRPr="00A92111" w:rsidRDefault="00A92111" w:rsidP="00A92111">
      <w:pPr>
        <w:pStyle w:val="Normal0"/>
        <w:spacing w:line="360" w:lineRule="auto"/>
        <w:ind w:firstLine="708"/>
        <w:jc w:val="both"/>
        <w:rPr>
          <w:rFonts w:ascii="Arial Narrow" w:hAnsi="Arial Narrow"/>
          <w:i/>
        </w:rPr>
      </w:pPr>
      <w:r w:rsidRPr="00A92111">
        <w:rPr>
          <w:rFonts w:ascii="Arial Narrow" w:hAnsi="Arial Narrow"/>
          <w:b/>
          <w:i/>
        </w:rPr>
        <w:t>ARTÍCULO 57.</w:t>
      </w:r>
      <w:r w:rsidRPr="00A92111">
        <w:rPr>
          <w:rFonts w:ascii="Arial Narrow" w:hAnsi="Arial Narrow"/>
          <w:i/>
        </w:rPr>
        <w:t xml:space="preserve"> </w:t>
      </w:r>
      <w:r>
        <w:rPr>
          <w:rFonts w:ascii="Arial Narrow" w:hAnsi="Arial Narrow"/>
          <w:i/>
        </w:rPr>
        <w:t>“</w:t>
      </w:r>
      <w:r w:rsidRPr="00A92111">
        <w:rPr>
          <w:rFonts w:ascii="Arial Narrow" w:hAnsi="Arial Narrow"/>
          <w:i/>
        </w:rPr>
        <w:t xml:space="preserve">Las demás infracciones a esta Ley cometidas por los titulares de las licencias, o sus encargados, o personal, serán calificadas por la autoridad estatal o municipal, según sea el caso, y éstas de acuerdo a la gravedad o reincidencia de la falta, podrán imponer indistintamente, una o varias de las siguientes sanciones: </w:t>
      </w:r>
    </w:p>
    <w:p w:rsidR="00A92111" w:rsidRPr="00A92111" w:rsidRDefault="00A92111" w:rsidP="00A92111">
      <w:pPr>
        <w:pStyle w:val="Normal0"/>
        <w:numPr>
          <w:ilvl w:val="0"/>
          <w:numId w:val="20"/>
        </w:numPr>
        <w:spacing w:line="360" w:lineRule="auto"/>
        <w:ind w:left="708"/>
        <w:jc w:val="both"/>
        <w:rPr>
          <w:rFonts w:ascii="Arial Narrow" w:hAnsi="Arial Narrow"/>
          <w:i/>
        </w:rPr>
      </w:pPr>
      <w:r w:rsidRPr="00A92111">
        <w:rPr>
          <w:rFonts w:ascii="Arial Narrow" w:hAnsi="Arial Narrow"/>
          <w:i/>
        </w:rPr>
        <w:t xml:space="preserve">Apercibimiento por escrito para que se subsane o corrija la falta, dentro del plazo que fije la autoridad, a partir de la fecha en que sea recibida la notificación; </w:t>
      </w:r>
    </w:p>
    <w:p w:rsidR="00A92111" w:rsidRPr="00A92111" w:rsidRDefault="00A92111" w:rsidP="00A92111">
      <w:pPr>
        <w:pStyle w:val="Normal0"/>
        <w:numPr>
          <w:ilvl w:val="0"/>
          <w:numId w:val="20"/>
        </w:numPr>
        <w:spacing w:line="360" w:lineRule="auto"/>
        <w:ind w:left="708"/>
        <w:jc w:val="both"/>
        <w:rPr>
          <w:rFonts w:ascii="Arial Narrow" w:hAnsi="Arial Narrow"/>
          <w:b/>
          <w:i/>
        </w:rPr>
      </w:pPr>
      <w:r w:rsidRPr="00A92111">
        <w:rPr>
          <w:rFonts w:ascii="Arial Narrow" w:hAnsi="Arial Narrow"/>
          <w:b/>
          <w:i/>
          <w:u w:val="single"/>
        </w:rPr>
        <w:t>Multa de veinte a doscientas veces el valor diario de la unidad de medida y actualización vigente a la fecha en que se cometa la infracción</w:t>
      </w:r>
      <w:r w:rsidRPr="00A92111">
        <w:rPr>
          <w:rFonts w:ascii="Arial Narrow" w:hAnsi="Arial Narrow"/>
          <w:b/>
          <w:i/>
        </w:rPr>
        <w:t xml:space="preserve">; </w:t>
      </w:r>
    </w:p>
    <w:p w:rsidR="00A92111" w:rsidRPr="00A92111" w:rsidRDefault="00A92111" w:rsidP="00A92111">
      <w:pPr>
        <w:pStyle w:val="Normal0"/>
        <w:numPr>
          <w:ilvl w:val="0"/>
          <w:numId w:val="20"/>
        </w:numPr>
        <w:spacing w:line="360" w:lineRule="auto"/>
        <w:ind w:left="708"/>
        <w:jc w:val="both"/>
        <w:rPr>
          <w:rFonts w:ascii="Arial Narrow" w:hAnsi="Arial Narrow"/>
          <w:i/>
        </w:rPr>
      </w:pPr>
      <w:r w:rsidRPr="00A92111">
        <w:rPr>
          <w:rFonts w:ascii="Arial Narrow" w:hAnsi="Arial Narrow"/>
          <w:i/>
        </w:rPr>
        <w:t>Multa de doscientas a mil doscientas veces el valor diario de la unidad de medida y actualización vigente a la fecha en que se cometa la infracción; Arresto hasta por treinta y seis horas;</w:t>
      </w:r>
    </w:p>
    <w:p w:rsidR="00A92111" w:rsidRPr="00A92111" w:rsidRDefault="00A92111" w:rsidP="00A92111">
      <w:pPr>
        <w:pStyle w:val="Normal0"/>
        <w:numPr>
          <w:ilvl w:val="0"/>
          <w:numId w:val="20"/>
        </w:numPr>
        <w:spacing w:line="360" w:lineRule="auto"/>
        <w:ind w:left="708"/>
        <w:jc w:val="both"/>
        <w:rPr>
          <w:rFonts w:ascii="Arial Narrow" w:hAnsi="Arial Narrow"/>
          <w:i/>
        </w:rPr>
      </w:pPr>
      <w:r w:rsidRPr="00A92111">
        <w:rPr>
          <w:rFonts w:ascii="Arial Narrow" w:hAnsi="Arial Narrow"/>
          <w:i/>
        </w:rPr>
        <w:t>Clausura parcial o total del establecimiento o de los refrigeradores, hieleras y, en general, de los muebles en que se contengan bebidas alcohólicas, hasta por treinta días, y;</w:t>
      </w:r>
    </w:p>
    <w:p w:rsidR="00A92111" w:rsidRPr="00A92111" w:rsidRDefault="00A92111" w:rsidP="00A92111">
      <w:pPr>
        <w:pStyle w:val="Normal0"/>
        <w:numPr>
          <w:ilvl w:val="0"/>
          <w:numId w:val="20"/>
        </w:numPr>
        <w:spacing w:line="360" w:lineRule="auto"/>
        <w:ind w:left="708"/>
        <w:jc w:val="both"/>
        <w:rPr>
          <w:rFonts w:ascii="Arial Narrow" w:hAnsi="Arial Narrow"/>
          <w:i/>
        </w:rPr>
      </w:pPr>
      <w:r w:rsidRPr="00A92111">
        <w:rPr>
          <w:rFonts w:ascii="Arial Narrow" w:hAnsi="Arial Narrow"/>
          <w:i/>
        </w:rPr>
        <w:t xml:space="preserve">Clausura definitiva de los establecimientos y cancelación de la licencia. Cuando se realice en ellos la comisión de alguno de los delitos contra la vida, la integridad corporal y la salud de las personas, y que se haya comprobado la culpabilidad; o negligencia por parte de los propietarios o encargados del establecimiento, en los términos de las leyes aplicables en la materia; y por las violaciones graves a este Ordenamiento. </w:t>
      </w:r>
    </w:p>
    <w:p w:rsidR="00A92111" w:rsidRPr="00A92111" w:rsidRDefault="00A92111" w:rsidP="00A92111">
      <w:pPr>
        <w:pStyle w:val="Normal0"/>
        <w:spacing w:line="360" w:lineRule="auto"/>
        <w:ind w:firstLine="708"/>
        <w:jc w:val="both"/>
        <w:rPr>
          <w:rFonts w:ascii="Arial Narrow" w:hAnsi="Arial Narrow"/>
          <w:i/>
        </w:rPr>
      </w:pPr>
      <w:r w:rsidRPr="00A92111">
        <w:rPr>
          <w:rFonts w:ascii="Arial Narrow" w:hAnsi="Arial Narrow"/>
          <w:i/>
        </w:rPr>
        <w:t>Para efectos de la aplicación de este artículo, se consideran violaciones graves, la infracción reiterada a las fracciones IV, V, VI y IX del artículo 32 de este Ordenamiento; así como incurrir en los casos señalados en las fracciones I, II y IV del artículo 49 de esta Ley.”</w:t>
      </w:r>
    </w:p>
    <w:p w:rsidR="00A92111" w:rsidRDefault="00A92111" w:rsidP="003E4AA8">
      <w:pPr>
        <w:pStyle w:val="Normal0"/>
        <w:spacing w:line="360" w:lineRule="auto"/>
        <w:ind w:firstLine="708"/>
        <w:jc w:val="both"/>
        <w:rPr>
          <w:rFonts w:ascii="Arial Narrow" w:hAnsi="Arial Narrow"/>
          <w:sz w:val="28"/>
          <w:szCs w:val="28"/>
        </w:rPr>
      </w:pPr>
    </w:p>
    <w:p w:rsidR="00A92111" w:rsidRDefault="00A92111" w:rsidP="00A92111">
      <w:pPr>
        <w:pStyle w:val="Normal0"/>
        <w:spacing w:line="360" w:lineRule="auto"/>
        <w:jc w:val="both"/>
        <w:rPr>
          <w:rFonts w:ascii="Arial Narrow" w:hAnsi="Arial Narrow"/>
          <w:sz w:val="28"/>
          <w:szCs w:val="28"/>
        </w:rPr>
      </w:pPr>
    </w:p>
    <w:p w:rsidR="003E4AA8" w:rsidRDefault="00A92111" w:rsidP="003E4AA8">
      <w:pPr>
        <w:pStyle w:val="Normal0"/>
        <w:spacing w:line="360" w:lineRule="auto"/>
        <w:ind w:firstLine="708"/>
        <w:jc w:val="both"/>
        <w:rPr>
          <w:rFonts w:ascii="Arial Narrow" w:hAnsi="Arial Narrow"/>
          <w:sz w:val="28"/>
          <w:szCs w:val="28"/>
        </w:rPr>
      </w:pPr>
      <w:r>
        <w:rPr>
          <w:rFonts w:ascii="Arial Narrow" w:hAnsi="Arial Narrow"/>
          <w:sz w:val="28"/>
          <w:szCs w:val="28"/>
        </w:rPr>
        <w:t xml:space="preserve">Como se ve, la fracción II, el precepto legal en cita, prevé </w:t>
      </w:r>
      <w:r w:rsidR="003E4AA8">
        <w:rPr>
          <w:rFonts w:ascii="Arial Narrow" w:hAnsi="Arial Narrow"/>
          <w:sz w:val="28"/>
          <w:szCs w:val="28"/>
        </w:rPr>
        <w:t>una m</w:t>
      </w:r>
      <w:r w:rsidR="003E4AA8" w:rsidRPr="003E4AA8">
        <w:rPr>
          <w:rFonts w:ascii="Arial Narrow" w:hAnsi="Arial Narrow"/>
          <w:sz w:val="28"/>
          <w:szCs w:val="28"/>
        </w:rPr>
        <w:t xml:space="preserve">ulta de </w:t>
      </w:r>
      <w:r w:rsidR="003E4AA8" w:rsidRPr="003E4AA8">
        <w:rPr>
          <w:rFonts w:ascii="Arial Narrow" w:hAnsi="Arial Narrow"/>
          <w:b/>
          <w:i/>
          <w:sz w:val="28"/>
          <w:szCs w:val="28"/>
          <w:u w:val="single"/>
        </w:rPr>
        <w:t>veinte a doscientas veces</w:t>
      </w:r>
      <w:r w:rsidR="003E4AA8" w:rsidRPr="003E4AA8">
        <w:rPr>
          <w:rFonts w:ascii="Arial Narrow" w:hAnsi="Arial Narrow"/>
          <w:sz w:val="28"/>
          <w:szCs w:val="28"/>
        </w:rPr>
        <w:t xml:space="preserve"> el valor diario de la unidad de medida y actualización vigente a la fecha en que se cometa la infracción</w:t>
      </w:r>
      <w:r w:rsidR="003E4AA8">
        <w:rPr>
          <w:rFonts w:ascii="Arial Narrow" w:hAnsi="Arial Narrow"/>
          <w:sz w:val="28"/>
          <w:szCs w:val="28"/>
        </w:rPr>
        <w:t xml:space="preserve">, por lo que resulta evidente que </w:t>
      </w:r>
      <w:r>
        <w:rPr>
          <w:rFonts w:ascii="Arial Narrow" w:hAnsi="Arial Narrow"/>
          <w:sz w:val="28"/>
          <w:szCs w:val="28"/>
        </w:rPr>
        <w:t xml:space="preserve">al imponer la autoridad 100 unidades de medida y actualización, </w:t>
      </w:r>
      <w:r w:rsidR="003E4AA8">
        <w:rPr>
          <w:rFonts w:ascii="Arial Narrow" w:hAnsi="Arial Narrow"/>
          <w:sz w:val="28"/>
          <w:szCs w:val="28"/>
        </w:rPr>
        <w:t xml:space="preserve">se impone una multa mayor a la mínima, </w:t>
      </w:r>
      <w:r w:rsidR="0024492A" w:rsidRPr="0024492A">
        <w:rPr>
          <w:rFonts w:ascii="Arial Narrow" w:hAnsi="Arial Narrow"/>
          <w:sz w:val="28"/>
          <w:szCs w:val="28"/>
        </w:rPr>
        <w:t xml:space="preserve">sin señalar pormenorizadamente los elementos que la llevaron a determinar dicho monto, como lo pueden ser, entre otras, la gravedad de la infracción, la capacidad económica del infractor, su reincidencia, </w:t>
      </w:r>
      <w:r w:rsidR="003E4AA8">
        <w:rPr>
          <w:rFonts w:ascii="Arial Narrow" w:hAnsi="Arial Narrow"/>
          <w:sz w:val="28"/>
          <w:szCs w:val="28"/>
        </w:rPr>
        <w:t>conforme a lo establecido en el numeral 210 del Código Procesal Administrativo para el Estado de San Luis Potosí</w:t>
      </w:r>
      <w:r w:rsidR="002F683D">
        <w:rPr>
          <w:rFonts w:ascii="Arial Narrow" w:hAnsi="Arial Narrow"/>
          <w:sz w:val="28"/>
          <w:szCs w:val="28"/>
        </w:rPr>
        <w:t>, el cual a la letra dice:</w:t>
      </w:r>
    </w:p>
    <w:p w:rsidR="002F683D" w:rsidRDefault="002F683D" w:rsidP="003E4AA8">
      <w:pPr>
        <w:pStyle w:val="Normal0"/>
        <w:spacing w:line="360" w:lineRule="auto"/>
        <w:ind w:firstLine="708"/>
        <w:jc w:val="both"/>
        <w:rPr>
          <w:rFonts w:ascii="Arial Narrow" w:hAnsi="Arial Narrow"/>
          <w:sz w:val="28"/>
          <w:szCs w:val="28"/>
        </w:rPr>
      </w:pPr>
    </w:p>
    <w:p w:rsidR="002F683D" w:rsidRPr="00094BFC" w:rsidRDefault="002F683D" w:rsidP="002F683D">
      <w:pPr>
        <w:pStyle w:val="Normal0"/>
        <w:spacing w:line="360" w:lineRule="auto"/>
        <w:ind w:firstLine="708"/>
        <w:jc w:val="both"/>
        <w:rPr>
          <w:rFonts w:ascii="Arial Narrow" w:hAnsi="Arial Narrow"/>
        </w:rPr>
      </w:pPr>
      <w:r w:rsidRPr="00094BFC">
        <w:rPr>
          <w:rFonts w:ascii="Arial Narrow" w:hAnsi="Arial Narrow"/>
          <w:b/>
        </w:rPr>
        <w:t>ARTÍCULO 210.</w:t>
      </w:r>
      <w:r w:rsidRPr="00094BFC">
        <w:rPr>
          <w:rFonts w:ascii="Arial Narrow" w:hAnsi="Arial Narrow"/>
        </w:rPr>
        <w:t xml:space="preserve"> “La autoridad administrativa fundará y motivará su resolución, </w:t>
      </w:r>
      <w:r w:rsidRPr="00094BFC">
        <w:rPr>
          <w:rFonts w:ascii="Arial Narrow" w:hAnsi="Arial Narrow"/>
        </w:rPr>
        <w:lastRenderedPageBreak/>
        <w:t xml:space="preserve">considerando: </w:t>
      </w:r>
    </w:p>
    <w:p w:rsidR="002F683D" w:rsidRPr="00094BFC" w:rsidRDefault="002F683D" w:rsidP="002F683D">
      <w:pPr>
        <w:pStyle w:val="Normal0"/>
        <w:numPr>
          <w:ilvl w:val="0"/>
          <w:numId w:val="19"/>
        </w:numPr>
        <w:spacing w:line="360" w:lineRule="auto"/>
        <w:jc w:val="both"/>
        <w:rPr>
          <w:rFonts w:ascii="Arial Narrow" w:hAnsi="Arial Narrow"/>
        </w:rPr>
      </w:pPr>
      <w:r w:rsidRPr="00094BFC">
        <w:rPr>
          <w:rFonts w:ascii="Arial Narrow" w:hAnsi="Arial Narrow"/>
        </w:rPr>
        <w:t xml:space="preserve">Los daños que se hubieren producido o puedan producirse; </w:t>
      </w:r>
    </w:p>
    <w:p w:rsidR="002F683D" w:rsidRPr="00094BFC" w:rsidRDefault="002F683D" w:rsidP="002F683D">
      <w:pPr>
        <w:pStyle w:val="Normal0"/>
        <w:numPr>
          <w:ilvl w:val="0"/>
          <w:numId w:val="19"/>
        </w:numPr>
        <w:spacing w:line="360" w:lineRule="auto"/>
        <w:jc w:val="both"/>
        <w:rPr>
          <w:rFonts w:ascii="Arial Narrow" w:hAnsi="Arial Narrow"/>
        </w:rPr>
      </w:pPr>
      <w:r w:rsidRPr="00094BFC">
        <w:rPr>
          <w:rFonts w:ascii="Arial Narrow" w:hAnsi="Arial Narrow"/>
        </w:rPr>
        <w:t xml:space="preserve">El carácter intencional o no de la acción u omisión constitutiva de la infracción; </w:t>
      </w:r>
    </w:p>
    <w:p w:rsidR="002F683D" w:rsidRPr="00094BFC" w:rsidRDefault="002F683D" w:rsidP="002F683D">
      <w:pPr>
        <w:pStyle w:val="Normal0"/>
        <w:numPr>
          <w:ilvl w:val="0"/>
          <w:numId w:val="19"/>
        </w:numPr>
        <w:spacing w:line="360" w:lineRule="auto"/>
        <w:jc w:val="both"/>
        <w:rPr>
          <w:rFonts w:ascii="Arial Narrow" w:hAnsi="Arial Narrow"/>
        </w:rPr>
      </w:pPr>
      <w:r w:rsidRPr="00094BFC">
        <w:rPr>
          <w:rFonts w:ascii="Arial Narrow" w:hAnsi="Arial Narrow"/>
        </w:rPr>
        <w:t xml:space="preserve">La gravedad de la infracción; </w:t>
      </w:r>
    </w:p>
    <w:p w:rsidR="002F683D" w:rsidRPr="00094BFC" w:rsidRDefault="002F683D" w:rsidP="002F683D">
      <w:pPr>
        <w:pStyle w:val="Normal0"/>
        <w:numPr>
          <w:ilvl w:val="0"/>
          <w:numId w:val="19"/>
        </w:numPr>
        <w:spacing w:line="360" w:lineRule="auto"/>
        <w:jc w:val="both"/>
        <w:rPr>
          <w:rFonts w:ascii="Arial Narrow" w:hAnsi="Arial Narrow"/>
          <w:sz w:val="28"/>
          <w:szCs w:val="28"/>
        </w:rPr>
      </w:pPr>
      <w:r w:rsidRPr="00094BFC">
        <w:rPr>
          <w:rFonts w:ascii="Arial Narrow" w:hAnsi="Arial Narrow"/>
        </w:rPr>
        <w:t xml:space="preserve">La capacidad económica del infractor, y </w:t>
      </w:r>
    </w:p>
    <w:p w:rsidR="002F683D" w:rsidRPr="00094BFC" w:rsidRDefault="002F683D" w:rsidP="002F683D">
      <w:pPr>
        <w:pStyle w:val="Normal0"/>
        <w:numPr>
          <w:ilvl w:val="0"/>
          <w:numId w:val="19"/>
        </w:numPr>
        <w:spacing w:line="360" w:lineRule="auto"/>
        <w:jc w:val="both"/>
        <w:rPr>
          <w:rFonts w:ascii="Arial Narrow" w:hAnsi="Arial Narrow"/>
          <w:sz w:val="28"/>
          <w:szCs w:val="28"/>
        </w:rPr>
      </w:pPr>
      <w:r w:rsidRPr="00094BFC">
        <w:rPr>
          <w:rFonts w:ascii="Arial Narrow" w:hAnsi="Arial Narrow"/>
        </w:rPr>
        <w:t xml:space="preserve">Si existe o no reincidencia. </w:t>
      </w:r>
    </w:p>
    <w:p w:rsidR="002F683D" w:rsidRPr="00094BFC" w:rsidRDefault="002F683D" w:rsidP="002F683D">
      <w:pPr>
        <w:pStyle w:val="Normal0"/>
        <w:spacing w:line="360" w:lineRule="auto"/>
        <w:ind w:left="1638"/>
        <w:jc w:val="both"/>
        <w:rPr>
          <w:rFonts w:ascii="Arial Narrow" w:hAnsi="Arial Narrow"/>
          <w:sz w:val="28"/>
          <w:szCs w:val="28"/>
        </w:rPr>
      </w:pPr>
      <w:r w:rsidRPr="00094BFC">
        <w:rPr>
          <w:rFonts w:ascii="Arial Narrow" w:hAnsi="Arial Narrow"/>
        </w:rPr>
        <w:t>Para la imposición de la sanción deberá considerarse la circunstancia de que el acto u omisión haya sido corregido o subsanado de manera espontánea por el servidor público o implique un error manifiesto y que en cualquiera de estos supuestos, los efectos producidos, hubieren desaparecido.”</w:t>
      </w:r>
    </w:p>
    <w:p w:rsidR="002F683D" w:rsidRDefault="002F683D" w:rsidP="003E4AA8">
      <w:pPr>
        <w:pStyle w:val="Normal0"/>
        <w:spacing w:line="360" w:lineRule="auto"/>
        <w:ind w:firstLine="708"/>
        <w:jc w:val="both"/>
        <w:rPr>
          <w:rFonts w:ascii="Arial Narrow" w:hAnsi="Arial Narrow"/>
          <w:sz w:val="28"/>
          <w:szCs w:val="28"/>
        </w:rPr>
      </w:pPr>
    </w:p>
    <w:p w:rsidR="0024492A" w:rsidRDefault="002F683D" w:rsidP="004E4D72">
      <w:pPr>
        <w:pStyle w:val="Normal0"/>
        <w:spacing w:line="360" w:lineRule="auto"/>
        <w:ind w:firstLine="708"/>
        <w:jc w:val="both"/>
        <w:rPr>
          <w:rFonts w:ascii="Arial Narrow" w:hAnsi="Arial Narrow"/>
          <w:sz w:val="28"/>
          <w:szCs w:val="28"/>
        </w:rPr>
      </w:pPr>
      <w:r>
        <w:rPr>
          <w:rFonts w:ascii="Arial Narrow" w:hAnsi="Arial Narrow"/>
          <w:sz w:val="28"/>
          <w:szCs w:val="28"/>
        </w:rPr>
        <w:t>El transcrito precepto legal establece los</w:t>
      </w:r>
      <w:r w:rsidR="0024492A" w:rsidRPr="0024492A">
        <w:rPr>
          <w:rFonts w:ascii="Arial Narrow" w:hAnsi="Arial Narrow"/>
          <w:sz w:val="28"/>
          <w:szCs w:val="28"/>
        </w:rPr>
        <w:t xml:space="preserve"> elementos </w:t>
      </w:r>
      <w:r>
        <w:rPr>
          <w:rFonts w:ascii="Arial Narrow" w:hAnsi="Arial Narrow"/>
          <w:sz w:val="28"/>
          <w:szCs w:val="28"/>
        </w:rPr>
        <w:t>que</w:t>
      </w:r>
      <w:r w:rsidR="0024492A" w:rsidRPr="0024492A">
        <w:rPr>
          <w:rFonts w:ascii="Arial Narrow" w:hAnsi="Arial Narrow"/>
          <w:sz w:val="28"/>
          <w:szCs w:val="28"/>
        </w:rPr>
        <w:t xml:space="preserve"> deben tomarse en cuenta cuando se impone una multa mayor a la mínima, </w:t>
      </w:r>
      <w:r>
        <w:rPr>
          <w:rFonts w:ascii="Arial Narrow" w:hAnsi="Arial Narrow"/>
          <w:sz w:val="28"/>
          <w:szCs w:val="28"/>
        </w:rPr>
        <w:t>por tanto es</w:t>
      </w:r>
      <w:r w:rsidR="0024492A" w:rsidRPr="0024492A">
        <w:rPr>
          <w:rFonts w:ascii="Arial Narrow" w:hAnsi="Arial Narrow"/>
          <w:sz w:val="28"/>
          <w:szCs w:val="28"/>
        </w:rPr>
        <w:t xml:space="preserve"> inconcuso que</w:t>
      </w:r>
      <w:r>
        <w:rPr>
          <w:rFonts w:ascii="Arial Narrow" w:hAnsi="Arial Narrow"/>
          <w:sz w:val="28"/>
          <w:szCs w:val="28"/>
        </w:rPr>
        <w:t xml:space="preserve"> al imponer una sanción mayor a la mínima establecida en el precepto legal en que se sustenta la autoridad (</w:t>
      </w:r>
      <w:r w:rsidRPr="003E4AA8">
        <w:rPr>
          <w:rFonts w:ascii="Arial Narrow" w:hAnsi="Arial Narrow"/>
          <w:sz w:val="28"/>
          <w:szCs w:val="28"/>
        </w:rPr>
        <w:t>57 fracción II, de la Ley de Bebidas Alcohólicas del Estado de San Luis Potosí</w:t>
      </w:r>
      <w:r>
        <w:rPr>
          <w:rFonts w:ascii="Arial Narrow" w:hAnsi="Arial Narrow"/>
          <w:sz w:val="28"/>
          <w:szCs w:val="28"/>
        </w:rPr>
        <w:t>)</w:t>
      </w:r>
      <w:r w:rsidR="004E4D72">
        <w:rPr>
          <w:rFonts w:ascii="Arial Narrow" w:hAnsi="Arial Narrow"/>
          <w:sz w:val="28"/>
          <w:szCs w:val="28"/>
        </w:rPr>
        <w:t>, sin tomar en cuenta los mencionados elementos, se</w:t>
      </w:r>
      <w:r w:rsidR="0024492A" w:rsidRPr="0024492A">
        <w:rPr>
          <w:rFonts w:ascii="Arial Narrow" w:hAnsi="Arial Narrow"/>
          <w:sz w:val="28"/>
          <w:szCs w:val="28"/>
        </w:rPr>
        <w:t xml:space="preserve"> atenta contra el principio de fundamentación y motivación, pues es claro que la autoridad se encuentra obligada a fundar con todo detalle, en la ley aplicable, el acto de que se trate y, además, a motivar pormenorizadamente las razones que la llevaron a considerar que, efectivamente, el particular incurrió en una infracción; es decir, la obligación de motivar el acto en cuestión se cumple plenamente al expresarse todas las circunstancias del caso y detallar todos los elementos de los cuales desprenda la autoridad que el particular llevó a cabo una conducta contraria a derecho, si</w:t>
      </w:r>
      <w:r w:rsidR="004E4D72">
        <w:rPr>
          <w:rFonts w:ascii="Arial Narrow" w:hAnsi="Arial Narrow"/>
          <w:sz w:val="28"/>
          <w:szCs w:val="28"/>
        </w:rPr>
        <w:t>endo menester</w:t>
      </w:r>
      <w:r w:rsidR="0024492A" w:rsidRPr="0024492A">
        <w:rPr>
          <w:rFonts w:ascii="Arial Narrow" w:hAnsi="Arial Narrow"/>
          <w:sz w:val="28"/>
          <w:szCs w:val="28"/>
        </w:rPr>
        <w:t xml:space="preserve"> señalar </w:t>
      </w:r>
      <w:r w:rsidR="004E4D72">
        <w:rPr>
          <w:rFonts w:ascii="Arial Narrow" w:hAnsi="Arial Narrow"/>
          <w:sz w:val="28"/>
          <w:szCs w:val="28"/>
        </w:rPr>
        <w:t xml:space="preserve">pormenorizadamente </w:t>
      </w:r>
      <w:r w:rsidR="0024492A" w:rsidRPr="0024492A">
        <w:rPr>
          <w:rFonts w:ascii="Arial Narrow" w:hAnsi="Arial Narrow"/>
          <w:sz w:val="28"/>
          <w:szCs w:val="28"/>
        </w:rPr>
        <w:t xml:space="preserve">las razones concretas que la llevaron a imponer la multa </w:t>
      </w:r>
      <w:r w:rsidR="004E4D72">
        <w:rPr>
          <w:rFonts w:ascii="Arial Narrow" w:hAnsi="Arial Narrow"/>
          <w:sz w:val="28"/>
          <w:szCs w:val="28"/>
        </w:rPr>
        <w:t xml:space="preserve">mayor a la </w:t>
      </w:r>
      <w:r w:rsidR="0024492A" w:rsidRPr="0024492A">
        <w:rPr>
          <w:rFonts w:ascii="Arial Narrow" w:hAnsi="Arial Narrow"/>
          <w:sz w:val="28"/>
          <w:szCs w:val="28"/>
        </w:rPr>
        <w:t>mínima.</w:t>
      </w:r>
    </w:p>
    <w:p w:rsidR="00E139DD" w:rsidRPr="0024492A" w:rsidRDefault="00E139DD" w:rsidP="004E4D72">
      <w:pPr>
        <w:pStyle w:val="Normal0"/>
        <w:spacing w:line="360" w:lineRule="auto"/>
        <w:ind w:firstLine="708"/>
        <w:jc w:val="both"/>
        <w:rPr>
          <w:rFonts w:ascii="Arial Narrow" w:hAnsi="Arial Narrow"/>
          <w:sz w:val="28"/>
          <w:szCs w:val="28"/>
        </w:rPr>
      </w:pPr>
    </w:p>
    <w:p w:rsidR="0024492A" w:rsidRDefault="000463E0" w:rsidP="0024492A">
      <w:pPr>
        <w:pStyle w:val="Normal0"/>
        <w:spacing w:line="360" w:lineRule="auto"/>
        <w:ind w:firstLine="708"/>
        <w:jc w:val="both"/>
        <w:rPr>
          <w:rFonts w:ascii="Arial Narrow" w:hAnsi="Arial Narrow"/>
          <w:sz w:val="28"/>
          <w:szCs w:val="28"/>
        </w:rPr>
      </w:pPr>
      <w:r>
        <w:rPr>
          <w:rFonts w:ascii="Arial Narrow" w:hAnsi="Arial Narrow"/>
          <w:sz w:val="28"/>
          <w:szCs w:val="28"/>
        </w:rPr>
        <w:t xml:space="preserve">Lo anterior concatenado a lo establecido expresamente en el numeral </w:t>
      </w:r>
      <w:r w:rsidRPr="003E4AA8">
        <w:rPr>
          <w:rFonts w:ascii="Arial Narrow" w:hAnsi="Arial Narrow"/>
          <w:sz w:val="28"/>
          <w:szCs w:val="28"/>
        </w:rPr>
        <w:t>57 fracción II, de la Ley de Bebidas Alcohólicas del Estado de San Luis Potosí</w:t>
      </w:r>
      <w:r>
        <w:rPr>
          <w:rFonts w:ascii="Arial Narrow" w:hAnsi="Arial Narrow"/>
          <w:sz w:val="28"/>
          <w:szCs w:val="28"/>
        </w:rPr>
        <w:t>, que impone la obligación a la autoridad de calificar las infracciones cometidas, y de acuerdo a la gravedad o reincidencia, la facultad de la autoridad de imponer indistintamente una o varias sanciones de las previstas en las diversas fracciones del numeral invocado.</w:t>
      </w:r>
    </w:p>
    <w:p w:rsidR="0089033B" w:rsidRDefault="0089033B" w:rsidP="0024492A">
      <w:pPr>
        <w:pStyle w:val="Normal0"/>
        <w:spacing w:line="360" w:lineRule="auto"/>
        <w:ind w:firstLine="708"/>
        <w:jc w:val="both"/>
        <w:rPr>
          <w:rFonts w:ascii="Arial Narrow" w:hAnsi="Arial Narrow"/>
          <w:sz w:val="28"/>
          <w:szCs w:val="28"/>
        </w:rPr>
      </w:pPr>
    </w:p>
    <w:p w:rsidR="000463E0" w:rsidRDefault="000463E0" w:rsidP="0024492A">
      <w:pPr>
        <w:pStyle w:val="Normal0"/>
        <w:spacing w:line="360" w:lineRule="auto"/>
        <w:ind w:firstLine="708"/>
        <w:jc w:val="both"/>
        <w:rPr>
          <w:rFonts w:ascii="Arial Narrow" w:hAnsi="Arial Narrow"/>
          <w:sz w:val="28"/>
          <w:szCs w:val="28"/>
        </w:rPr>
      </w:pPr>
      <w:r>
        <w:rPr>
          <w:rFonts w:ascii="Arial Narrow" w:hAnsi="Arial Narrow"/>
          <w:sz w:val="28"/>
          <w:szCs w:val="28"/>
        </w:rPr>
        <w:t xml:space="preserve">Por lo que en tales circunstancias la autoridad estaba obligada </w:t>
      </w:r>
      <w:r w:rsidR="00E139DD">
        <w:rPr>
          <w:rFonts w:ascii="Arial Narrow" w:hAnsi="Arial Narrow"/>
          <w:sz w:val="28"/>
          <w:szCs w:val="28"/>
        </w:rPr>
        <w:t>además de</w:t>
      </w:r>
      <w:r>
        <w:rPr>
          <w:rFonts w:ascii="Arial Narrow" w:hAnsi="Arial Narrow"/>
          <w:sz w:val="28"/>
          <w:szCs w:val="28"/>
        </w:rPr>
        <w:t xml:space="preserve"> fundar</w:t>
      </w:r>
      <w:r w:rsidR="00E139DD">
        <w:rPr>
          <w:rFonts w:ascii="Arial Narrow" w:hAnsi="Arial Narrow"/>
          <w:sz w:val="28"/>
          <w:szCs w:val="28"/>
        </w:rPr>
        <w:t>, también de</w:t>
      </w:r>
      <w:r>
        <w:rPr>
          <w:rFonts w:ascii="Arial Narrow" w:hAnsi="Arial Narrow"/>
          <w:sz w:val="28"/>
          <w:szCs w:val="28"/>
        </w:rPr>
        <w:t xml:space="preserve"> motivar la imposición de la multa, acorde a los elementos contenidos en </w:t>
      </w:r>
      <w:r w:rsidR="00E139DD">
        <w:rPr>
          <w:rFonts w:ascii="Arial Narrow" w:hAnsi="Arial Narrow"/>
          <w:sz w:val="28"/>
          <w:szCs w:val="28"/>
        </w:rPr>
        <w:t>los dispositivos legales invocados en los párrafos que anteceden</w:t>
      </w:r>
      <w:r w:rsidR="00BC0200">
        <w:rPr>
          <w:rFonts w:ascii="Arial Narrow" w:hAnsi="Arial Narrow"/>
          <w:sz w:val="28"/>
          <w:szCs w:val="28"/>
        </w:rPr>
        <w:t>.</w:t>
      </w:r>
    </w:p>
    <w:p w:rsidR="0089033B" w:rsidRDefault="0089033B" w:rsidP="0024492A">
      <w:pPr>
        <w:pStyle w:val="Normal0"/>
        <w:spacing w:line="360" w:lineRule="auto"/>
        <w:ind w:firstLine="708"/>
        <w:jc w:val="both"/>
        <w:rPr>
          <w:rFonts w:ascii="Arial Narrow" w:hAnsi="Arial Narrow"/>
          <w:sz w:val="28"/>
          <w:szCs w:val="28"/>
        </w:rPr>
      </w:pPr>
    </w:p>
    <w:p w:rsidR="00A04A01" w:rsidRDefault="0089033B" w:rsidP="00A04A01">
      <w:pPr>
        <w:pStyle w:val="Normal0"/>
        <w:spacing w:line="360" w:lineRule="auto"/>
        <w:ind w:firstLine="708"/>
        <w:jc w:val="both"/>
        <w:rPr>
          <w:rFonts w:ascii="Arial Narrow" w:hAnsi="Arial Narrow"/>
          <w:sz w:val="28"/>
          <w:szCs w:val="28"/>
        </w:rPr>
      </w:pPr>
      <w:r>
        <w:rPr>
          <w:rFonts w:ascii="Arial Narrow" w:hAnsi="Arial Narrow"/>
          <w:sz w:val="28"/>
          <w:szCs w:val="28"/>
        </w:rPr>
        <w:t>En tal virtud, si el principio de fundamentación y motivación, en cuanto a la imposición de la multa,</w:t>
      </w:r>
      <w:r w:rsidRPr="0047185B">
        <w:rPr>
          <w:rFonts w:ascii="Arial Narrow" w:hAnsi="Arial Narrow"/>
          <w:sz w:val="28"/>
          <w:szCs w:val="28"/>
        </w:rPr>
        <w:t xml:space="preserve"> se cumple cuando </w:t>
      </w:r>
      <w:r w:rsidRPr="0089033B">
        <w:rPr>
          <w:rFonts w:ascii="Arial Narrow" w:hAnsi="Arial Narrow"/>
          <w:sz w:val="28"/>
          <w:szCs w:val="28"/>
        </w:rPr>
        <w:t>la autoridad sancionadora, haciendo uso de su arbitrio, impon</w:t>
      </w:r>
      <w:r>
        <w:rPr>
          <w:rFonts w:ascii="Arial Narrow" w:hAnsi="Arial Narrow"/>
          <w:sz w:val="28"/>
          <w:szCs w:val="28"/>
        </w:rPr>
        <w:t xml:space="preserve">e </w:t>
      </w:r>
      <w:r w:rsidRPr="0089033B">
        <w:rPr>
          <w:rFonts w:ascii="Arial Narrow" w:hAnsi="Arial Narrow"/>
          <w:sz w:val="28"/>
          <w:szCs w:val="28"/>
        </w:rPr>
        <w:t>al particular</w:t>
      </w:r>
      <w:r>
        <w:rPr>
          <w:rFonts w:ascii="Arial Narrow" w:hAnsi="Arial Narrow"/>
          <w:sz w:val="28"/>
          <w:szCs w:val="28"/>
        </w:rPr>
        <w:t xml:space="preserve"> una </w:t>
      </w:r>
      <w:r w:rsidRPr="0089033B">
        <w:rPr>
          <w:rFonts w:ascii="Arial Narrow" w:hAnsi="Arial Narrow"/>
          <w:sz w:val="28"/>
          <w:szCs w:val="28"/>
        </w:rPr>
        <w:t>multa</w:t>
      </w:r>
      <w:r>
        <w:rPr>
          <w:rFonts w:ascii="Arial Narrow" w:hAnsi="Arial Narrow"/>
          <w:sz w:val="28"/>
          <w:szCs w:val="28"/>
        </w:rPr>
        <w:t xml:space="preserve"> mayor a la </w:t>
      </w:r>
      <w:r w:rsidRPr="0089033B">
        <w:rPr>
          <w:rFonts w:ascii="Arial Narrow" w:hAnsi="Arial Narrow"/>
          <w:sz w:val="28"/>
          <w:szCs w:val="28"/>
        </w:rPr>
        <w:t xml:space="preserve"> mínima prevista en la ley</w:t>
      </w:r>
      <w:r>
        <w:rPr>
          <w:rFonts w:ascii="Arial Narrow" w:hAnsi="Arial Narrow"/>
          <w:sz w:val="28"/>
          <w:szCs w:val="28"/>
        </w:rPr>
        <w:t>,</w:t>
      </w:r>
      <w:r w:rsidRPr="0089033B">
        <w:rPr>
          <w:rFonts w:ascii="Arial Narrow" w:hAnsi="Arial Narrow"/>
          <w:sz w:val="28"/>
          <w:szCs w:val="28"/>
        </w:rPr>
        <w:t xml:space="preserve"> </w:t>
      </w:r>
      <w:r>
        <w:rPr>
          <w:rFonts w:ascii="Arial Narrow" w:hAnsi="Arial Narrow"/>
          <w:sz w:val="28"/>
          <w:szCs w:val="28"/>
        </w:rPr>
        <w:t xml:space="preserve">señalando </w:t>
      </w:r>
      <w:r w:rsidR="00A04A01" w:rsidRPr="0089033B">
        <w:rPr>
          <w:rFonts w:ascii="Arial Narrow" w:hAnsi="Arial Narrow"/>
          <w:sz w:val="28"/>
          <w:szCs w:val="28"/>
        </w:rPr>
        <w:t>todas las circunstancias del caso y detalla todos los elementos de los cuales desprenda la autoridad que el particular llevó a cabo una conducta c</w:t>
      </w:r>
      <w:r w:rsidR="00A04A01">
        <w:rPr>
          <w:rFonts w:ascii="Arial Narrow" w:hAnsi="Arial Narrow"/>
          <w:sz w:val="28"/>
          <w:szCs w:val="28"/>
        </w:rPr>
        <w:t>ontraria a derecho, siendo</w:t>
      </w:r>
      <w:r w:rsidR="00A04A01" w:rsidRPr="0089033B">
        <w:rPr>
          <w:rFonts w:ascii="Arial Narrow" w:hAnsi="Arial Narrow"/>
          <w:sz w:val="28"/>
          <w:szCs w:val="28"/>
        </w:rPr>
        <w:t xml:space="preserve"> menester señalar las razones concretas que la llevaron a imponer la multa </w:t>
      </w:r>
      <w:r w:rsidR="00A04A01">
        <w:rPr>
          <w:rFonts w:ascii="Arial Narrow" w:hAnsi="Arial Narrow"/>
          <w:sz w:val="28"/>
          <w:szCs w:val="28"/>
        </w:rPr>
        <w:t>mayor a la mínima</w:t>
      </w:r>
      <w:r w:rsidRPr="0047185B">
        <w:rPr>
          <w:rFonts w:ascii="Arial Narrow" w:hAnsi="Arial Narrow"/>
          <w:sz w:val="28"/>
          <w:szCs w:val="28"/>
        </w:rPr>
        <w:t xml:space="preserve">; </w:t>
      </w:r>
      <w:r>
        <w:rPr>
          <w:rFonts w:ascii="Arial Narrow" w:hAnsi="Arial Narrow"/>
          <w:sz w:val="28"/>
          <w:szCs w:val="28"/>
        </w:rPr>
        <w:t xml:space="preserve">es por lo cual </w:t>
      </w:r>
      <w:r w:rsidR="00A04A01">
        <w:rPr>
          <w:rFonts w:ascii="Arial Narrow" w:hAnsi="Arial Narrow"/>
          <w:sz w:val="28"/>
          <w:szCs w:val="28"/>
        </w:rPr>
        <w:t xml:space="preserve">la imposición de la multa no se encuentra fundada y motivada, al omitir la emisora actuar en términos de lo previsto en el numeral 210 del Código Procesal Administrativo para el Estado de San Luis Potosí y primer párrafo del artículo </w:t>
      </w:r>
      <w:r w:rsidR="00A04A01" w:rsidRPr="003E4AA8">
        <w:rPr>
          <w:rFonts w:ascii="Arial Narrow" w:hAnsi="Arial Narrow"/>
          <w:sz w:val="28"/>
          <w:szCs w:val="28"/>
        </w:rPr>
        <w:t>57 de la Ley de Bebidas Alcohólicas del Estado de San Luis Potosí</w:t>
      </w:r>
      <w:r w:rsidR="00A04A01">
        <w:rPr>
          <w:rFonts w:ascii="Arial Narrow" w:hAnsi="Arial Narrow"/>
          <w:sz w:val="28"/>
          <w:szCs w:val="28"/>
        </w:rPr>
        <w:t>.</w:t>
      </w:r>
    </w:p>
    <w:p w:rsidR="00A04A01" w:rsidRDefault="00A04A01" w:rsidP="00A04A01">
      <w:pPr>
        <w:pStyle w:val="Normal0"/>
        <w:spacing w:line="360" w:lineRule="auto"/>
        <w:ind w:firstLine="708"/>
        <w:jc w:val="both"/>
        <w:rPr>
          <w:rFonts w:ascii="Arial Narrow" w:hAnsi="Arial Narrow"/>
          <w:sz w:val="28"/>
          <w:szCs w:val="28"/>
        </w:rPr>
      </w:pPr>
    </w:p>
    <w:p w:rsidR="003A6DF2" w:rsidRDefault="0089033B" w:rsidP="00A71EB6">
      <w:pPr>
        <w:pStyle w:val="Normal0"/>
        <w:spacing w:line="360" w:lineRule="auto"/>
        <w:ind w:firstLine="708"/>
        <w:jc w:val="both"/>
        <w:rPr>
          <w:rFonts w:ascii="Arial Narrow" w:hAnsi="Arial Narrow"/>
          <w:sz w:val="28"/>
          <w:szCs w:val="28"/>
        </w:rPr>
      </w:pPr>
      <w:r w:rsidRPr="00D576F9">
        <w:rPr>
          <w:rFonts w:ascii="Arial Narrow" w:hAnsi="Arial Narrow"/>
          <w:sz w:val="28"/>
          <w:szCs w:val="28"/>
        </w:rPr>
        <w:t xml:space="preserve">En ese orden de ideas, </w:t>
      </w:r>
      <w:r w:rsidR="003A6DF2">
        <w:rPr>
          <w:rFonts w:ascii="Arial Narrow" w:hAnsi="Arial Narrow"/>
          <w:sz w:val="28"/>
          <w:szCs w:val="28"/>
        </w:rPr>
        <w:t>al omitir señalar pormenorizadamente los elementos que llevaron a la emisora a determinar el monto de la multa, en los términos señalados con antelación, es por lo cual la resolución no se encuentra fundada y motivada por cuanto hace a la imposición de la multa</w:t>
      </w:r>
      <w:r>
        <w:rPr>
          <w:rFonts w:ascii="Arial Narrow" w:hAnsi="Arial Narrow"/>
          <w:sz w:val="28"/>
          <w:szCs w:val="28"/>
        </w:rPr>
        <w:t xml:space="preserve">, máxime que </w:t>
      </w:r>
      <w:r w:rsidR="003A6DF2">
        <w:rPr>
          <w:rFonts w:ascii="Arial Narrow" w:hAnsi="Arial Narrow"/>
          <w:sz w:val="28"/>
          <w:szCs w:val="28"/>
        </w:rPr>
        <w:t>es obligación de la autoridad demandada considerar todo</w:t>
      </w:r>
      <w:r w:rsidR="00A71EB6">
        <w:rPr>
          <w:rFonts w:ascii="Arial Narrow" w:hAnsi="Arial Narrow"/>
          <w:sz w:val="28"/>
          <w:szCs w:val="28"/>
        </w:rPr>
        <w:t>s y cada uno de tales elementos</w:t>
      </w:r>
      <w:r w:rsidRPr="00E53C61">
        <w:rPr>
          <w:rFonts w:ascii="Arial Narrow" w:hAnsi="Arial Narrow"/>
          <w:sz w:val="28"/>
          <w:szCs w:val="28"/>
        </w:rPr>
        <w:t>,</w:t>
      </w:r>
      <w:r w:rsidR="00A71EB6">
        <w:rPr>
          <w:rFonts w:ascii="Arial Narrow" w:hAnsi="Arial Narrow"/>
          <w:sz w:val="28"/>
          <w:szCs w:val="28"/>
        </w:rPr>
        <w:t xml:space="preserve"> así se considera toda vez que</w:t>
      </w:r>
      <w:r w:rsidRPr="00E53C61">
        <w:rPr>
          <w:rFonts w:ascii="Arial Narrow" w:hAnsi="Arial Narrow"/>
          <w:sz w:val="28"/>
          <w:szCs w:val="28"/>
        </w:rPr>
        <w:t xml:space="preserve"> </w:t>
      </w:r>
      <w:r>
        <w:rPr>
          <w:rFonts w:ascii="Arial Narrow" w:hAnsi="Arial Narrow"/>
          <w:sz w:val="28"/>
          <w:szCs w:val="28"/>
        </w:rPr>
        <w:t>la emisora del acto no</w:t>
      </w:r>
      <w:r w:rsidRPr="00E53C61">
        <w:rPr>
          <w:rFonts w:ascii="Arial Narrow" w:hAnsi="Arial Narrow"/>
          <w:b/>
          <w:sz w:val="28"/>
          <w:szCs w:val="28"/>
        </w:rPr>
        <w:t xml:space="preserve"> </w:t>
      </w:r>
      <w:r w:rsidRPr="00E53C61">
        <w:rPr>
          <w:rFonts w:ascii="Arial Narrow" w:hAnsi="Arial Narrow"/>
          <w:sz w:val="28"/>
          <w:szCs w:val="28"/>
        </w:rPr>
        <w:t xml:space="preserve">atendió al principio de </w:t>
      </w:r>
      <w:r w:rsidR="003A6DF2">
        <w:rPr>
          <w:rFonts w:ascii="Arial Narrow" w:hAnsi="Arial Narrow"/>
          <w:sz w:val="28"/>
          <w:szCs w:val="28"/>
        </w:rPr>
        <w:t>fundamentación y motivación por lo que se refiere a la imposición de la multa mayor a la mínima</w:t>
      </w:r>
      <w:r w:rsidRPr="00E53C61">
        <w:rPr>
          <w:rFonts w:ascii="Arial Narrow" w:hAnsi="Arial Narrow"/>
          <w:sz w:val="28"/>
          <w:szCs w:val="28"/>
        </w:rPr>
        <w:t xml:space="preserve"> de que se duele</w:t>
      </w:r>
      <w:r>
        <w:rPr>
          <w:rFonts w:ascii="Arial Narrow" w:hAnsi="Arial Narrow"/>
          <w:sz w:val="28"/>
          <w:szCs w:val="28"/>
        </w:rPr>
        <w:t xml:space="preserve"> la parte actora</w:t>
      </w:r>
      <w:r w:rsidRPr="00E53C61">
        <w:rPr>
          <w:rFonts w:ascii="Arial Narrow" w:hAnsi="Arial Narrow"/>
          <w:sz w:val="28"/>
          <w:szCs w:val="28"/>
        </w:rPr>
        <w:t>,</w:t>
      </w:r>
      <w:r w:rsidR="003A6DF2">
        <w:rPr>
          <w:rFonts w:ascii="Arial Narrow" w:hAnsi="Arial Narrow"/>
          <w:sz w:val="28"/>
          <w:szCs w:val="28"/>
        </w:rPr>
        <w:t xml:space="preserve"> incumpliendo lo establecido en el numeral</w:t>
      </w:r>
      <w:r w:rsidRPr="00E53C61">
        <w:rPr>
          <w:rFonts w:ascii="Arial Narrow" w:hAnsi="Arial Narrow"/>
          <w:sz w:val="28"/>
          <w:szCs w:val="28"/>
        </w:rPr>
        <w:t xml:space="preserve"> </w:t>
      </w:r>
      <w:r w:rsidR="003A6DF2">
        <w:rPr>
          <w:rFonts w:ascii="Arial Narrow" w:hAnsi="Arial Narrow"/>
          <w:sz w:val="28"/>
          <w:szCs w:val="28"/>
        </w:rPr>
        <w:t xml:space="preserve">210 del Código Procesal Administrativo para el Estado de San Luis Potosí y primer párrafo del artículo </w:t>
      </w:r>
      <w:r w:rsidR="003A6DF2" w:rsidRPr="003E4AA8">
        <w:rPr>
          <w:rFonts w:ascii="Arial Narrow" w:hAnsi="Arial Narrow"/>
          <w:sz w:val="28"/>
          <w:szCs w:val="28"/>
        </w:rPr>
        <w:t>57 de la Ley de Bebidas Alcohólicas del Estado de San Luis Potosí</w:t>
      </w:r>
      <w:r w:rsidR="003A6DF2">
        <w:rPr>
          <w:rFonts w:ascii="Arial Narrow" w:hAnsi="Arial Narrow"/>
          <w:sz w:val="28"/>
          <w:szCs w:val="28"/>
        </w:rPr>
        <w:t>.</w:t>
      </w:r>
    </w:p>
    <w:p w:rsidR="0089033B" w:rsidRPr="00692FCF" w:rsidRDefault="0089033B" w:rsidP="003A6DF2">
      <w:pPr>
        <w:autoSpaceDE w:val="0"/>
        <w:autoSpaceDN w:val="0"/>
        <w:adjustRightInd w:val="0"/>
        <w:spacing w:after="0" w:line="360" w:lineRule="auto"/>
        <w:jc w:val="both"/>
        <w:rPr>
          <w:rFonts w:ascii="Arial Narrow" w:hAnsi="Arial Narrow" w:cs="Arial"/>
          <w:sz w:val="28"/>
          <w:szCs w:val="28"/>
        </w:rPr>
      </w:pPr>
    </w:p>
    <w:p w:rsidR="0089033B" w:rsidRPr="00692FCF" w:rsidRDefault="0089033B" w:rsidP="0089033B">
      <w:pPr>
        <w:autoSpaceDE w:val="0"/>
        <w:autoSpaceDN w:val="0"/>
        <w:adjustRightInd w:val="0"/>
        <w:spacing w:after="0" w:line="360" w:lineRule="auto"/>
        <w:ind w:firstLine="708"/>
        <w:jc w:val="both"/>
        <w:rPr>
          <w:rFonts w:ascii="Arial Narrow" w:hAnsi="Arial Narrow" w:cs="Arial"/>
          <w:sz w:val="28"/>
          <w:szCs w:val="28"/>
        </w:rPr>
      </w:pPr>
      <w:r w:rsidRPr="00692FCF">
        <w:rPr>
          <w:rFonts w:ascii="Arial Narrow" w:hAnsi="Arial Narrow" w:cs="Arial"/>
          <w:sz w:val="28"/>
          <w:szCs w:val="28"/>
        </w:rPr>
        <w:t xml:space="preserve">En esa tesitura debe sostenerse que el acto </w:t>
      </w:r>
      <w:r>
        <w:rPr>
          <w:rFonts w:ascii="Arial Narrow" w:hAnsi="Arial Narrow" w:cs="Arial"/>
          <w:sz w:val="28"/>
          <w:szCs w:val="28"/>
        </w:rPr>
        <w:t>administrativo impugnado,</w:t>
      </w:r>
      <w:r w:rsidRPr="00692FCF">
        <w:rPr>
          <w:rFonts w:ascii="Arial Narrow" w:hAnsi="Arial Narrow" w:cs="Arial"/>
          <w:sz w:val="28"/>
          <w:szCs w:val="28"/>
        </w:rPr>
        <w:t xml:space="preserve"> no se encuentra debidamente motivado y fundado, en concordancia a lo establecido en el artículo 16 Constitucional y en relación con el</w:t>
      </w:r>
      <w:r>
        <w:rPr>
          <w:rFonts w:ascii="Arial Narrow" w:hAnsi="Arial Narrow" w:cs="Arial"/>
          <w:sz w:val="28"/>
          <w:szCs w:val="28"/>
        </w:rPr>
        <w:t xml:space="preserve"> artículo 165 fracció</w:t>
      </w:r>
      <w:r w:rsidRPr="00692FCF">
        <w:rPr>
          <w:rFonts w:ascii="Arial Narrow" w:hAnsi="Arial Narrow" w:cs="Arial"/>
          <w:sz w:val="28"/>
          <w:szCs w:val="28"/>
        </w:rPr>
        <w:t>n  I</w:t>
      </w:r>
      <w:r>
        <w:rPr>
          <w:rFonts w:ascii="Arial Narrow" w:hAnsi="Arial Narrow" w:cs="Arial"/>
          <w:sz w:val="28"/>
          <w:szCs w:val="28"/>
        </w:rPr>
        <w:t>I</w:t>
      </w:r>
      <w:r w:rsidRPr="00692FCF">
        <w:rPr>
          <w:rFonts w:ascii="Arial Narrow" w:hAnsi="Arial Narrow" w:cs="Arial"/>
          <w:sz w:val="28"/>
          <w:szCs w:val="28"/>
        </w:rPr>
        <w:t xml:space="preserve">, del Código </w:t>
      </w:r>
      <w:r>
        <w:rPr>
          <w:rFonts w:ascii="Arial Narrow" w:hAnsi="Arial Narrow" w:cs="Arial"/>
          <w:sz w:val="28"/>
          <w:szCs w:val="28"/>
        </w:rPr>
        <w:t>Procesal Administrativo para el Estado de San Luis Potosí.</w:t>
      </w:r>
    </w:p>
    <w:p w:rsidR="0089033B" w:rsidRPr="00692FCF" w:rsidRDefault="0089033B" w:rsidP="0089033B">
      <w:pPr>
        <w:pStyle w:val="Normal0"/>
        <w:spacing w:line="360" w:lineRule="auto"/>
        <w:ind w:firstLine="708"/>
        <w:jc w:val="both"/>
        <w:rPr>
          <w:rFonts w:ascii="Arial Narrow" w:hAnsi="Arial Narrow"/>
          <w:sz w:val="28"/>
          <w:szCs w:val="28"/>
        </w:rPr>
      </w:pPr>
    </w:p>
    <w:p w:rsidR="0089033B" w:rsidRPr="00692FCF" w:rsidRDefault="0089033B" w:rsidP="0089033B">
      <w:pPr>
        <w:autoSpaceDE w:val="0"/>
        <w:autoSpaceDN w:val="0"/>
        <w:adjustRightInd w:val="0"/>
        <w:spacing w:after="0" w:line="360" w:lineRule="auto"/>
        <w:ind w:firstLine="708"/>
        <w:jc w:val="both"/>
        <w:rPr>
          <w:rFonts w:ascii="Arial Narrow" w:hAnsi="Arial Narrow" w:cs="Arial"/>
          <w:sz w:val="28"/>
          <w:szCs w:val="28"/>
        </w:rPr>
      </w:pPr>
      <w:r w:rsidRPr="00692FCF">
        <w:rPr>
          <w:rFonts w:ascii="Arial Narrow" w:hAnsi="Arial Narrow" w:cs="Arial"/>
          <w:sz w:val="28"/>
          <w:szCs w:val="28"/>
        </w:rPr>
        <w:lastRenderedPageBreak/>
        <w:t xml:space="preserve">Sirve de apoyo a lo anterior, la Jurisprudencia de la Segunda Sala de la Suprema Corte de Justicia de la Nación No. 402, visible en la página 666 del Tomo Parte III, Sección Administrativa de la Séptima Época del Apéndice de 1975, la cual contiene: </w:t>
      </w:r>
    </w:p>
    <w:p w:rsidR="0089033B" w:rsidRPr="00692FCF" w:rsidRDefault="0089033B" w:rsidP="0089033B">
      <w:pPr>
        <w:autoSpaceDE w:val="0"/>
        <w:autoSpaceDN w:val="0"/>
        <w:adjustRightInd w:val="0"/>
        <w:spacing w:after="0" w:line="360" w:lineRule="auto"/>
        <w:ind w:firstLine="708"/>
        <w:jc w:val="both"/>
        <w:rPr>
          <w:rFonts w:ascii="Arial Narrow" w:hAnsi="Arial Narrow" w:cs="Arial"/>
          <w:sz w:val="28"/>
          <w:szCs w:val="28"/>
        </w:rPr>
      </w:pPr>
    </w:p>
    <w:p w:rsidR="0089033B" w:rsidRPr="00692FCF" w:rsidRDefault="0089033B" w:rsidP="0089033B">
      <w:pPr>
        <w:autoSpaceDE w:val="0"/>
        <w:autoSpaceDN w:val="0"/>
        <w:adjustRightInd w:val="0"/>
        <w:spacing w:after="0" w:line="240" w:lineRule="auto"/>
        <w:ind w:firstLine="709"/>
        <w:jc w:val="both"/>
        <w:rPr>
          <w:rFonts w:ascii="Arial Narrow" w:hAnsi="Arial Narrow" w:cs="Arial"/>
          <w:i/>
          <w:sz w:val="24"/>
          <w:szCs w:val="24"/>
        </w:rPr>
      </w:pPr>
      <w:r w:rsidRPr="00692FCF">
        <w:rPr>
          <w:rFonts w:ascii="Arial Narrow" w:hAnsi="Arial Narrow" w:cs="Arial"/>
          <w:b/>
          <w:i/>
          <w:sz w:val="24"/>
          <w:szCs w:val="24"/>
        </w:rPr>
        <w:t>“FUNDAMENTACION Y MOTIVACIÓN, GARANTÍA DE</w:t>
      </w:r>
      <w:r w:rsidRPr="00692FCF">
        <w:rPr>
          <w:rFonts w:ascii="Arial Narrow" w:hAnsi="Arial Narrow" w:cs="Arial"/>
          <w:i/>
          <w:sz w:val="24"/>
          <w:szCs w:val="24"/>
        </w:rPr>
        <w:t xml:space="preserve">. Para que la autoridad cumpla la garantía de legalidad que establece el artículo 16 de la Constitución Federal en cuanto a la suficiente fundamentación y motivación de sus determinaciones, en ellas debe citar el precepto legal que le sirva de apoyo y expresar los razonamientos que la llevaron a la conclusión de que el asunto concreto de que se trata, que las origina, encuadra en los presupuestos de la norma que invoca”. </w:t>
      </w:r>
    </w:p>
    <w:p w:rsidR="0089033B" w:rsidRPr="00692FCF" w:rsidRDefault="0089033B" w:rsidP="0089033B">
      <w:pPr>
        <w:pStyle w:val="Normal0"/>
        <w:spacing w:line="360" w:lineRule="auto"/>
        <w:ind w:firstLine="708"/>
        <w:jc w:val="both"/>
        <w:rPr>
          <w:rFonts w:ascii="Arial Narrow" w:hAnsi="Arial Narrow"/>
          <w:sz w:val="28"/>
          <w:szCs w:val="28"/>
        </w:rPr>
      </w:pPr>
    </w:p>
    <w:p w:rsidR="0089033B" w:rsidRDefault="0089033B" w:rsidP="0089033B">
      <w:pPr>
        <w:spacing w:after="0" w:line="360" w:lineRule="auto"/>
        <w:ind w:firstLine="709"/>
        <w:jc w:val="both"/>
        <w:rPr>
          <w:rFonts w:ascii="Arial Narrow" w:hAnsi="Arial Narrow" w:cs="Arial"/>
          <w:sz w:val="28"/>
          <w:szCs w:val="28"/>
        </w:rPr>
      </w:pPr>
      <w:r w:rsidRPr="00AE7225">
        <w:rPr>
          <w:rFonts w:ascii="Arial Narrow" w:eastAsia="Times New Roman" w:hAnsi="Arial Narrow" w:cs="Arial"/>
          <w:color w:val="000000"/>
          <w:sz w:val="28"/>
          <w:szCs w:val="28"/>
          <w:lang w:val="es-ES" w:eastAsia="es-ES"/>
        </w:rPr>
        <w:t xml:space="preserve">Por consiguiente es de declarar fundado el concepto de nulidad analizado, y suficiente para decretar la nulidad del acto impugnado, toda vez que el estudio </w:t>
      </w:r>
      <w:r w:rsidRPr="00AE7225">
        <w:rPr>
          <w:rFonts w:ascii="Arial Narrow" w:hAnsi="Arial Narrow" w:cs="Arial"/>
          <w:sz w:val="28"/>
          <w:szCs w:val="28"/>
        </w:rPr>
        <w:t>de los restantes conceptos de impugnación, cualquiera que fuere su resultado en nada modificaría el sentido del presente fallo.</w:t>
      </w:r>
    </w:p>
    <w:p w:rsidR="0089033B" w:rsidRPr="00AE7225" w:rsidRDefault="0089033B" w:rsidP="0089033B">
      <w:pPr>
        <w:spacing w:after="0" w:line="360" w:lineRule="auto"/>
        <w:ind w:firstLine="709"/>
        <w:jc w:val="both"/>
        <w:rPr>
          <w:rFonts w:ascii="Arial Narrow" w:eastAsia="Times New Roman" w:hAnsi="Arial Narrow" w:cs="Arial"/>
          <w:color w:val="000000"/>
          <w:sz w:val="28"/>
          <w:szCs w:val="28"/>
          <w:lang w:val="es-ES" w:eastAsia="es-ES"/>
        </w:rPr>
      </w:pPr>
    </w:p>
    <w:p w:rsidR="0089033B" w:rsidRPr="00AE7225" w:rsidRDefault="0089033B" w:rsidP="0089033B">
      <w:pPr>
        <w:autoSpaceDE w:val="0"/>
        <w:autoSpaceDN w:val="0"/>
        <w:adjustRightInd w:val="0"/>
        <w:spacing w:after="240" w:line="360" w:lineRule="auto"/>
        <w:ind w:firstLine="708"/>
        <w:jc w:val="both"/>
        <w:rPr>
          <w:rFonts w:ascii="Arial Narrow" w:hAnsi="Arial Narrow" w:cs="Arial"/>
          <w:sz w:val="28"/>
          <w:szCs w:val="28"/>
        </w:rPr>
      </w:pPr>
      <w:r w:rsidRPr="00AE7225">
        <w:rPr>
          <w:rFonts w:ascii="Arial Narrow" w:hAnsi="Arial Narrow" w:cs="Arial"/>
          <w:sz w:val="28"/>
          <w:szCs w:val="28"/>
        </w:rPr>
        <w:t>Es aplicable la Jurisprudencia I.2°.A.J./23, del Segundo Tribunal Colegiado en Materia Administrativa del Primer Circuito, publicada en el Semanario Judicial de la Federación, del mes de agosto de 1999, página 647, que establece:</w:t>
      </w:r>
    </w:p>
    <w:p w:rsidR="0089033B" w:rsidRDefault="0089033B" w:rsidP="0089033B">
      <w:pPr>
        <w:autoSpaceDE w:val="0"/>
        <w:autoSpaceDN w:val="0"/>
        <w:adjustRightInd w:val="0"/>
        <w:spacing w:after="0" w:line="240" w:lineRule="auto"/>
        <w:ind w:left="709"/>
        <w:jc w:val="both"/>
        <w:rPr>
          <w:rFonts w:ascii="Arial Narrow" w:hAnsi="Arial Narrow" w:cs="Arial"/>
          <w:iCs/>
          <w:sz w:val="24"/>
          <w:szCs w:val="24"/>
          <w:lang w:eastAsia="es-MX"/>
        </w:rPr>
      </w:pPr>
      <w:r w:rsidRPr="00171F40">
        <w:rPr>
          <w:rFonts w:ascii="Arial Narrow" w:hAnsi="Arial Narrow" w:cs="Arial"/>
          <w:iCs/>
          <w:sz w:val="24"/>
          <w:szCs w:val="24"/>
          <w:lang w:eastAsia="es-MX"/>
        </w:rPr>
        <w:t>“</w:t>
      </w:r>
      <w:r w:rsidRPr="00171F40">
        <w:rPr>
          <w:rFonts w:ascii="Arial Narrow" w:hAnsi="Arial Narrow" w:cs="Arial"/>
          <w:b/>
          <w:iCs/>
          <w:sz w:val="24"/>
          <w:szCs w:val="24"/>
          <w:lang w:eastAsia="es-MX"/>
        </w:rPr>
        <w:t>CONCEPTOS DE ANULACION. LA EXIGENCIA DE EXAMINARLOS EXHAUSTIVAMENTE DEBE PONDERARSE A LA LUZ DE CADA CONTROVERSIA EN PARTICULAR</w:t>
      </w:r>
      <w:r w:rsidRPr="00171F40">
        <w:rPr>
          <w:rFonts w:ascii="Arial Narrow" w:hAnsi="Arial Narrow" w:cs="Arial"/>
          <w:iCs/>
          <w:sz w:val="24"/>
          <w:szCs w:val="24"/>
          <w:lang w:eastAsia="es-MX"/>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sidRPr="00171F40">
        <w:rPr>
          <w:rFonts w:ascii="Arial Narrow" w:hAnsi="Arial Narrow" w:cs="Arial"/>
          <w:iCs/>
          <w:sz w:val="24"/>
          <w:szCs w:val="24"/>
          <w:lang w:eastAsia="es-MX"/>
        </w:rPr>
        <w:t>litis</w:t>
      </w:r>
      <w:proofErr w:type="spellEnd"/>
      <w:r w:rsidRPr="00171F40">
        <w:rPr>
          <w:rFonts w:ascii="Arial Narrow" w:hAnsi="Arial Narrow" w:cs="Arial"/>
          <w:iCs/>
          <w:sz w:val="24"/>
          <w:szCs w:val="24"/>
          <w:lang w:eastAsia="es-MX"/>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p>
    <w:p w:rsidR="003C66CF" w:rsidRDefault="003C66CF" w:rsidP="0089033B">
      <w:pPr>
        <w:autoSpaceDE w:val="0"/>
        <w:autoSpaceDN w:val="0"/>
        <w:adjustRightInd w:val="0"/>
        <w:spacing w:after="0" w:line="240" w:lineRule="auto"/>
        <w:ind w:left="709"/>
        <w:jc w:val="both"/>
        <w:rPr>
          <w:rFonts w:ascii="Arial Narrow" w:hAnsi="Arial Narrow" w:cs="Arial"/>
          <w:iCs/>
          <w:sz w:val="24"/>
          <w:szCs w:val="24"/>
          <w:lang w:eastAsia="es-MX"/>
        </w:rPr>
      </w:pPr>
    </w:p>
    <w:p w:rsidR="003C66CF" w:rsidRDefault="003C66CF" w:rsidP="0089033B">
      <w:pPr>
        <w:autoSpaceDE w:val="0"/>
        <w:autoSpaceDN w:val="0"/>
        <w:adjustRightInd w:val="0"/>
        <w:spacing w:after="0" w:line="240" w:lineRule="auto"/>
        <w:ind w:left="709"/>
        <w:jc w:val="both"/>
        <w:rPr>
          <w:rFonts w:ascii="Arial Narrow" w:hAnsi="Arial Narrow" w:cs="Arial"/>
          <w:iCs/>
          <w:sz w:val="24"/>
          <w:szCs w:val="24"/>
          <w:lang w:eastAsia="es-MX"/>
        </w:rPr>
      </w:pPr>
    </w:p>
    <w:p w:rsidR="003C66CF" w:rsidRDefault="003C66CF" w:rsidP="00905388">
      <w:pPr>
        <w:autoSpaceDE w:val="0"/>
        <w:autoSpaceDN w:val="0"/>
        <w:adjustRightInd w:val="0"/>
        <w:spacing w:after="0" w:line="360" w:lineRule="auto"/>
        <w:ind w:firstLine="708"/>
        <w:jc w:val="both"/>
        <w:rPr>
          <w:rFonts w:ascii="Arial Narrow" w:hAnsi="Arial Narrow" w:cs="Arial"/>
          <w:sz w:val="28"/>
          <w:szCs w:val="28"/>
        </w:rPr>
      </w:pPr>
      <w:r w:rsidRPr="003C66CF">
        <w:rPr>
          <w:rFonts w:ascii="Arial Narrow" w:hAnsi="Arial Narrow" w:cs="Arial"/>
          <w:sz w:val="28"/>
          <w:szCs w:val="28"/>
        </w:rPr>
        <w:t xml:space="preserve">En ese orden de ideas, al carecer </w:t>
      </w:r>
      <w:r w:rsidR="00713132">
        <w:rPr>
          <w:rFonts w:ascii="Arial Narrow" w:hAnsi="Arial Narrow" w:cs="Arial"/>
          <w:sz w:val="28"/>
          <w:szCs w:val="28"/>
        </w:rPr>
        <w:t>la resolución</w:t>
      </w:r>
      <w:r w:rsidR="001B1DE3">
        <w:rPr>
          <w:rFonts w:ascii="Arial" w:hAnsi="Arial" w:cs="Arial"/>
          <w:b/>
          <w:bCs/>
        </w:rPr>
        <w:t>**********</w:t>
      </w:r>
      <w:r w:rsidR="00713132">
        <w:rPr>
          <w:rFonts w:ascii="Arial Narrow" w:hAnsi="Arial Narrow" w:cs="Arial"/>
          <w:sz w:val="28"/>
          <w:szCs w:val="28"/>
        </w:rPr>
        <w:t>, emitida por el Director General de Gobernación</w:t>
      </w:r>
      <w:r w:rsidRPr="003C66CF">
        <w:rPr>
          <w:rFonts w:ascii="Arial Narrow" w:hAnsi="Arial Narrow" w:cs="Arial"/>
          <w:sz w:val="28"/>
          <w:szCs w:val="28"/>
        </w:rPr>
        <w:t>, del requisito constitucional de debida fundamentación y motivación</w:t>
      </w:r>
      <w:r w:rsidR="00713132">
        <w:rPr>
          <w:rFonts w:ascii="Arial Narrow" w:hAnsi="Arial Narrow" w:cs="Arial"/>
          <w:sz w:val="28"/>
          <w:szCs w:val="28"/>
        </w:rPr>
        <w:t>, por cuanto hace a la imposición de la sanción</w:t>
      </w:r>
      <w:r w:rsidRPr="003C66CF">
        <w:rPr>
          <w:rFonts w:ascii="Arial Narrow" w:hAnsi="Arial Narrow" w:cs="Arial"/>
          <w:sz w:val="28"/>
          <w:szCs w:val="28"/>
        </w:rPr>
        <w:t>; se actualiza la causa de ilegalidad prevista</w:t>
      </w:r>
      <w:r w:rsidR="00713132">
        <w:rPr>
          <w:rFonts w:ascii="Arial Narrow" w:hAnsi="Arial Narrow" w:cs="Arial"/>
          <w:sz w:val="28"/>
          <w:szCs w:val="28"/>
        </w:rPr>
        <w:t xml:space="preserve"> en el artículo 250, fracción II</w:t>
      </w:r>
      <w:r w:rsidRPr="003C66CF">
        <w:rPr>
          <w:rFonts w:ascii="Arial Narrow" w:hAnsi="Arial Narrow" w:cs="Arial"/>
          <w:sz w:val="28"/>
          <w:szCs w:val="28"/>
        </w:rPr>
        <w:t xml:space="preserve"> del Código Procesal Administrativo para el Estado de San Luis Potosí; </w:t>
      </w:r>
      <w:r w:rsidR="00597BB2">
        <w:rPr>
          <w:rFonts w:ascii="Arial Narrow" w:hAnsi="Arial Narrow" w:cs="Arial"/>
          <w:sz w:val="28"/>
          <w:szCs w:val="28"/>
        </w:rPr>
        <w:t>al incumplir lo</w:t>
      </w:r>
      <w:r w:rsidR="00597BB2" w:rsidRPr="00597BB2">
        <w:rPr>
          <w:rFonts w:ascii="Arial Narrow" w:hAnsi="Arial Narrow" w:cs="Arial"/>
          <w:sz w:val="28"/>
          <w:szCs w:val="28"/>
        </w:rPr>
        <w:t xml:space="preserve"> </w:t>
      </w:r>
      <w:r w:rsidR="00597BB2">
        <w:rPr>
          <w:rFonts w:ascii="Arial Narrow" w:hAnsi="Arial Narrow" w:cs="Arial"/>
          <w:sz w:val="28"/>
          <w:szCs w:val="28"/>
        </w:rPr>
        <w:t>previsto en el artículo</w:t>
      </w:r>
      <w:r w:rsidR="00597BB2" w:rsidRPr="00E53C61">
        <w:rPr>
          <w:rFonts w:ascii="Arial Narrow" w:hAnsi="Arial Narrow" w:cs="Arial"/>
          <w:sz w:val="28"/>
          <w:szCs w:val="28"/>
        </w:rPr>
        <w:t xml:space="preserve"> </w:t>
      </w:r>
      <w:r w:rsidR="00597BB2">
        <w:rPr>
          <w:rFonts w:ascii="Arial Narrow" w:hAnsi="Arial Narrow"/>
          <w:sz w:val="28"/>
          <w:szCs w:val="28"/>
        </w:rPr>
        <w:t xml:space="preserve">210 del Código Procesal Administrativo para el Estado de San Luis Potosí y primer párrafo del artículo </w:t>
      </w:r>
      <w:r w:rsidR="00597BB2" w:rsidRPr="003E4AA8">
        <w:rPr>
          <w:rFonts w:ascii="Arial Narrow" w:hAnsi="Arial Narrow"/>
          <w:sz w:val="28"/>
          <w:szCs w:val="28"/>
        </w:rPr>
        <w:t xml:space="preserve">57 de la Ley de Bebidas Alcohólicas </w:t>
      </w:r>
      <w:r w:rsidR="00597BB2" w:rsidRPr="003E4AA8">
        <w:rPr>
          <w:rFonts w:ascii="Arial Narrow" w:hAnsi="Arial Narrow"/>
          <w:sz w:val="28"/>
          <w:szCs w:val="28"/>
        </w:rPr>
        <w:lastRenderedPageBreak/>
        <w:t>del Estado de San Luis Potosí</w:t>
      </w:r>
      <w:r w:rsidR="00597BB2">
        <w:rPr>
          <w:rFonts w:ascii="Arial Narrow" w:hAnsi="Arial Narrow"/>
          <w:sz w:val="28"/>
          <w:szCs w:val="28"/>
        </w:rPr>
        <w:t>.</w:t>
      </w:r>
      <w:r w:rsidR="00597BB2">
        <w:rPr>
          <w:rFonts w:ascii="Arial Narrow" w:hAnsi="Arial Narrow" w:cs="Arial"/>
          <w:sz w:val="28"/>
          <w:szCs w:val="28"/>
        </w:rPr>
        <w:t xml:space="preserve"> </w:t>
      </w:r>
      <w:r w:rsidR="0048472A">
        <w:rPr>
          <w:rFonts w:ascii="Arial Narrow" w:hAnsi="Arial Narrow" w:cs="Arial"/>
          <w:sz w:val="28"/>
          <w:szCs w:val="28"/>
        </w:rPr>
        <w:t>Por lo que se decreta</w:t>
      </w:r>
      <w:r w:rsidR="0048472A" w:rsidRPr="00BB32BA">
        <w:rPr>
          <w:rFonts w:ascii="Arial Narrow" w:hAnsi="Arial Narrow" w:cs="Arial"/>
          <w:sz w:val="28"/>
          <w:szCs w:val="28"/>
        </w:rPr>
        <w:t xml:space="preserve"> la </w:t>
      </w:r>
      <w:r w:rsidR="0048472A" w:rsidRPr="00BB32BA">
        <w:rPr>
          <w:rFonts w:ascii="Arial Narrow" w:hAnsi="Arial Narrow" w:cs="Arial"/>
          <w:b/>
          <w:sz w:val="28"/>
          <w:szCs w:val="28"/>
        </w:rPr>
        <w:t>Ilegalidad e Invalidez</w:t>
      </w:r>
      <w:r w:rsidR="0048472A" w:rsidRPr="00BB32BA">
        <w:rPr>
          <w:rFonts w:ascii="Arial Narrow" w:hAnsi="Arial Narrow" w:cs="Arial"/>
          <w:sz w:val="28"/>
          <w:szCs w:val="28"/>
        </w:rPr>
        <w:t xml:space="preserve"> de la resolución administrativa consistente en</w:t>
      </w:r>
      <w:r w:rsidR="0048472A">
        <w:rPr>
          <w:rFonts w:ascii="Arial Narrow" w:hAnsi="Arial Narrow" w:cs="Arial"/>
          <w:sz w:val="28"/>
          <w:szCs w:val="28"/>
        </w:rPr>
        <w:t xml:space="preserve"> la</w:t>
      </w:r>
      <w:r w:rsidR="0048472A" w:rsidRPr="00BB32BA">
        <w:rPr>
          <w:rFonts w:ascii="Arial Narrow" w:hAnsi="Arial Narrow" w:cs="Arial"/>
          <w:sz w:val="28"/>
          <w:szCs w:val="28"/>
        </w:rPr>
        <w:t xml:space="preserve"> </w:t>
      </w:r>
      <w:r w:rsidR="0048472A" w:rsidRPr="00AE6161">
        <w:rPr>
          <w:rFonts w:ascii="Arial Narrow" w:eastAsia="Times New Roman" w:hAnsi="Arial Narrow" w:cs="Arial"/>
          <w:color w:val="FF0000"/>
          <w:sz w:val="28"/>
          <w:szCs w:val="28"/>
          <w:lang w:val="es-ES" w:eastAsia="es-ES"/>
        </w:rPr>
        <w:t>resolución</w:t>
      </w:r>
      <w:r w:rsidR="001B1DE3">
        <w:rPr>
          <w:rFonts w:ascii="Arial" w:hAnsi="Arial" w:cs="Arial"/>
          <w:b/>
          <w:bCs/>
        </w:rPr>
        <w:t>**********</w:t>
      </w:r>
      <w:r w:rsidR="0048472A" w:rsidRPr="006574FE">
        <w:rPr>
          <w:rFonts w:ascii="Arial Narrow" w:eastAsia="Times New Roman" w:hAnsi="Arial Narrow" w:cs="Arial"/>
          <w:color w:val="FF0000"/>
          <w:sz w:val="28"/>
          <w:szCs w:val="28"/>
          <w:lang w:val="es-ES" w:eastAsia="es-ES"/>
        </w:rPr>
        <w:t>, emitida por el Director General de Gobernación del Estado de San Luis Potosí</w:t>
      </w:r>
      <w:r w:rsidR="0048472A" w:rsidRPr="00F90115">
        <w:rPr>
          <w:rFonts w:ascii="Arial Narrow" w:hAnsi="Arial Narrow"/>
          <w:sz w:val="28"/>
          <w:szCs w:val="28"/>
        </w:rPr>
        <w:t xml:space="preserve">, </w:t>
      </w:r>
      <w:r w:rsidR="0048472A" w:rsidRPr="00BB32BA">
        <w:rPr>
          <w:rFonts w:ascii="Arial Narrow" w:hAnsi="Arial Narrow" w:cs="Arial"/>
          <w:sz w:val="28"/>
          <w:szCs w:val="28"/>
        </w:rPr>
        <w:t xml:space="preserve">y en consecuencia se declara su </w:t>
      </w:r>
      <w:r w:rsidR="0048472A" w:rsidRPr="00BB32BA">
        <w:rPr>
          <w:rFonts w:ascii="Arial Narrow" w:hAnsi="Arial Narrow" w:cs="Arial"/>
          <w:b/>
          <w:bCs/>
          <w:sz w:val="28"/>
          <w:szCs w:val="28"/>
        </w:rPr>
        <w:t>NULIDAD TOTAL</w:t>
      </w:r>
      <w:r w:rsidR="0048472A" w:rsidRPr="00BB32BA">
        <w:rPr>
          <w:rFonts w:ascii="Arial Narrow" w:hAnsi="Arial Narrow" w:cs="Arial"/>
          <w:sz w:val="28"/>
          <w:szCs w:val="28"/>
        </w:rPr>
        <w:t>, dejándose sin efecto legal alguno</w:t>
      </w:r>
      <w:r w:rsidR="004E6623">
        <w:rPr>
          <w:rFonts w:ascii="Arial Narrow" w:hAnsi="Arial Narrow" w:cs="Arial"/>
          <w:sz w:val="28"/>
          <w:szCs w:val="28"/>
        </w:rPr>
        <w:t xml:space="preserve">. En virtud de que la resolución impugnada tiene su origen en las facultades discrecionales </w:t>
      </w:r>
      <w:r w:rsidR="00162B01">
        <w:rPr>
          <w:rFonts w:ascii="Arial Narrow" w:hAnsi="Arial Narrow" w:cs="Arial"/>
          <w:sz w:val="28"/>
          <w:szCs w:val="28"/>
        </w:rPr>
        <w:t>ejercidas por</w:t>
      </w:r>
      <w:r w:rsidR="004E6623">
        <w:rPr>
          <w:rFonts w:ascii="Arial Narrow" w:hAnsi="Arial Narrow" w:cs="Arial"/>
          <w:sz w:val="28"/>
          <w:szCs w:val="28"/>
        </w:rPr>
        <w:t xml:space="preserve"> la autoridad emisora Director General de Gobernación, </w:t>
      </w:r>
      <w:r w:rsidR="0048472A">
        <w:rPr>
          <w:rFonts w:ascii="Arial Narrow" w:hAnsi="Arial Narrow" w:cs="Arial"/>
          <w:sz w:val="28"/>
          <w:szCs w:val="28"/>
        </w:rPr>
        <w:t>p</w:t>
      </w:r>
      <w:r>
        <w:rPr>
          <w:rFonts w:ascii="Arial Narrow" w:hAnsi="Arial Narrow" w:cs="Arial"/>
          <w:sz w:val="28"/>
          <w:szCs w:val="28"/>
        </w:rPr>
        <w:t xml:space="preserve">or tanto se dejan a salvo </w:t>
      </w:r>
      <w:r w:rsidR="004E6623">
        <w:rPr>
          <w:rFonts w:ascii="Arial Narrow" w:hAnsi="Arial Narrow" w:cs="Arial"/>
          <w:sz w:val="28"/>
          <w:szCs w:val="28"/>
        </w:rPr>
        <w:t>dichas facultades.</w:t>
      </w:r>
    </w:p>
    <w:p w:rsidR="00250EF8" w:rsidRDefault="00250EF8" w:rsidP="00250EF8">
      <w:pPr>
        <w:pStyle w:val="Sinespaciado"/>
        <w:spacing w:line="360" w:lineRule="auto"/>
        <w:ind w:firstLine="709"/>
        <w:jc w:val="both"/>
        <w:rPr>
          <w:rFonts w:ascii="Arial Narrow" w:hAnsi="Arial Narrow" w:cs="Arial"/>
          <w:sz w:val="28"/>
          <w:szCs w:val="28"/>
        </w:rPr>
      </w:pPr>
    </w:p>
    <w:p w:rsidR="00250EF8" w:rsidRDefault="00250EF8" w:rsidP="00250EF8">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 xml:space="preserve">La </w:t>
      </w:r>
      <w:r w:rsidRPr="00B663CD">
        <w:rPr>
          <w:rFonts w:ascii="Arial Narrow" w:hAnsi="Arial Narrow" w:cs="Arial"/>
          <w:sz w:val="28"/>
          <w:szCs w:val="28"/>
        </w:rPr>
        <w:t xml:space="preserve">nulidad </w:t>
      </w:r>
      <w:r>
        <w:rPr>
          <w:rFonts w:ascii="Arial Narrow" w:hAnsi="Arial Narrow" w:cs="Arial"/>
          <w:sz w:val="28"/>
          <w:szCs w:val="28"/>
        </w:rPr>
        <w:t xml:space="preserve">decretada </w:t>
      </w:r>
      <w:r w:rsidRPr="00B663CD">
        <w:rPr>
          <w:rFonts w:ascii="Arial Narrow" w:hAnsi="Arial Narrow" w:cs="Arial"/>
          <w:sz w:val="28"/>
          <w:szCs w:val="28"/>
        </w:rPr>
        <w:t>se hace extensiva a los actos de ejecuci</w:t>
      </w:r>
      <w:r>
        <w:rPr>
          <w:rFonts w:ascii="Arial Narrow" w:hAnsi="Arial Narrow" w:cs="Arial"/>
          <w:sz w:val="28"/>
          <w:szCs w:val="28"/>
        </w:rPr>
        <w:t>ón que derivaron de los mismos, como son el oficio</w:t>
      </w:r>
      <w:r w:rsidR="001B1DE3">
        <w:rPr>
          <w:rFonts w:ascii="Arial" w:hAnsi="Arial" w:cs="Arial"/>
          <w:b/>
          <w:bCs/>
        </w:rPr>
        <w:t>**********</w:t>
      </w:r>
      <w:r>
        <w:rPr>
          <w:rFonts w:ascii="Arial Narrow" w:hAnsi="Arial Narrow" w:cs="Arial"/>
          <w:sz w:val="28"/>
          <w:szCs w:val="28"/>
        </w:rPr>
        <w:t>, dirigido al Secretario de Finanzas y emitido por el Director General de Gobernación, a fin de que se haga efectiva la sanción de multa impuesta.</w:t>
      </w:r>
    </w:p>
    <w:p w:rsidR="00250EF8" w:rsidRDefault="00250EF8" w:rsidP="00250EF8">
      <w:pPr>
        <w:spacing w:line="360" w:lineRule="auto"/>
        <w:ind w:firstLine="708"/>
        <w:jc w:val="both"/>
        <w:rPr>
          <w:rFonts w:ascii="Arial Narrow" w:hAnsi="Arial Narrow" w:cs="Arial"/>
          <w:sz w:val="28"/>
          <w:szCs w:val="28"/>
        </w:rPr>
      </w:pPr>
    </w:p>
    <w:p w:rsidR="00250EF8" w:rsidRPr="004A2C54" w:rsidRDefault="00250EF8" w:rsidP="00250EF8">
      <w:pPr>
        <w:spacing w:line="360" w:lineRule="auto"/>
        <w:ind w:firstLine="708"/>
        <w:jc w:val="both"/>
        <w:rPr>
          <w:rFonts w:ascii="Arial Narrow" w:hAnsi="Arial Narrow" w:cs="Arial"/>
          <w:sz w:val="28"/>
          <w:szCs w:val="28"/>
        </w:rPr>
      </w:pPr>
      <w:r w:rsidRPr="004A2C54">
        <w:rPr>
          <w:rFonts w:ascii="Arial Narrow" w:hAnsi="Arial Narrow" w:cs="Arial"/>
          <w:sz w:val="28"/>
          <w:szCs w:val="28"/>
        </w:rPr>
        <w:t>Sirve de apoyo a lo anterior el criterio sustentado po</w:t>
      </w:r>
      <w:r w:rsidR="006D7CDD">
        <w:rPr>
          <w:rFonts w:ascii="Arial Narrow" w:hAnsi="Arial Narrow" w:cs="Arial"/>
          <w:sz w:val="28"/>
          <w:szCs w:val="28"/>
        </w:rPr>
        <w:t>r el Primer Tribunal Colegiado e</w:t>
      </w:r>
      <w:r w:rsidRPr="004A2C54">
        <w:rPr>
          <w:rFonts w:ascii="Arial Narrow" w:hAnsi="Arial Narrow" w:cs="Arial"/>
          <w:sz w:val="28"/>
          <w:szCs w:val="28"/>
        </w:rPr>
        <w:t xml:space="preserve">n Materia </w:t>
      </w:r>
      <w:r w:rsidR="006D7CDD">
        <w:rPr>
          <w:rFonts w:ascii="Arial Narrow" w:hAnsi="Arial Narrow" w:cs="Arial"/>
          <w:sz w:val="28"/>
          <w:szCs w:val="28"/>
        </w:rPr>
        <w:t>Administrativa d</w:t>
      </w:r>
      <w:r w:rsidRPr="004A2C54">
        <w:rPr>
          <w:rFonts w:ascii="Arial Narrow" w:hAnsi="Arial Narrow" w:cs="Arial"/>
          <w:sz w:val="28"/>
          <w:szCs w:val="28"/>
        </w:rPr>
        <w:t>el Primer Circuito, con No. Registro: 252,103, Jurisprudencia, Séptima Época, Instancia: Tribunales, Colegiados de Circuito, Fuente: Semanario Judicial de la Federación, Tomo: 121-126 Sexta Parte, que a la letra dice:</w:t>
      </w:r>
    </w:p>
    <w:p w:rsidR="00250EF8" w:rsidRPr="004A2C54" w:rsidRDefault="00250EF8" w:rsidP="00250EF8">
      <w:pPr>
        <w:spacing w:after="0" w:line="240" w:lineRule="auto"/>
        <w:ind w:firstLine="708"/>
        <w:jc w:val="both"/>
        <w:rPr>
          <w:rFonts w:ascii="Arial Narrow" w:hAnsi="Arial Narrow" w:cs="Arial"/>
          <w:sz w:val="24"/>
          <w:szCs w:val="24"/>
        </w:rPr>
      </w:pPr>
      <w:r w:rsidRPr="004A2C54">
        <w:rPr>
          <w:rFonts w:ascii="Arial Narrow" w:hAnsi="Arial Narrow" w:cs="Arial"/>
          <w:b/>
          <w:sz w:val="24"/>
          <w:szCs w:val="24"/>
        </w:rPr>
        <w:t xml:space="preserve">“ACTOS VICIADOS, FRUTOS DE.- </w:t>
      </w:r>
      <w:r w:rsidRPr="004A2C54">
        <w:rPr>
          <w:rFonts w:ascii="Arial Narrow" w:hAnsi="Arial Narrow" w:cs="Arial"/>
          <w:sz w:val="24"/>
          <w:szCs w:val="24"/>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89033B" w:rsidRPr="006D7CDD" w:rsidRDefault="006D7CDD" w:rsidP="006D7CDD">
      <w:pPr>
        <w:pStyle w:val="Sinespaciado"/>
        <w:tabs>
          <w:tab w:val="left" w:pos="2467"/>
        </w:tabs>
        <w:jc w:val="both"/>
        <w:rPr>
          <w:rFonts w:ascii="Arial Narrow" w:hAnsi="Arial Narrow" w:cs="Arial"/>
          <w:sz w:val="28"/>
          <w:szCs w:val="28"/>
        </w:rPr>
      </w:pPr>
      <w:r>
        <w:rPr>
          <w:rFonts w:ascii="Arial Narrow" w:hAnsi="Arial Narrow" w:cs="Arial"/>
          <w:sz w:val="28"/>
          <w:szCs w:val="28"/>
        </w:rPr>
        <w:tab/>
      </w:r>
    </w:p>
    <w:p w:rsidR="0089033B" w:rsidRPr="006D7CDD" w:rsidRDefault="0089033B" w:rsidP="006D7CDD">
      <w:pPr>
        <w:autoSpaceDE w:val="0"/>
        <w:autoSpaceDN w:val="0"/>
        <w:adjustRightInd w:val="0"/>
        <w:spacing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 xml:space="preserve">Por </w:t>
      </w:r>
      <w:r w:rsidRPr="00BB32BA">
        <w:rPr>
          <w:rFonts w:ascii="Arial Narrow" w:eastAsia="Times New Roman" w:hAnsi="Arial Narrow" w:cs="Arial"/>
          <w:sz w:val="28"/>
          <w:szCs w:val="28"/>
          <w:lang w:eastAsia="es-ES"/>
        </w:rPr>
        <w:t>lo expuesto, fundado y con apoyo además en los artículos 7º fracciones I y V, 9º fracción III, 35 fracción VIII y 36 fracción VII de la Ley Orgánica del Tribunal Estatal de Justicia Administrativa de San Luis Potosí, así como también los artículos  217, 248, 249, 250 fracción IV, 251 y 252 del Código Procesal Administrativo para el Estado de San Luis Potosí, se resuelve:</w:t>
      </w:r>
    </w:p>
    <w:p w:rsidR="0089033B" w:rsidRPr="00BB32BA" w:rsidRDefault="0089033B" w:rsidP="0089033B">
      <w:pPr>
        <w:autoSpaceDE w:val="0"/>
        <w:autoSpaceDN w:val="0"/>
        <w:adjustRightInd w:val="0"/>
        <w:spacing w:after="240" w:line="360" w:lineRule="auto"/>
        <w:ind w:firstLine="708"/>
        <w:jc w:val="both"/>
        <w:rPr>
          <w:rFonts w:ascii="Arial Narrow" w:hAnsi="Arial Narrow" w:cs="Arial"/>
          <w:sz w:val="28"/>
          <w:szCs w:val="28"/>
        </w:rPr>
      </w:pPr>
      <w:r w:rsidRPr="00BB32BA">
        <w:rPr>
          <w:rFonts w:ascii="Arial Narrow" w:eastAsia="Times New Roman" w:hAnsi="Arial Narrow" w:cs="Arial"/>
          <w:b/>
          <w:bCs/>
          <w:sz w:val="28"/>
          <w:szCs w:val="28"/>
          <w:lang w:eastAsia="es-ES"/>
        </w:rPr>
        <w:t>PRIMERO.-</w:t>
      </w:r>
      <w:r w:rsidRPr="00BB32BA">
        <w:rPr>
          <w:rFonts w:ascii="Arial Narrow" w:eastAsia="Times New Roman" w:hAnsi="Arial Narrow" w:cs="Arial"/>
          <w:sz w:val="28"/>
          <w:szCs w:val="28"/>
          <w:lang w:eastAsia="es-ES"/>
        </w:rPr>
        <w:t xml:space="preserve"> </w:t>
      </w:r>
      <w:r w:rsidRPr="00BB32BA">
        <w:rPr>
          <w:rFonts w:ascii="Arial Narrow" w:hAnsi="Arial Narrow" w:cs="Arial"/>
          <w:sz w:val="28"/>
          <w:szCs w:val="28"/>
        </w:rPr>
        <w:t>Esta Primera Sala Unitaria es competente para conocer el presente juicio.</w:t>
      </w:r>
    </w:p>
    <w:p w:rsidR="0089033B" w:rsidRDefault="0089033B" w:rsidP="0089033B">
      <w:pPr>
        <w:autoSpaceDE w:val="0"/>
        <w:autoSpaceDN w:val="0"/>
        <w:adjustRightInd w:val="0"/>
        <w:spacing w:after="240" w:line="360" w:lineRule="auto"/>
        <w:ind w:firstLine="708"/>
        <w:jc w:val="both"/>
        <w:rPr>
          <w:rFonts w:ascii="Arial Narrow" w:hAnsi="Arial Narrow" w:cs="Arial"/>
          <w:sz w:val="28"/>
          <w:szCs w:val="28"/>
        </w:rPr>
      </w:pPr>
      <w:r w:rsidRPr="00BB32BA">
        <w:rPr>
          <w:rFonts w:ascii="Arial Narrow" w:hAnsi="Arial Narrow" w:cs="Arial"/>
          <w:b/>
          <w:bCs/>
          <w:sz w:val="28"/>
          <w:szCs w:val="28"/>
        </w:rPr>
        <w:t>SEGUNDO.-</w:t>
      </w:r>
      <w:r w:rsidRPr="00BB32BA">
        <w:rPr>
          <w:rFonts w:ascii="Arial Narrow" w:hAnsi="Arial Narrow" w:cs="Arial"/>
          <w:sz w:val="28"/>
          <w:szCs w:val="28"/>
        </w:rPr>
        <w:t xml:space="preserve"> La parte actora </w:t>
      </w:r>
      <w:r>
        <w:rPr>
          <w:rFonts w:ascii="Arial Narrow" w:hAnsi="Arial Narrow" w:cs="Arial"/>
          <w:sz w:val="28"/>
          <w:szCs w:val="28"/>
        </w:rPr>
        <w:t>acredito su acción.</w:t>
      </w:r>
    </w:p>
    <w:p w:rsidR="0089033B" w:rsidRPr="00BB32BA" w:rsidRDefault="0089033B" w:rsidP="0089033B">
      <w:pPr>
        <w:autoSpaceDE w:val="0"/>
        <w:autoSpaceDN w:val="0"/>
        <w:adjustRightInd w:val="0"/>
        <w:spacing w:after="240" w:line="360" w:lineRule="auto"/>
        <w:ind w:firstLine="708"/>
        <w:jc w:val="both"/>
        <w:rPr>
          <w:rFonts w:ascii="Arial Narrow" w:hAnsi="Arial Narrow" w:cs="Arial"/>
          <w:sz w:val="28"/>
          <w:szCs w:val="28"/>
        </w:rPr>
      </w:pPr>
      <w:r w:rsidRPr="00BB32BA">
        <w:rPr>
          <w:rFonts w:ascii="Arial Narrow" w:hAnsi="Arial Narrow" w:cs="Arial"/>
          <w:b/>
          <w:bCs/>
          <w:sz w:val="28"/>
          <w:szCs w:val="28"/>
        </w:rPr>
        <w:lastRenderedPageBreak/>
        <w:t>TERCERO.-</w:t>
      </w:r>
      <w:r w:rsidRPr="00BB32BA">
        <w:rPr>
          <w:rFonts w:ascii="Arial Narrow" w:hAnsi="Arial Narrow" w:cs="Arial"/>
          <w:sz w:val="28"/>
          <w:szCs w:val="28"/>
        </w:rPr>
        <w:t xml:space="preserve">  Se declara la </w:t>
      </w:r>
      <w:r w:rsidRPr="00BB32BA">
        <w:rPr>
          <w:rFonts w:ascii="Arial Narrow" w:hAnsi="Arial Narrow" w:cs="Arial"/>
          <w:b/>
          <w:sz w:val="28"/>
          <w:szCs w:val="28"/>
        </w:rPr>
        <w:t>Ilegalidad e Invalidez</w:t>
      </w:r>
      <w:r w:rsidRPr="00BB32BA">
        <w:rPr>
          <w:rFonts w:ascii="Arial Narrow" w:hAnsi="Arial Narrow" w:cs="Arial"/>
          <w:sz w:val="28"/>
          <w:szCs w:val="28"/>
        </w:rPr>
        <w:t xml:space="preserve"> de la resolución administrativa consistente en</w:t>
      </w:r>
      <w:r>
        <w:rPr>
          <w:rFonts w:ascii="Arial Narrow" w:hAnsi="Arial Narrow" w:cs="Arial"/>
          <w:sz w:val="28"/>
          <w:szCs w:val="28"/>
        </w:rPr>
        <w:t xml:space="preserve"> la</w:t>
      </w:r>
      <w:r w:rsidRPr="00BB32BA">
        <w:rPr>
          <w:rFonts w:ascii="Arial Narrow" w:hAnsi="Arial Narrow" w:cs="Arial"/>
          <w:sz w:val="28"/>
          <w:szCs w:val="28"/>
        </w:rPr>
        <w:t xml:space="preserve"> </w:t>
      </w:r>
      <w:r w:rsidRPr="00AE6161">
        <w:rPr>
          <w:rFonts w:ascii="Arial Narrow" w:eastAsia="Times New Roman" w:hAnsi="Arial Narrow" w:cs="Arial"/>
          <w:color w:val="FF0000"/>
          <w:sz w:val="28"/>
          <w:szCs w:val="28"/>
          <w:lang w:val="es-ES" w:eastAsia="es-ES"/>
        </w:rPr>
        <w:t>resolución</w:t>
      </w:r>
      <w:r w:rsidR="001B1DE3">
        <w:rPr>
          <w:rFonts w:ascii="Arial" w:hAnsi="Arial" w:cs="Arial"/>
          <w:b/>
          <w:bCs/>
        </w:rPr>
        <w:t>**********</w:t>
      </w:r>
      <w:r w:rsidRPr="006574FE">
        <w:rPr>
          <w:rFonts w:ascii="Arial Narrow" w:eastAsia="Times New Roman" w:hAnsi="Arial Narrow" w:cs="Arial"/>
          <w:color w:val="FF0000"/>
          <w:sz w:val="28"/>
          <w:szCs w:val="28"/>
          <w:lang w:val="es-ES" w:eastAsia="es-ES"/>
        </w:rPr>
        <w:t>, emitida por el Director General de Gobernación del Estado de San Luis Potosí</w:t>
      </w:r>
      <w:r w:rsidRPr="00F90115">
        <w:rPr>
          <w:rFonts w:ascii="Arial Narrow" w:hAnsi="Arial Narrow"/>
          <w:sz w:val="28"/>
          <w:szCs w:val="28"/>
        </w:rPr>
        <w:t xml:space="preserve">, </w:t>
      </w:r>
      <w:r w:rsidRPr="00BB32BA">
        <w:rPr>
          <w:rFonts w:ascii="Arial Narrow" w:hAnsi="Arial Narrow" w:cs="Arial"/>
          <w:sz w:val="28"/>
          <w:szCs w:val="28"/>
        </w:rPr>
        <w:t xml:space="preserve">y en consecuencia se declara su </w:t>
      </w:r>
      <w:r w:rsidRPr="00BB32BA">
        <w:rPr>
          <w:rFonts w:ascii="Arial Narrow" w:hAnsi="Arial Narrow" w:cs="Arial"/>
          <w:b/>
          <w:bCs/>
          <w:sz w:val="28"/>
          <w:szCs w:val="28"/>
        </w:rPr>
        <w:t>NULIDAD TOTAL</w:t>
      </w:r>
      <w:r w:rsidRPr="00BB32BA">
        <w:rPr>
          <w:rFonts w:ascii="Arial Narrow" w:hAnsi="Arial Narrow" w:cs="Arial"/>
          <w:sz w:val="28"/>
          <w:szCs w:val="28"/>
        </w:rPr>
        <w:t>, dejándose sin efecto legal alguno, por las razones expuestas en el Considerando Séptimo de la presente Sentencia.</w:t>
      </w:r>
    </w:p>
    <w:p w:rsidR="0089033B" w:rsidRPr="00D334A7" w:rsidRDefault="0089033B" w:rsidP="0089033B">
      <w:pPr>
        <w:autoSpaceDE w:val="0"/>
        <w:autoSpaceDN w:val="0"/>
        <w:adjustRightInd w:val="0"/>
        <w:spacing w:line="360" w:lineRule="auto"/>
        <w:ind w:firstLine="708"/>
        <w:jc w:val="both"/>
        <w:rPr>
          <w:rFonts w:ascii="Arial Narrow" w:hAnsi="Arial Narrow" w:cs="Arial"/>
          <w:color w:val="000000"/>
          <w:sz w:val="28"/>
          <w:szCs w:val="28"/>
        </w:rPr>
      </w:pPr>
      <w:r w:rsidRPr="00BB32BA">
        <w:rPr>
          <w:rFonts w:ascii="Arial Narrow" w:hAnsi="Arial Narrow" w:cs="Arial"/>
          <w:b/>
          <w:bCs/>
          <w:sz w:val="28"/>
          <w:szCs w:val="28"/>
        </w:rPr>
        <w:t>CUARTO.-</w:t>
      </w:r>
      <w:r w:rsidRPr="00BB32BA">
        <w:rPr>
          <w:rFonts w:ascii="Arial Narrow" w:hAnsi="Arial Narrow" w:cs="Arial"/>
          <w:bCs/>
          <w:sz w:val="28"/>
          <w:szCs w:val="28"/>
        </w:rPr>
        <w:t xml:space="preserve"> </w:t>
      </w:r>
      <w:r w:rsidRPr="00712DA1">
        <w:rPr>
          <w:rFonts w:ascii="Arial Narrow" w:hAnsi="Arial Narrow" w:cs="Arial"/>
          <w:color w:val="000000"/>
          <w:sz w:val="28"/>
          <w:szCs w:val="28"/>
        </w:rPr>
        <w:t>Notifíquese personalmente a la Parte Actora y mediante oficio</w:t>
      </w:r>
      <w:r>
        <w:rPr>
          <w:rFonts w:ascii="Arial Narrow" w:hAnsi="Arial Narrow" w:cs="Arial"/>
          <w:color w:val="000000"/>
          <w:sz w:val="28"/>
          <w:szCs w:val="28"/>
        </w:rPr>
        <w:t xml:space="preserve"> a las Autoridades Demandadas. </w:t>
      </w:r>
    </w:p>
    <w:tbl>
      <w:tblPr>
        <w:tblW w:w="0" w:type="auto"/>
        <w:tblLook w:val="04A0" w:firstRow="1" w:lastRow="0" w:firstColumn="1" w:lastColumn="0" w:noHBand="0" w:noVBand="1"/>
      </w:tblPr>
      <w:tblGrid>
        <w:gridCol w:w="8413"/>
      </w:tblGrid>
      <w:tr w:rsidR="0089033B" w:rsidRPr="00CD65EC" w:rsidTr="00AA13BE">
        <w:tc>
          <w:tcPr>
            <w:tcW w:w="8413" w:type="dxa"/>
          </w:tcPr>
          <w:p w:rsidR="00AE33BA" w:rsidRPr="00502B94" w:rsidRDefault="0089033B" w:rsidP="00AE33BA">
            <w:pPr>
              <w:spacing w:line="360" w:lineRule="auto"/>
              <w:ind w:firstLine="708"/>
              <w:jc w:val="both"/>
              <w:rPr>
                <w:rFonts w:ascii="Arial Narrow" w:hAnsi="Arial Narrow" w:cs="Arial"/>
                <w:b/>
                <w:sz w:val="28"/>
                <w:szCs w:val="28"/>
              </w:rPr>
            </w:pPr>
            <w:r w:rsidRPr="00712DA1">
              <w:rPr>
                <w:rFonts w:ascii="Arial Narrow" w:hAnsi="Arial Narrow" w:cs="Arial"/>
                <w:sz w:val="28"/>
                <w:szCs w:val="28"/>
              </w:rPr>
              <w:t xml:space="preserve">Así lo resolvió y firma, la Magistrada Titular de la Primera Sala Unitaria del Tribunal Estatal de Justicia Administrativa, </w:t>
            </w:r>
            <w:r w:rsidRPr="00712DA1">
              <w:rPr>
                <w:rFonts w:ascii="Arial Narrow" w:hAnsi="Arial Narrow" w:cs="Arial"/>
                <w:b/>
                <w:sz w:val="28"/>
                <w:szCs w:val="28"/>
              </w:rPr>
              <w:t xml:space="preserve">Licenciada Ma. Eugenia Reyna </w:t>
            </w:r>
            <w:proofErr w:type="spellStart"/>
            <w:r w:rsidRPr="00712DA1">
              <w:rPr>
                <w:rFonts w:ascii="Arial Narrow" w:hAnsi="Arial Narrow" w:cs="Arial"/>
                <w:b/>
                <w:sz w:val="28"/>
                <w:szCs w:val="28"/>
              </w:rPr>
              <w:t>Mascorro</w:t>
            </w:r>
            <w:proofErr w:type="spellEnd"/>
            <w:r w:rsidRPr="00712DA1">
              <w:rPr>
                <w:rFonts w:ascii="Arial Narrow" w:hAnsi="Arial Narrow" w:cs="Arial"/>
                <w:b/>
                <w:sz w:val="28"/>
                <w:szCs w:val="28"/>
              </w:rPr>
              <w:t>,</w:t>
            </w:r>
            <w:r w:rsidRPr="00712DA1">
              <w:rPr>
                <w:rFonts w:ascii="Arial Narrow" w:hAnsi="Arial Narrow" w:cs="Arial"/>
                <w:sz w:val="28"/>
                <w:szCs w:val="28"/>
              </w:rPr>
              <w:t xml:space="preserve"> quien actúa con Secretario de Acuerdos, </w:t>
            </w:r>
            <w:r w:rsidRPr="00712DA1">
              <w:rPr>
                <w:rFonts w:ascii="Arial Narrow" w:hAnsi="Arial Narrow" w:cs="Arial"/>
                <w:b/>
                <w:sz w:val="28"/>
                <w:szCs w:val="28"/>
              </w:rPr>
              <w:t>Licenciado Antonio Martínez Portillo,</w:t>
            </w:r>
            <w:r>
              <w:rPr>
                <w:rFonts w:ascii="Arial Narrow" w:hAnsi="Arial Narrow" w:cs="Arial"/>
                <w:sz w:val="28"/>
                <w:szCs w:val="28"/>
              </w:rPr>
              <w:t xml:space="preserve"> que autoriza y da fe.-</w:t>
            </w:r>
            <w:r w:rsidR="00AE33BA" w:rsidRPr="00502B94">
              <w:rPr>
                <w:rFonts w:ascii="Arial Narrow" w:hAnsi="Arial Narrow" w:cs="Arial"/>
                <w:sz w:val="28"/>
                <w:szCs w:val="28"/>
              </w:rPr>
              <w:t>(rúbricas)</w:t>
            </w:r>
          </w:p>
          <w:p w:rsidR="0089033B" w:rsidRPr="00CD65EC" w:rsidRDefault="00AE33BA" w:rsidP="001B1DE3">
            <w:pPr>
              <w:spacing w:line="360" w:lineRule="auto"/>
              <w:jc w:val="both"/>
              <w:rPr>
                <w:rFonts w:ascii="Arial Narrow" w:hAnsi="Arial Narrow" w:cs="Arial"/>
                <w:b/>
              </w:rPr>
            </w:pPr>
            <w:bookmarkStart w:id="0" w:name="_GoBack"/>
            <w:r w:rsidRPr="00502B94">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bookmarkEnd w:id="0"/>
          </w:p>
        </w:tc>
      </w:tr>
      <w:tr w:rsidR="0089033B" w:rsidRPr="003C4B5E" w:rsidTr="00AA13BE">
        <w:tc>
          <w:tcPr>
            <w:tcW w:w="8413" w:type="dxa"/>
          </w:tcPr>
          <w:p w:rsidR="0089033B" w:rsidRPr="003C4B5E" w:rsidRDefault="0089033B" w:rsidP="00AA13BE">
            <w:pPr>
              <w:tabs>
                <w:tab w:val="left" w:pos="2268"/>
                <w:tab w:val="left" w:pos="2552"/>
              </w:tabs>
              <w:jc w:val="center"/>
              <w:rPr>
                <w:rFonts w:ascii="Arial Narrow" w:hAnsi="Arial Narrow" w:cs="Arial"/>
                <w:b/>
              </w:rPr>
            </w:pPr>
          </w:p>
        </w:tc>
      </w:tr>
    </w:tbl>
    <w:p w:rsidR="0089033B" w:rsidRDefault="0089033B" w:rsidP="0089033B">
      <w:pPr>
        <w:spacing w:after="0" w:line="360" w:lineRule="auto"/>
        <w:ind w:firstLine="709"/>
        <w:jc w:val="both"/>
        <w:rPr>
          <w:rFonts w:ascii="Arial" w:hAnsi="Arial" w:cs="Arial"/>
          <w:sz w:val="28"/>
          <w:szCs w:val="28"/>
        </w:rPr>
      </w:pPr>
    </w:p>
    <w:p w:rsidR="0089033B" w:rsidRDefault="0089033B" w:rsidP="0024492A">
      <w:pPr>
        <w:pStyle w:val="Normal0"/>
        <w:spacing w:line="360" w:lineRule="auto"/>
        <w:ind w:firstLine="708"/>
        <w:jc w:val="both"/>
        <w:rPr>
          <w:rFonts w:ascii="Arial Narrow" w:hAnsi="Arial Narrow"/>
          <w:sz w:val="28"/>
          <w:szCs w:val="28"/>
        </w:rPr>
      </w:pPr>
    </w:p>
    <w:p w:rsidR="0016547F" w:rsidRDefault="0016547F" w:rsidP="0024492A">
      <w:pPr>
        <w:pStyle w:val="Normal0"/>
        <w:spacing w:line="360" w:lineRule="auto"/>
        <w:ind w:firstLine="708"/>
        <w:jc w:val="both"/>
        <w:rPr>
          <w:rFonts w:ascii="Arial Narrow" w:hAnsi="Arial Narrow"/>
          <w:sz w:val="28"/>
          <w:szCs w:val="28"/>
        </w:rPr>
      </w:pPr>
    </w:p>
    <w:sectPr w:rsidR="0016547F"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146" w:rsidRDefault="006E6146" w:rsidP="00E40D22">
      <w:pPr>
        <w:spacing w:after="0" w:line="240" w:lineRule="auto"/>
      </w:pPr>
      <w:r>
        <w:separator/>
      </w:r>
    </w:p>
  </w:endnote>
  <w:endnote w:type="continuationSeparator" w:id="0">
    <w:p w:rsidR="006E6146" w:rsidRDefault="006E614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146" w:rsidRDefault="006E6146" w:rsidP="00E40D22">
      <w:pPr>
        <w:spacing w:after="0" w:line="240" w:lineRule="auto"/>
      </w:pPr>
      <w:r>
        <w:separator/>
      </w:r>
    </w:p>
  </w:footnote>
  <w:footnote w:type="continuationSeparator" w:id="0">
    <w:p w:rsidR="006E6146" w:rsidRDefault="006E6146"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Default="00826D97" w:rsidP="00826D97">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826D97" w:rsidRPr="006C0427" w:rsidRDefault="00826D97" w:rsidP="00826D97">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B1DE3">
      <w:rPr>
        <w:rStyle w:val="Nmerodepgina"/>
        <w:noProof/>
        <w:color w:val="FFFFFF"/>
      </w:rPr>
      <w:t>17</w:t>
    </w:r>
    <w:r w:rsidRPr="006C0427">
      <w:rPr>
        <w:rStyle w:val="Nmerodepgina"/>
        <w:color w:val="FFFFFF"/>
      </w:rPr>
      <w:fldChar w:fldCharType="end"/>
    </w:r>
    <w:bookmarkEnd w:id="1"/>
  </w:p>
  <w:p w:rsidR="00826D97" w:rsidRPr="00364AFE" w:rsidRDefault="00826D97" w:rsidP="00826D97">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B1DE3">
      <w:rPr>
        <w:rFonts w:ascii="Arial Narrow" w:hAnsi="Arial Narrow"/>
        <w:noProof/>
      </w:rPr>
      <w:t>9</w:t>
    </w:r>
    <w:r w:rsidRPr="00364AFE">
      <w:rPr>
        <w:rFonts w:ascii="Arial Narrow" w:hAnsi="Arial Narrow"/>
      </w:rPr>
      <w:fldChar w:fldCharType="end"/>
    </w:r>
  </w:p>
  <w:p w:rsidR="00826D97" w:rsidRPr="00E47A61" w:rsidRDefault="006E6146" w:rsidP="00826D97">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826D97" w:rsidRPr="00AA6DA7" w:rsidRDefault="00826D97" w:rsidP="00254BE2">
                <w:pPr>
                  <w:spacing w:after="0" w:line="240" w:lineRule="auto"/>
                  <w:jc w:val="center"/>
                  <w:rPr>
                    <w:rFonts w:cs="Calibri"/>
                    <w:sz w:val="20"/>
                    <w:szCs w:val="20"/>
                  </w:rPr>
                </w:pPr>
                <w:r>
                  <w:rPr>
                    <w:rFonts w:cs="Calibri"/>
                    <w:noProof/>
                    <w:sz w:val="20"/>
                    <w:szCs w:val="20"/>
                    <w:lang w:eastAsia="es-MX"/>
                  </w:rPr>
                  <w:drawing>
                    <wp:inline distT="0" distB="0" distL="0" distR="0" wp14:anchorId="52B34A47" wp14:editId="433561E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254BE2">
                <w:pPr>
                  <w:pStyle w:val="Sinespaciado"/>
                  <w:jc w:val="center"/>
                  <w:rPr>
                    <w:rFonts w:ascii="Microsoft Sans Serif" w:hAnsi="Microsoft Sans Serif" w:cs="Microsoft Sans Serif"/>
                    <w:sz w:val="14"/>
                    <w:szCs w:val="14"/>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254BE2">
                <w:pPr>
                  <w:pStyle w:val="Sinespaciado"/>
                  <w:jc w:val="center"/>
                  <w:rPr>
                    <w:rFonts w:ascii="Microsoft Sans Serif" w:hAnsi="Microsoft Sans Serif" w:cs="Microsoft Sans Serif"/>
                    <w:b/>
                    <w:sz w:val="16"/>
                    <w:szCs w:val="16"/>
                  </w:rPr>
                </w:pPr>
              </w:p>
              <w:p w:rsidR="00826D97" w:rsidRPr="00AF006C" w:rsidRDefault="00826D97"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D97" w:rsidRPr="004A456E" w:rsidRDefault="006E6146" w:rsidP="00826D97">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826D97" w:rsidRPr="00AA6DA7" w:rsidRDefault="00826D97" w:rsidP="00826D97">
                <w:pPr>
                  <w:spacing w:after="0" w:line="240" w:lineRule="auto"/>
                  <w:jc w:val="center"/>
                  <w:rPr>
                    <w:rFonts w:cs="Calibri"/>
                    <w:sz w:val="20"/>
                    <w:szCs w:val="20"/>
                  </w:rPr>
                </w:pPr>
                <w:r>
                  <w:rPr>
                    <w:rFonts w:cs="Calibri"/>
                    <w:noProof/>
                    <w:sz w:val="20"/>
                    <w:szCs w:val="20"/>
                    <w:lang w:eastAsia="es-MX"/>
                  </w:rPr>
                  <w:drawing>
                    <wp:inline distT="0" distB="0" distL="0" distR="0" wp14:anchorId="6E976EF5" wp14:editId="4288A18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826D97" w:rsidRDefault="00826D97" w:rsidP="00826D97">
                <w:pPr>
                  <w:pStyle w:val="Sinespaciado"/>
                  <w:jc w:val="center"/>
                  <w:rPr>
                    <w:rFonts w:ascii="Microsoft Sans Serif" w:hAnsi="Microsoft Sans Serif" w:cs="Microsoft Sans Serif"/>
                    <w:sz w:val="14"/>
                    <w:szCs w:val="14"/>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826D97" w:rsidRPr="00AF006C" w:rsidRDefault="00826D97" w:rsidP="00826D97">
                <w:pPr>
                  <w:pStyle w:val="Sinespaciado"/>
                  <w:jc w:val="center"/>
                  <w:rPr>
                    <w:rFonts w:ascii="Microsoft Sans Serif" w:hAnsi="Microsoft Sans Serif" w:cs="Microsoft Sans Serif"/>
                    <w:b/>
                    <w:sz w:val="16"/>
                    <w:szCs w:val="16"/>
                  </w:rPr>
                </w:pPr>
              </w:p>
              <w:p w:rsidR="00826D97" w:rsidRPr="00AF006C" w:rsidRDefault="00826D97" w:rsidP="00826D9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826D97">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16A771F"/>
    <w:multiLevelType w:val="hybridMultilevel"/>
    <w:tmpl w:val="AFE0D1C2"/>
    <w:lvl w:ilvl="0" w:tplc="080A0001">
      <w:start w:val="1"/>
      <w:numFmt w:val="bullet"/>
      <w:lvlText w:val=""/>
      <w:lvlJc w:val="left"/>
      <w:pPr>
        <w:ind w:left="1428" w:hanging="360"/>
      </w:pPr>
      <w:rPr>
        <w:rFonts w:ascii="Symbol" w:hAnsi="Symbol"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CBD5C10"/>
    <w:multiLevelType w:val="hybridMultilevel"/>
    <w:tmpl w:val="244021A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4897433"/>
    <w:multiLevelType w:val="hybridMultilevel"/>
    <w:tmpl w:val="1A685942"/>
    <w:lvl w:ilvl="0" w:tplc="37A2984C">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4DB1AC0"/>
    <w:multiLevelType w:val="hybridMultilevel"/>
    <w:tmpl w:val="4F9EEFA4"/>
    <w:lvl w:ilvl="0" w:tplc="FF389158">
      <w:start w:val="1"/>
      <w:numFmt w:val="upperRoman"/>
      <w:lvlText w:val="%1."/>
      <w:lvlJc w:val="left"/>
      <w:pPr>
        <w:ind w:left="1638" w:hanging="93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2E5D2444"/>
    <w:multiLevelType w:val="hybridMultilevel"/>
    <w:tmpl w:val="5AE9A9F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38821E53"/>
    <w:multiLevelType w:val="hybridMultilevel"/>
    <w:tmpl w:val="196EE57E"/>
    <w:lvl w:ilvl="0" w:tplc="18D27DEA">
      <w:start w:val="1"/>
      <w:numFmt w:val="upperRoman"/>
      <w:lvlText w:val="%1."/>
      <w:lvlJc w:val="left"/>
      <w:pPr>
        <w:ind w:left="1623" w:hanging="91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43346112"/>
    <w:multiLevelType w:val="hybridMultilevel"/>
    <w:tmpl w:val="F9BC527C"/>
    <w:lvl w:ilvl="0" w:tplc="D6563490">
      <w:start w:val="1"/>
      <w:numFmt w:val="upperRoman"/>
      <w:lvlText w:val="%1."/>
      <w:lvlJc w:val="left"/>
      <w:pPr>
        <w:ind w:left="1653" w:hanging="945"/>
      </w:pPr>
      <w:rPr>
        <w:rFonts w:ascii="Arial" w:eastAsia="Times New Roman"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56B2378F"/>
    <w:multiLevelType w:val="hybridMultilevel"/>
    <w:tmpl w:val="3046484E"/>
    <w:lvl w:ilvl="0" w:tplc="3856873C">
      <w:start w:val="1"/>
      <w:numFmt w:val="upperRoman"/>
      <w:lvlText w:val="%1."/>
      <w:lvlJc w:val="right"/>
      <w:pPr>
        <w:ind w:left="1428" w:hanging="360"/>
      </w:pPr>
      <w:rPr>
        <w:b w:val="0"/>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5B690236"/>
    <w:multiLevelType w:val="hybridMultilevel"/>
    <w:tmpl w:val="E1AE634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68234D3D"/>
    <w:multiLevelType w:val="hybridMultilevel"/>
    <w:tmpl w:val="79E49D90"/>
    <w:lvl w:ilvl="0" w:tplc="EA380434">
      <w:numFmt w:val="bullet"/>
      <w:lvlText w:val="-"/>
      <w:lvlJc w:val="left"/>
      <w:pPr>
        <w:ind w:left="1788" w:hanging="360"/>
      </w:pPr>
      <w:rPr>
        <w:rFonts w:ascii="Arial Narrow" w:eastAsia="Times New Roman" w:hAnsi="Arial Narrow" w:cs="Arial" w:hint="default"/>
      </w:rPr>
    </w:lvl>
    <w:lvl w:ilvl="1" w:tplc="080A0003" w:tentative="1">
      <w:start w:val="1"/>
      <w:numFmt w:val="bullet"/>
      <w:lvlText w:val="o"/>
      <w:lvlJc w:val="left"/>
      <w:pPr>
        <w:ind w:left="2508" w:hanging="360"/>
      </w:pPr>
      <w:rPr>
        <w:rFonts w:ascii="Courier New" w:hAnsi="Courier New" w:cs="Courier New" w:hint="default"/>
      </w:rPr>
    </w:lvl>
    <w:lvl w:ilvl="2" w:tplc="080A0005" w:tentative="1">
      <w:start w:val="1"/>
      <w:numFmt w:val="bullet"/>
      <w:lvlText w:val=""/>
      <w:lvlJc w:val="left"/>
      <w:pPr>
        <w:ind w:left="3228" w:hanging="360"/>
      </w:pPr>
      <w:rPr>
        <w:rFonts w:ascii="Wingdings" w:hAnsi="Wingdings" w:hint="default"/>
      </w:rPr>
    </w:lvl>
    <w:lvl w:ilvl="3" w:tplc="080A0001" w:tentative="1">
      <w:start w:val="1"/>
      <w:numFmt w:val="bullet"/>
      <w:lvlText w:val=""/>
      <w:lvlJc w:val="left"/>
      <w:pPr>
        <w:ind w:left="3948" w:hanging="360"/>
      </w:pPr>
      <w:rPr>
        <w:rFonts w:ascii="Symbol" w:hAnsi="Symbol" w:hint="default"/>
      </w:rPr>
    </w:lvl>
    <w:lvl w:ilvl="4" w:tplc="080A0003" w:tentative="1">
      <w:start w:val="1"/>
      <w:numFmt w:val="bullet"/>
      <w:lvlText w:val="o"/>
      <w:lvlJc w:val="left"/>
      <w:pPr>
        <w:ind w:left="4668" w:hanging="360"/>
      </w:pPr>
      <w:rPr>
        <w:rFonts w:ascii="Courier New" w:hAnsi="Courier New" w:cs="Courier New" w:hint="default"/>
      </w:rPr>
    </w:lvl>
    <w:lvl w:ilvl="5" w:tplc="080A0005" w:tentative="1">
      <w:start w:val="1"/>
      <w:numFmt w:val="bullet"/>
      <w:lvlText w:val=""/>
      <w:lvlJc w:val="left"/>
      <w:pPr>
        <w:ind w:left="5388" w:hanging="360"/>
      </w:pPr>
      <w:rPr>
        <w:rFonts w:ascii="Wingdings" w:hAnsi="Wingdings" w:hint="default"/>
      </w:rPr>
    </w:lvl>
    <w:lvl w:ilvl="6" w:tplc="080A0001" w:tentative="1">
      <w:start w:val="1"/>
      <w:numFmt w:val="bullet"/>
      <w:lvlText w:val=""/>
      <w:lvlJc w:val="left"/>
      <w:pPr>
        <w:ind w:left="6108" w:hanging="360"/>
      </w:pPr>
      <w:rPr>
        <w:rFonts w:ascii="Symbol" w:hAnsi="Symbol" w:hint="default"/>
      </w:rPr>
    </w:lvl>
    <w:lvl w:ilvl="7" w:tplc="080A0003" w:tentative="1">
      <w:start w:val="1"/>
      <w:numFmt w:val="bullet"/>
      <w:lvlText w:val="o"/>
      <w:lvlJc w:val="left"/>
      <w:pPr>
        <w:ind w:left="6828" w:hanging="360"/>
      </w:pPr>
      <w:rPr>
        <w:rFonts w:ascii="Courier New" w:hAnsi="Courier New" w:cs="Courier New" w:hint="default"/>
      </w:rPr>
    </w:lvl>
    <w:lvl w:ilvl="8" w:tplc="080A0005" w:tentative="1">
      <w:start w:val="1"/>
      <w:numFmt w:val="bullet"/>
      <w:lvlText w:val=""/>
      <w:lvlJc w:val="left"/>
      <w:pPr>
        <w:ind w:left="7548" w:hanging="360"/>
      </w:pPr>
      <w:rPr>
        <w:rFonts w:ascii="Wingdings" w:hAnsi="Wingdings" w:hint="default"/>
      </w:rPr>
    </w:lvl>
  </w:abstractNum>
  <w:abstractNum w:abstractNumId="1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6D581B59"/>
    <w:multiLevelType w:val="hybridMultilevel"/>
    <w:tmpl w:val="43AA2B00"/>
    <w:lvl w:ilvl="0" w:tplc="BDEEE5C4">
      <w:start w:val="1"/>
      <w:numFmt w:val="upperRoman"/>
      <w:lvlText w:val="%1."/>
      <w:lvlJc w:val="left"/>
      <w:pPr>
        <w:ind w:left="1608" w:hanging="90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nsid w:val="6D773847"/>
    <w:multiLevelType w:val="hybridMultilevel"/>
    <w:tmpl w:val="F6445AAE"/>
    <w:lvl w:ilvl="0" w:tplc="59265A46">
      <w:start w:val="1"/>
      <w:numFmt w:val="upperRoman"/>
      <w:lvlText w:val="%1."/>
      <w:lvlJc w:val="right"/>
      <w:pPr>
        <w:ind w:left="1428" w:hanging="360"/>
      </w:pPr>
      <w:rPr>
        <w:b w:val="0"/>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nsid w:val="719A042B"/>
    <w:multiLevelType w:val="hybridMultilevel"/>
    <w:tmpl w:val="244021A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abstractNumId w:val="14"/>
  </w:num>
  <w:num w:numId="2">
    <w:abstractNumId w:val="16"/>
  </w:num>
  <w:num w:numId="3">
    <w:abstractNumId w:val="4"/>
  </w:num>
  <w:num w:numId="4">
    <w:abstractNumId w:val="13"/>
  </w:num>
  <w:num w:numId="5">
    <w:abstractNumId w:val="0"/>
  </w:num>
  <w:num w:numId="6">
    <w:abstractNumId w:val="8"/>
  </w:num>
  <w:num w:numId="7">
    <w:abstractNumId w:val="12"/>
  </w:num>
  <w:num w:numId="8">
    <w:abstractNumId w:val="6"/>
  </w:num>
  <w:num w:numId="9">
    <w:abstractNumId w:val="7"/>
  </w:num>
  <w:num w:numId="10">
    <w:abstractNumId w:val="10"/>
  </w:num>
  <w:num w:numId="11">
    <w:abstractNumId w:val="18"/>
  </w:num>
  <w:num w:numId="12">
    <w:abstractNumId w:val="11"/>
  </w:num>
  <w:num w:numId="13">
    <w:abstractNumId w:val="1"/>
  </w:num>
  <w:num w:numId="14">
    <w:abstractNumId w:val="17"/>
  </w:num>
  <w:num w:numId="15">
    <w:abstractNumId w:val="15"/>
  </w:num>
  <w:num w:numId="16">
    <w:abstractNumId w:val="19"/>
  </w:num>
  <w:num w:numId="17">
    <w:abstractNumId w:val="2"/>
  </w:num>
  <w:num w:numId="18">
    <w:abstractNumId w:val="5"/>
  </w:num>
  <w:num w:numId="19">
    <w:abstractNumId w:val="3"/>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5C7D"/>
    <w:rsid w:val="00006D60"/>
    <w:rsid w:val="00007B8E"/>
    <w:rsid w:val="00017108"/>
    <w:rsid w:val="000173F3"/>
    <w:rsid w:val="000200BA"/>
    <w:rsid w:val="000213CC"/>
    <w:rsid w:val="00025574"/>
    <w:rsid w:val="00026D97"/>
    <w:rsid w:val="00027994"/>
    <w:rsid w:val="0003181B"/>
    <w:rsid w:val="00041165"/>
    <w:rsid w:val="000431DD"/>
    <w:rsid w:val="000463E0"/>
    <w:rsid w:val="00055AD4"/>
    <w:rsid w:val="00056095"/>
    <w:rsid w:val="000567D1"/>
    <w:rsid w:val="00062A44"/>
    <w:rsid w:val="0006416E"/>
    <w:rsid w:val="00072C3E"/>
    <w:rsid w:val="00074979"/>
    <w:rsid w:val="000769FB"/>
    <w:rsid w:val="00082D21"/>
    <w:rsid w:val="00084026"/>
    <w:rsid w:val="00085AA6"/>
    <w:rsid w:val="00085D86"/>
    <w:rsid w:val="00086C14"/>
    <w:rsid w:val="00091EB7"/>
    <w:rsid w:val="000931A6"/>
    <w:rsid w:val="000946EB"/>
    <w:rsid w:val="00094BFC"/>
    <w:rsid w:val="00095ED6"/>
    <w:rsid w:val="00097F0B"/>
    <w:rsid w:val="000A67F2"/>
    <w:rsid w:val="000B31EA"/>
    <w:rsid w:val="000B5AEC"/>
    <w:rsid w:val="000C04A3"/>
    <w:rsid w:val="000C1D9D"/>
    <w:rsid w:val="000C58FC"/>
    <w:rsid w:val="000C7F1F"/>
    <w:rsid w:val="000D2A24"/>
    <w:rsid w:val="000E0FFD"/>
    <w:rsid w:val="000E5FDB"/>
    <w:rsid w:val="000F0C79"/>
    <w:rsid w:val="000F4ED8"/>
    <w:rsid w:val="001025D3"/>
    <w:rsid w:val="00107FFA"/>
    <w:rsid w:val="00113EA5"/>
    <w:rsid w:val="00114AA8"/>
    <w:rsid w:val="00115BAD"/>
    <w:rsid w:val="00116235"/>
    <w:rsid w:val="00121A2B"/>
    <w:rsid w:val="00134DE5"/>
    <w:rsid w:val="00135B50"/>
    <w:rsid w:val="0014011F"/>
    <w:rsid w:val="00140366"/>
    <w:rsid w:val="00143CF3"/>
    <w:rsid w:val="00147722"/>
    <w:rsid w:val="001506E1"/>
    <w:rsid w:val="00153244"/>
    <w:rsid w:val="001552CF"/>
    <w:rsid w:val="001568C2"/>
    <w:rsid w:val="00162B01"/>
    <w:rsid w:val="00163359"/>
    <w:rsid w:val="001649EB"/>
    <w:rsid w:val="0016547F"/>
    <w:rsid w:val="001726CF"/>
    <w:rsid w:val="00172F31"/>
    <w:rsid w:val="00174BB6"/>
    <w:rsid w:val="00175EC4"/>
    <w:rsid w:val="00181787"/>
    <w:rsid w:val="00181ADD"/>
    <w:rsid w:val="00182622"/>
    <w:rsid w:val="00185FBD"/>
    <w:rsid w:val="001866B1"/>
    <w:rsid w:val="00186B9D"/>
    <w:rsid w:val="001926D0"/>
    <w:rsid w:val="00193EDD"/>
    <w:rsid w:val="001A0196"/>
    <w:rsid w:val="001A0AAA"/>
    <w:rsid w:val="001A7ED3"/>
    <w:rsid w:val="001B0C05"/>
    <w:rsid w:val="001B1DE3"/>
    <w:rsid w:val="001B57F3"/>
    <w:rsid w:val="001C0C2F"/>
    <w:rsid w:val="001C187C"/>
    <w:rsid w:val="001C1F4D"/>
    <w:rsid w:val="001C738A"/>
    <w:rsid w:val="001D0B85"/>
    <w:rsid w:val="001D7D45"/>
    <w:rsid w:val="001F1899"/>
    <w:rsid w:val="001F2F76"/>
    <w:rsid w:val="00202DE9"/>
    <w:rsid w:val="00206559"/>
    <w:rsid w:val="002151C7"/>
    <w:rsid w:val="0021743C"/>
    <w:rsid w:val="00217D7E"/>
    <w:rsid w:val="0022070E"/>
    <w:rsid w:val="00226DF1"/>
    <w:rsid w:val="00227FB5"/>
    <w:rsid w:val="002369C4"/>
    <w:rsid w:val="002446C5"/>
    <w:rsid w:val="00244779"/>
    <w:rsid w:val="0024492A"/>
    <w:rsid w:val="00245328"/>
    <w:rsid w:val="00250EF8"/>
    <w:rsid w:val="00251C85"/>
    <w:rsid w:val="0025480F"/>
    <w:rsid w:val="00254BE2"/>
    <w:rsid w:val="00255A01"/>
    <w:rsid w:val="00255C6D"/>
    <w:rsid w:val="00256E04"/>
    <w:rsid w:val="00264B51"/>
    <w:rsid w:val="00270E29"/>
    <w:rsid w:val="0028010D"/>
    <w:rsid w:val="00282257"/>
    <w:rsid w:val="00283526"/>
    <w:rsid w:val="00290267"/>
    <w:rsid w:val="002A1544"/>
    <w:rsid w:val="002A2E57"/>
    <w:rsid w:val="002B3125"/>
    <w:rsid w:val="002C35BD"/>
    <w:rsid w:val="002C5DC1"/>
    <w:rsid w:val="002D05A7"/>
    <w:rsid w:val="002D1F07"/>
    <w:rsid w:val="002D35F4"/>
    <w:rsid w:val="002D4225"/>
    <w:rsid w:val="002D7676"/>
    <w:rsid w:val="002E48BC"/>
    <w:rsid w:val="002F0102"/>
    <w:rsid w:val="002F21DC"/>
    <w:rsid w:val="002F3405"/>
    <w:rsid w:val="002F39D1"/>
    <w:rsid w:val="002F683D"/>
    <w:rsid w:val="0030140D"/>
    <w:rsid w:val="00301CCF"/>
    <w:rsid w:val="003075BE"/>
    <w:rsid w:val="003109FF"/>
    <w:rsid w:val="00314E60"/>
    <w:rsid w:val="00316A9F"/>
    <w:rsid w:val="003205B9"/>
    <w:rsid w:val="00322953"/>
    <w:rsid w:val="00323A07"/>
    <w:rsid w:val="00323EB9"/>
    <w:rsid w:val="00326D60"/>
    <w:rsid w:val="003456E6"/>
    <w:rsid w:val="00345C36"/>
    <w:rsid w:val="00364269"/>
    <w:rsid w:val="00366ECE"/>
    <w:rsid w:val="00367DF8"/>
    <w:rsid w:val="00371462"/>
    <w:rsid w:val="00371529"/>
    <w:rsid w:val="00380039"/>
    <w:rsid w:val="00381750"/>
    <w:rsid w:val="00386183"/>
    <w:rsid w:val="003916D0"/>
    <w:rsid w:val="003946A0"/>
    <w:rsid w:val="003978CC"/>
    <w:rsid w:val="00397CA3"/>
    <w:rsid w:val="003A299B"/>
    <w:rsid w:val="003A2E09"/>
    <w:rsid w:val="003A68B0"/>
    <w:rsid w:val="003A6DF2"/>
    <w:rsid w:val="003A770C"/>
    <w:rsid w:val="003B003B"/>
    <w:rsid w:val="003B4E45"/>
    <w:rsid w:val="003B5F4A"/>
    <w:rsid w:val="003B7B22"/>
    <w:rsid w:val="003C18BE"/>
    <w:rsid w:val="003C3518"/>
    <w:rsid w:val="003C60E0"/>
    <w:rsid w:val="003C66CF"/>
    <w:rsid w:val="003C753C"/>
    <w:rsid w:val="003D3E30"/>
    <w:rsid w:val="003D56A2"/>
    <w:rsid w:val="003E2F8A"/>
    <w:rsid w:val="003E478B"/>
    <w:rsid w:val="003E4AA8"/>
    <w:rsid w:val="003E6E6E"/>
    <w:rsid w:val="003F3261"/>
    <w:rsid w:val="003F6E67"/>
    <w:rsid w:val="00401BC7"/>
    <w:rsid w:val="00403D10"/>
    <w:rsid w:val="00405D0D"/>
    <w:rsid w:val="00407BA6"/>
    <w:rsid w:val="00413B21"/>
    <w:rsid w:val="00413E07"/>
    <w:rsid w:val="0042268E"/>
    <w:rsid w:val="004231E3"/>
    <w:rsid w:val="00424CB7"/>
    <w:rsid w:val="004252E3"/>
    <w:rsid w:val="00432BE9"/>
    <w:rsid w:val="00434F7F"/>
    <w:rsid w:val="004357F9"/>
    <w:rsid w:val="004437D1"/>
    <w:rsid w:val="00455CA3"/>
    <w:rsid w:val="004635DF"/>
    <w:rsid w:val="00463DAF"/>
    <w:rsid w:val="004662E3"/>
    <w:rsid w:val="00466707"/>
    <w:rsid w:val="0047632F"/>
    <w:rsid w:val="004823A4"/>
    <w:rsid w:val="0048472A"/>
    <w:rsid w:val="004869C1"/>
    <w:rsid w:val="004879C9"/>
    <w:rsid w:val="00493CAE"/>
    <w:rsid w:val="004A01EA"/>
    <w:rsid w:val="004A06C9"/>
    <w:rsid w:val="004B25C1"/>
    <w:rsid w:val="004B3120"/>
    <w:rsid w:val="004B4DA1"/>
    <w:rsid w:val="004B582F"/>
    <w:rsid w:val="004B7E30"/>
    <w:rsid w:val="004C1BC1"/>
    <w:rsid w:val="004C2615"/>
    <w:rsid w:val="004C4351"/>
    <w:rsid w:val="004C566F"/>
    <w:rsid w:val="004C6FC4"/>
    <w:rsid w:val="004C7716"/>
    <w:rsid w:val="004D0B59"/>
    <w:rsid w:val="004D4CAB"/>
    <w:rsid w:val="004E2911"/>
    <w:rsid w:val="004E3327"/>
    <w:rsid w:val="004E3D4D"/>
    <w:rsid w:val="004E4D72"/>
    <w:rsid w:val="004E5C2E"/>
    <w:rsid w:val="004E6623"/>
    <w:rsid w:val="004F1A9A"/>
    <w:rsid w:val="004F1B02"/>
    <w:rsid w:val="004F612B"/>
    <w:rsid w:val="00501FF7"/>
    <w:rsid w:val="00503127"/>
    <w:rsid w:val="00507459"/>
    <w:rsid w:val="00507791"/>
    <w:rsid w:val="00511145"/>
    <w:rsid w:val="00512C71"/>
    <w:rsid w:val="00512F88"/>
    <w:rsid w:val="00515CAC"/>
    <w:rsid w:val="005200AE"/>
    <w:rsid w:val="00524399"/>
    <w:rsid w:val="00525CFC"/>
    <w:rsid w:val="00531282"/>
    <w:rsid w:val="00533C69"/>
    <w:rsid w:val="005359E3"/>
    <w:rsid w:val="00565BFC"/>
    <w:rsid w:val="00566757"/>
    <w:rsid w:val="00570E04"/>
    <w:rsid w:val="00571DF7"/>
    <w:rsid w:val="00576270"/>
    <w:rsid w:val="0058061C"/>
    <w:rsid w:val="00586AFA"/>
    <w:rsid w:val="005924C5"/>
    <w:rsid w:val="005940F2"/>
    <w:rsid w:val="00596C82"/>
    <w:rsid w:val="00597466"/>
    <w:rsid w:val="00597BB2"/>
    <w:rsid w:val="00597D20"/>
    <w:rsid w:val="005A03D0"/>
    <w:rsid w:val="005A3324"/>
    <w:rsid w:val="005B697D"/>
    <w:rsid w:val="005C6A10"/>
    <w:rsid w:val="005D238E"/>
    <w:rsid w:val="005D6984"/>
    <w:rsid w:val="005D7C1C"/>
    <w:rsid w:val="005E1D54"/>
    <w:rsid w:val="005E30D6"/>
    <w:rsid w:val="005E3B5E"/>
    <w:rsid w:val="005F109C"/>
    <w:rsid w:val="005F203E"/>
    <w:rsid w:val="005F49F3"/>
    <w:rsid w:val="005F50EF"/>
    <w:rsid w:val="00601316"/>
    <w:rsid w:val="0060635B"/>
    <w:rsid w:val="00610B81"/>
    <w:rsid w:val="0061256A"/>
    <w:rsid w:val="00615F7E"/>
    <w:rsid w:val="00623D54"/>
    <w:rsid w:val="00626696"/>
    <w:rsid w:val="006401AE"/>
    <w:rsid w:val="00643E59"/>
    <w:rsid w:val="0064536D"/>
    <w:rsid w:val="00647FD4"/>
    <w:rsid w:val="00651583"/>
    <w:rsid w:val="00652D74"/>
    <w:rsid w:val="0065495F"/>
    <w:rsid w:val="00655B4E"/>
    <w:rsid w:val="006574FE"/>
    <w:rsid w:val="00660215"/>
    <w:rsid w:val="006623AB"/>
    <w:rsid w:val="006672F8"/>
    <w:rsid w:val="0067430B"/>
    <w:rsid w:val="0067434D"/>
    <w:rsid w:val="00676EC4"/>
    <w:rsid w:val="006868C1"/>
    <w:rsid w:val="00695347"/>
    <w:rsid w:val="00697385"/>
    <w:rsid w:val="006B0F13"/>
    <w:rsid w:val="006B2CA6"/>
    <w:rsid w:val="006B4169"/>
    <w:rsid w:val="006B7E33"/>
    <w:rsid w:val="006C1622"/>
    <w:rsid w:val="006C3706"/>
    <w:rsid w:val="006C5B81"/>
    <w:rsid w:val="006D2499"/>
    <w:rsid w:val="006D7CDD"/>
    <w:rsid w:val="006E5489"/>
    <w:rsid w:val="006E6146"/>
    <w:rsid w:val="006F05DC"/>
    <w:rsid w:val="006F0A98"/>
    <w:rsid w:val="006F147F"/>
    <w:rsid w:val="006F25D4"/>
    <w:rsid w:val="006F2DD2"/>
    <w:rsid w:val="006F5AD1"/>
    <w:rsid w:val="0070122D"/>
    <w:rsid w:val="00701667"/>
    <w:rsid w:val="00702612"/>
    <w:rsid w:val="007037B3"/>
    <w:rsid w:val="00704407"/>
    <w:rsid w:val="00712DA1"/>
    <w:rsid w:val="00713132"/>
    <w:rsid w:val="0071526C"/>
    <w:rsid w:val="00727799"/>
    <w:rsid w:val="00742D45"/>
    <w:rsid w:val="00743A48"/>
    <w:rsid w:val="00744005"/>
    <w:rsid w:val="00744CAC"/>
    <w:rsid w:val="00745CAC"/>
    <w:rsid w:val="0074610D"/>
    <w:rsid w:val="007463BF"/>
    <w:rsid w:val="00750589"/>
    <w:rsid w:val="00755E80"/>
    <w:rsid w:val="00756FAF"/>
    <w:rsid w:val="00764C60"/>
    <w:rsid w:val="00767D4C"/>
    <w:rsid w:val="00775B2B"/>
    <w:rsid w:val="007809A5"/>
    <w:rsid w:val="00786863"/>
    <w:rsid w:val="007936B6"/>
    <w:rsid w:val="00794821"/>
    <w:rsid w:val="007A5745"/>
    <w:rsid w:val="007B34F0"/>
    <w:rsid w:val="007B35F8"/>
    <w:rsid w:val="007B3A11"/>
    <w:rsid w:val="007B3DA3"/>
    <w:rsid w:val="007B4908"/>
    <w:rsid w:val="007B4D03"/>
    <w:rsid w:val="007C5067"/>
    <w:rsid w:val="007C73A4"/>
    <w:rsid w:val="007D128C"/>
    <w:rsid w:val="007D204B"/>
    <w:rsid w:val="007D7474"/>
    <w:rsid w:val="007E0BD2"/>
    <w:rsid w:val="007E1E3B"/>
    <w:rsid w:val="007E3717"/>
    <w:rsid w:val="007E76B2"/>
    <w:rsid w:val="007F58D7"/>
    <w:rsid w:val="007F5DCA"/>
    <w:rsid w:val="008001D6"/>
    <w:rsid w:val="00801218"/>
    <w:rsid w:val="008066C8"/>
    <w:rsid w:val="0080705A"/>
    <w:rsid w:val="00807C4F"/>
    <w:rsid w:val="00813966"/>
    <w:rsid w:val="00826D97"/>
    <w:rsid w:val="00830117"/>
    <w:rsid w:val="00830211"/>
    <w:rsid w:val="008315A2"/>
    <w:rsid w:val="00837EF6"/>
    <w:rsid w:val="0084378D"/>
    <w:rsid w:val="00850D1B"/>
    <w:rsid w:val="00851721"/>
    <w:rsid w:val="00852406"/>
    <w:rsid w:val="0085727E"/>
    <w:rsid w:val="008615C7"/>
    <w:rsid w:val="0086225B"/>
    <w:rsid w:val="0086376C"/>
    <w:rsid w:val="0086594C"/>
    <w:rsid w:val="008668C6"/>
    <w:rsid w:val="0089033B"/>
    <w:rsid w:val="008923E6"/>
    <w:rsid w:val="00895962"/>
    <w:rsid w:val="0089611C"/>
    <w:rsid w:val="008A2D84"/>
    <w:rsid w:val="008C1061"/>
    <w:rsid w:val="008C46BC"/>
    <w:rsid w:val="008C6CE7"/>
    <w:rsid w:val="008D669F"/>
    <w:rsid w:val="008D771B"/>
    <w:rsid w:val="008E256B"/>
    <w:rsid w:val="008E7F24"/>
    <w:rsid w:val="008F6D3F"/>
    <w:rsid w:val="00905388"/>
    <w:rsid w:val="00911B15"/>
    <w:rsid w:val="009201B2"/>
    <w:rsid w:val="00925239"/>
    <w:rsid w:val="00931632"/>
    <w:rsid w:val="009318A2"/>
    <w:rsid w:val="0093521C"/>
    <w:rsid w:val="009356B6"/>
    <w:rsid w:val="00942F52"/>
    <w:rsid w:val="00943931"/>
    <w:rsid w:val="00950AAB"/>
    <w:rsid w:val="00951E39"/>
    <w:rsid w:val="00952A2D"/>
    <w:rsid w:val="00953EEA"/>
    <w:rsid w:val="0095652F"/>
    <w:rsid w:val="0096030A"/>
    <w:rsid w:val="00961559"/>
    <w:rsid w:val="00961D44"/>
    <w:rsid w:val="00963746"/>
    <w:rsid w:val="0097392F"/>
    <w:rsid w:val="009827EC"/>
    <w:rsid w:val="0099194C"/>
    <w:rsid w:val="00994D6A"/>
    <w:rsid w:val="009A126A"/>
    <w:rsid w:val="009A1E13"/>
    <w:rsid w:val="009A1F83"/>
    <w:rsid w:val="009A71C6"/>
    <w:rsid w:val="009B38B4"/>
    <w:rsid w:val="009B3F84"/>
    <w:rsid w:val="009B45F5"/>
    <w:rsid w:val="009B5358"/>
    <w:rsid w:val="009B7738"/>
    <w:rsid w:val="009C3332"/>
    <w:rsid w:val="009D01D0"/>
    <w:rsid w:val="009D0F21"/>
    <w:rsid w:val="009D3759"/>
    <w:rsid w:val="009E2838"/>
    <w:rsid w:val="009E39A6"/>
    <w:rsid w:val="009E5A79"/>
    <w:rsid w:val="009E6D0F"/>
    <w:rsid w:val="009F2144"/>
    <w:rsid w:val="00A0476F"/>
    <w:rsid w:val="00A04A01"/>
    <w:rsid w:val="00A0573F"/>
    <w:rsid w:val="00A10FDF"/>
    <w:rsid w:val="00A17B3C"/>
    <w:rsid w:val="00A2065A"/>
    <w:rsid w:val="00A20E60"/>
    <w:rsid w:val="00A31BF5"/>
    <w:rsid w:val="00A32D1D"/>
    <w:rsid w:val="00A3613D"/>
    <w:rsid w:val="00A443BE"/>
    <w:rsid w:val="00A50567"/>
    <w:rsid w:val="00A55743"/>
    <w:rsid w:val="00A55ABE"/>
    <w:rsid w:val="00A6361D"/>
    <w:rsid w:val="00A71EB6"/>
    <w:rsid w:val="00A8152D"/>
    <w:rsid w:val="00A86E0D"/>
    <w:rsid w:val="00A90B33"/>
    <w:rsid w:val="00A92111"/>
    <w:rsid w:val="00A92F29"/>
    <w:rsid w:val="00A964B9"/>
    <w:rsid w:val="00A96C4B"/>
    <w:rsid w:val="00A97867"/>
    <w:rsid w:val="00AA66F7"/>
    <w:rsid w:val="00AC391A"/>
    <w:rsid w:val="00AC3A89"/>
    <w:rsid w:val="00AC7D1E"/>
    <w:rsid w:val="00AD0188"/>
    <w:rsid w:val="00AD2F89"/>
    <w:rsid w:val="00AD38DF"/>
    <w:rsid w:val="00AE182C"/>
    <w:rsid w:val="00AE33BA"/>
    <w:rsid w:val="00AE6161"/>
    <w:rsid w:val="00AF2E55"/>
    <w:rsid w:val="00AF61B8"/>
    <w:rsid w:val="00B07AED"/>
    <w:rsid w:val="00B115B4"/>
    <w:rsid w:val="00B2082F"/>
    <w:rsid w:val="00B26426"/>
    <w:rsid w:val="00B30833"/>
    <w:rsid w:val="00B31108"/>
    <w:rsid w:val="00B3282F"/>
    <w:rsid w:val="00B47034"/>
    <w:rsid w:val="00B54665"/>
    <w:rsid w:val="00B54D85"/>
    <w:rsid w:val="00B55676"/>
    <w:rsid w:val="00B6566F"/>
    <w:rsid w:val="00B66532"/>
    <w:rsid w:val="00B6654B"/>
    <w:rsid w:val="00B70A51"/>
    <w:rsid w:val="00B71315"/>
    <w:rsid w:val="00B76D90"/>
    <w:rsid w:val="00B82A73"/>
    <w:rsid w:val="00B83CB1"/>
    <w:rsid w:val="00B86FAE"/>
    <w:rsid w:val="00B90223"/>
    <w:rsid w:val="00B95B9C"/>
    <w:rsid w:val="00B96054"/>
    <w:rsid w:val="00BA3FFF"/>
    <w:rsid w:val="00BB3E94"/>
    <w:rsid w:val="00BB5860"/>
    <w:rsid w:val="00BB63D5"/>
    <w:rsid w:val="00BB6F23"/>
    <w:rsid w:val="00BC0200"/>
    <w:rsid w:val="00BC49EA"/>
    <w:rsid w:val="00BD0B8E"/>
    <w:rsid w:val="00BD539C"/>
    <w:rsid w:val="00BD7AFE"/>
    <w:rsid w:val="00BD7ED0"/>
    <w:rsid w:val="00BF490F"/>
    <w:rsid w:val="00C14B43"/>
    <w:rsid w:val="00C21B86"/>
    <w:rsid w:val="00C24803"/>
    <w:rsid w:val="00C30113"/>
    <w:rsid w:val="00C41E21"/>
    <w:rsid w:val="00C440AA"/>
    <w:rsid w:val="00C44295"/>
    <w:rsid w:val="00C4512E"/>
    <w:rsid w:val="00C56043"/>
    <w:rsid w:val="00C613B3"/>
    <w:rsid w:val="00C61C7B"/>
    <w:rsid w:val="00C63004"/>
    <w:rsid w:val="00C6355C"/>
    <w:rsid w:val="00C65616"/>
    <w:rsid w:val="00C709D9"/>
    <w:rsid w:val="00C70CF2"/>
    <w:rsid w:val="00C711E1"/>
    <w:rsid w:val="00C75086"/>
    <w:rsid w:val="00C7595E"/>
    <w:rsid w:val="00C925E3"/>
    <w:rsid w:val="00C92858"/>
    <w:rsid w:val="00C92C8B"/>
    <w:rsid w:val="00CA2741"/>
    <w:rsid w:val="00CA32F8"/>
    <w:rsid w:val="00CA3E45"/>
    <w:rsid w:val="00CA71C2"/>
    <w:rsid w:val="00CB140B"/>
    <w:rsid w:val="00CB4678"/>
    <w:rsid w:val="00CB7598"/>
    <w:rsid w:val="00CB797B"/>
    <w:rsid w:val="00CB7B70"/>
    <w:rsid w:val="00CC1978"/>
    <w:rsid w:val="00CC73D5"/>
    <w:rsid w:val="00CD2F11"/>
    <w:rsid w:val="00CE3C1E"/>
    <w:rsid w:val="00CF29F2"/>
    <w:rsid w:val="00CF541B"/>
    <w:rsid w:val="00D00F00"/>
    <w:rsid w:val="00D02B88"/>
    <w:rsid w:val="00D04333"/>
    <w:rsid w:val="00D07AFE"/>
    <w:rsid w:val="00D1497E"/>
    <w:rsid w:val="00D21E0E"/>
    <w:rsid w:val="00D21E7B"/>
    <w:rsid w:val="00D2724E"/>
    <w:rsid w:val="00D27AA9"/>
    <w:rsid w:val="00D334A7"/>
    <w:rsid w:val="00D419D3"/>
    <w:rsid w:val="00D50C4C"/>
    <w:rsid w:val="00D6134D"/>
    <w:rsid w:val="00D631A0"/>
    <w:rsid w:val="00D6323C"/>
    <w:rsid w:val="00D6404A"/>
    <w:rsid w:val="00D64D3E"/>
    <w:rsid w:val="00D706AE"/>
    <w:rsid w:val="00D734C5"/>
    <w:rsid w:val="00D77714"/>
    <w:rsid w:val="00D80F3C"/>
    <w:rsid w:val="00D812B6"/>
    <w:rsid w:val="00D8290A"/>
    <w:rsid w:val="00D85046"/>
    <w:rsid w:val="00D90D72"/>
    <w:rsid w:val="00D9418A"/>
    <w:rsid w:val="00D94844"/>
    <w:rsid w:val="00D95949"/>
    <w:rsid w:val="00DA0554"/>
    <w:rsid w:val="00DB31A3"/>
    <w:rsid w:val="00DB3A7B"/>
    <w:rsid w:val="00DB4289"/>
    <w:rsid w:val="00DB4348"/>
    <w:rsid w:val="00DC031F"/>
    <w:rsid w:val="00DD07E6"/>
    <w:rsid w:val="00DD6FDB"/>
    <w:rsid w:val="00DE479E"/>
    <w:rsid w:val="00DE5757"/>
    <w:rsid w:val="00DE6E61"/>
    <w:rsid w:val="00DF4454"/>
    <w:rsid w:val="00E10781"/>
    <w:rsid w:val="00E139DD"/>
    <w:rsid w:val="00E13FFA"/>
    <w:rsid w:val="00E147E4"/>
    <w:rsid w:val="00E1514C"/>
    <w:rsid w:val="00E152FA"/>
    <w:rsid w:val="00E21E34"/>
    <w:rsid w:val="00E26D4D"/>
    <w:rsid w:val="00E27021"/>
    <w:rsid w:val="00E30E30"/>
    <w:rsid w:val="00E3262B"/>
    <w:rsid w:val="00E32710"/>
    <w:rsid w:val="00E33292"/>
    <w:rsid w:val="00E37DE4"/>
    <w:rsid w:val="00E40AC9"/>
    <w:rsid w:val="00E40D22"/>
    <w:rsid w:val="00E41FD4"/>
    <w:rsid w:val="00E44C8D"/>
    <w:rsid w:val="00E4737C"/>
    <w:rsid w:val="00E513FC"/>
    <w:rsid w:val="00E53056"/>
    <w:rsid w:val="00E53C0E"/>
    <w:rsid w:val="00E55919"/>
    <w:rsid w:val="00E56B2B"/>
    <w:rsid w:val="00E61948"/>
    <w:rsid w:val="00E61E25"/>
    <w:rsid w:val="00E64773"/>
    <w:rsid w:val="00E7117C"/>
    <w:rsid w:val="00E72440"/>
    <w:rsid w:val="00E72991"/>
    <w:rsid w:val="00E72D34"/>
    <w:rsid w:val="00E732FB"/>
    <w:rsid w:val="00E73AC1"/>
    <w:rsid w:val="00E77B5E"/>
    <w:rsid w:val="00E8798A"/>
    <w:rsid w:val="00E95F28"/>
    <w:rsid w:val="00EA18AC"/>
    <w:rsid w:val="00EB18DA"/>
    <w:rsid w:val="00EB4416"/>
    <w:rsid w:val="00EB4FC0"/>
    <w:rsid w:val="00EB5E20"/>
    <w:rsid w:val="00EC4B94"/>
    <w:rsid w:val="00EC5218"/>
    <w:rsid w:val="00ED20EC"/>
    <w:rsid w:val="00ED6F49"/>
    <w:rsid w:val="00EE076F"/>
    <w:rsid w:val="00EE1459"/>
    <w:rsid w:val="00EE4C74"/>
    <w:rsid w:val="00EE4D91"/>
    <w:rsid w:val="00EE7B7D"/>
    <w:rsid w:val="00EF1C3E"/>
    <w:rsid w:val="00EF4026"/>
    <w:rsid w:val="00EF7098"/>
    <w:rsid w:val="00F00F46"/>
    <w:rsid w:val="00F019FC"/>
    <w:rsid w:val="00F01C60"/>
    <w:rsid w:val="00F04764"/>
    <w:rsid w:val="00F05C22"/>
    <w:rsid w:val="00F061F7"/>
    <w:rsid w:val="00F105C5"/>
    <w:rsid w:val="00F11415"/>
    <w:rsid w:val="00F13344"/>
    <w:rsid w:val="00F1508D"/>
    <w:rsid w:val="00F17BA3"/>
    <w:rsid w:val="00F20039"/>
    <w:rsid w:val="00F270EE"/>
    <w:rsid w:val="00F330B0"/>
    <w:rsid w:val="00F33992"/>
    <w:rsid w:val="00F40523"/>
    <w:rsid w:val="00F445B6"/>
    <w:rsid w:val="00F44F59"/>
    <w:rsid w:val="00F52ECF"/>
    <w:rsid w:val="00F56123"/>
    <w:rsid w:val="00F63354"/>
    <w:rsid w:val="00F65E8C"/>
    <w:rsid w:val="00F7193D"/>
    <w:rsid w:val="00F72424"/>
    <w:rsid w:val="00F770A1"/>
    <w:rsid w:val="00F77244"/>
    <w:rsid w:val="00F823AF"/>
    <w:rsid w:val="00F829BE"/>
    <w:rsid w:val="00F84A76"/>
    <w:rsid w:val="00FA5B20"/>
    <w:rsid w:val="00FA7C7F"/>
    <w:rsid w:val="00FB284C"/>
    <w:rsid w:val="00FB2D1A"/>
    <w:rsid w:val="00FB4175"/>
    <w:rsid w:val="00FB46D5"/>
    <w:rsid w:val="00FB60FF"/>
    <w:rsid w:val="00FC0857"/>
    <w:rsid w:val="00FC2749"/>
    <w:rsid w:val="00FC5EF1"/>
    <w:rsid w:val="00FD3768"/>
    <w:rsid w:val="00FD3934"/>
    <w:rsid w:val="00FE1BFD"/>
    <w:rsid w:val="00FE28D9"/>
    <w:rsid w:val="00FE4EC7"/>
    <w:rsid w:val="00FF315C"/>
    <w:rsid w:val="00FF4D9D"/>
    <w:rsid w:val="00FF52DA"/>
    <w:rsid w:val="00FF6087"/>
    <w:rsid w:val="00FF7D8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notaalfinal">
    <w:name w:val="endnote text"/>
    <w:basedOn w:val="Normal"/>
    <w:link w:val="TextonotaalfinalCar"/>
    <w:uiPriority w:val="99"/>
    <w:semiHidden/>
    <w:unhideWhenUsed/>
    <w:rsid w:val="00E33292"/>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33292"/>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E33292"/>
    <w:rPr>
      <w:vertAlign w:val="superscript"/>
    </w:rPr>
  </w:style>
  <w:style w:type="paragraph" w:customStyle="1" w:styleId="Estilo">
    <w:name w:val="Estilo"/>
    <w:basedOn w:val="Sinespaciado"/>
    <w:link w:val="EstiloCar"/>
    <w:qFormat/>
    <w:rsid w:val="00251C85"/>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251C85"/>
    <w:rPr>
      <w:rFonts w:ascii="Arial" w:eastAsiaTheme="minorEastAsia" w:hAnsi="Arial"/>
      <w:sz w:val="24"/>
      <w:lang w:eastAsia="es-MX"/>
    </w:rPr>
  </w:style>
  <w:style w:type="paragraph" w:customStyle="1" w:styleId="Default">
    <w:name w:val="Default"/>
    <w:rsid w:val="00055AD4"/>
    <w:pPr>
      <w:autoSpaceDE w:val="0"/>
      <w:autoSpaceDN w:val="0"/>
      <w:adjustRightInd w:val="0"/>
      <w:spacing w:after="0" w:line="240" w:lineRule="auto"/>
    </w:pPr>
    <w:rPr>
      <w:rFonts w:ascii="Arial" w:eastAsia="Times New Roman" w:hAnsi="Arial" w:cs="Arial"/>
      <w:color w:val="000000"/>
      <w:sz w:val="24"/>
      <w:szCs w:val="24"/>
      <w:lang w:eastAsia="es-MX"/>
    </w:rPr>
  </w:style>
  <w:style w:type="paragraph" w:customStyle="1" w:styleId="Estilo1">
    <w:name w:val="Estilo1"/>
    <w:basedOn w:val="Normal"/>
    <w:rsid w:val="00B07AED"/>
    <w:pPr>
      <w:spacing w:after="0" w:line="240" w:lineRule="auto"/>
    </w:pPr>
    <w:rPr>
      <w:rFonts w:ascii="Arial Narrow" w:eastAsia="Times New Roman" w:hAnsi="Arial Narrow"/>
      <w:sz w:val="28"/>
      <w:szCs w:val="20"/>
      <w:lang w:val="es-ES" w:eastAsia="es-ES"/>
    </w:rPr>
  </w:style>
  <w:style w:type="paragraph" w:customStyle="1" w:styleId="Style1">
    <w:name w:val="Style 1"/>
    <w:basedOn w:val="Normal"/>
    <w:uiPriority w:val="99"/>
    <w:rsid w:val="000B5AEC"/>
    <w:pPr>
      <w:widowControl w:val="0"/>
      <w:autoSpaceDE w:val="0"/>
      <w:autoSpaceDN w:val="0"/>
      <w:spacing w:after="0" w:line="312" w:lineRule="exact"/>
      <w:ind w:left="72" w:right="72"/>
      <w:jc w:val="both"/>
    </w:pPr>
    <w:rPr>
      <w:rFonts w:ascii="Times New Roman" w:eastAsia="Times New Roman" w:hAnsi="Times New Roman"/>
      <w:sz w:val="24"/>
      <w:szCs w:val="24"/>
      <w:lang w:val="en-US" w:eastAsia="es-MX"/>
    </w:rPr>
  </w:style>
  <w:style w:type="paragraph" w:styleId="Textoindependiente">
    <w:name w:val="Body Text"/>
    <w:basedOn w:val="Normal"/>
    <w:link w:val="TextoindependienteCar"/>
    <w:uiPriority w:val="99"/>
    <w:semiHidden/>
    <w:unhideWhenUsed/>
    <w:rsid w:val="00250EF8"/>
    <w:pPr>
      <w:spacing w:after="120"/>
    </w:pPr>
  </w:style>
  <w:style w:type="character" w:customStyle="1" w:styleId="TextoindependienteCar">
    <w:name w:val="Texto independiente Car"/>
    <w:basedOn w:val="Fuentedeprrafopredeter"/>
    <w:link w:val="Textoindependiente"/>
    <w:uiPriority w:val="99"/>
    <w:semiHidden/>
    <w:rsid w:val="00250EF8"/>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582304">
      <w:bodyDiv w:val="1"/>
      <w:marLeft w:val="0"/>
      <w:marRight w:val="0"/>
      <w:marTop w:val="0"/>
      <w:marBottom w:val="0"/>
      <w:divBdr>
        <w:top w:val="none" w:sz="0" w:space="0" w:color="auto"/>
        <w:left w:val="none" w:sz="0" w:space="0" w:color="auto"/>
        <w:bottom w:val="none" w:sz="0" w:space="0" w:color="auto"/>
        <w:right w:val="none" w:sz="0" w:space="0" w:color="auto"/>
      </w:divBdr>
    </w:div>
    <w:div w:id="640841837">
      <w:bodyDiv w:val="1"/>
      <w:marLeft w:val="0"/>
      <w:marRight w:val="0"/>
      <w:marTop w:val="0"/>
      <w:marBottom w:val="0"/>
      <w:divBdr>
        <w:top w:val="none" w:sz="0" w:space="0" w:color="auto"/>
        <w:left w:val="none" w:sz="0" w:space="0" w:color="auto"/>
        <w:bottom w:val="none" w:sz="0" w:space="0" w:color="auto"/>
        <w:right w:val="none" w:sz="0" w:space="0" w:color="auto"/>
      </w:divBdr>
    </w:div>
    <w:div w:id="1710646161">
      <w:bodyDiv w:val="1"/>
      <w:marLeft w:val="0"/>
      <w:marRight w:val="0"/>
      <w:marTop w:val="0"/>
      <w:marBottom w:val="0"/>
      <w:divBdr>
        <w:top w:val="none" w:sz="0" w:space="0" w:color="auto"/>
        <w:left w:val="none" w:sz="0" w:space="0" w:color="auto"/>
        <w:bottom w:val="none" w:sz="0" w:space="0" w:color="auto"/>
        <w:right w:val="none" w:sz="0" w:space="0" w:color="auto"/>
      </w:divBdr>
    </w:div>
    <w:div w:id="190730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2DFE7-7502-4B15-989B-325623F1F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17</Pages>
  <Words>5860</Words>
  <Characters>32233</Characters>
  <Application>Microsoft Office Word</Application>
  <DocSecurity>0</DocSecurity>
  <Lines>268</Lines>
  <Paragraphs>76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38017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40</cp:revision>
  <cp:lastPrinted>2019-12-16T16:20:00Z</cp:lastPrinted>
  <dcterms:created xsi:type="dcterms:W3CDTF">2020-02-07T15:40:00Z</dcterms:created>
  <dcterms:modified xsi:type="dcterms:W3CDTF">2020-02-07T15:57:00Z</dcterms:modified>
</cp:coreProperties>
</file>