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6B6" w:rsidRDefault="004B36B6" w:rsidP="004B36B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>Fragmento del Reglamento Interior de la Oficialía Mayor:</w:t>
      </w:r>
    </w:p>
    <w:p w:rsidR="00A324CA" w:rsidRDefault="00A324CA" w:rsidP="00A324CA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31F20"/>
          <w:sz w:val="18"/>
          <w:szCs w:val="18"/>
        </w:rPr>
      </w:pP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ARTÍCULO 33. </w:t>
      </w:r>
      <w:r>
        <w:rPr>
          <w:rFonts w:ascii="ArialMT" w:hAnsi="ArialMT" w:cs="ArialMT"/>
          <w:color w:val="231F20"/>
          <w:sz w:val="18"/>
          <w:szCs w:val="18"/>
        </w:rPr>
        <w:t>Compete a la Dirección de Servicio Aéreo la</w:t>
      </w: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atención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las siguientes funciones:</w:t>
      </w: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I. </w:t>
      </w:r>
      <w:r>
        <w:rPr>
          <w:rFonts w:ascii="ArialMT" w:hAnsi="ArialMT" w:cs="ArialMT"/>
          <w:color w:val="231F20"/>
          <w:sz w:val="18"/>
          <w:szCs w:val="18"/>
        </w:rPr>
        <w:t>Proporcionar los servicios de transporte aéreo al Titular</w:t>
      </w: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del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Ejecutivo del Estado y a los servidores públicos de la</w:t>
      </w: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administración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pública estatal, que requieran de los traslados</w:t>
      </w: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para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el desempeño de las funciones públicas que realizan;</w:t>
      </w: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II. </w:t>
      </w:r>
      <w:r>
        <w:rPr>
          <w:rFonts w:ascii="ArialMT" w:hAnsi="ArialMT" w:cs="ArialMT"/>
          <w:color w:val="231F20"/>
          <w:sz w:val="18"/>
          <w:szCs w:val="18"/>
        </w:rPr>
        <w:t>Administrar el uso y mantenimiento de las aeronaves,</w:t>
      </w: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hangares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y equipo de tierra a su cargo;</w:t>
      </w: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III. </w:t>
      </w:r>
      <w:r>
        <w:rPr>
          <w:rFonts w:ascii="ArialMT" w:hAnsi="ArialMT" w:cs="ArialMT"/>
          <w:color w:val="231F20"/>
          <w:sz w:val="18"/>
          <w:szCs w:val="18"/>
        </w:rPr>
        <w:t>Efectuar permanentemente programas de mantenimiento</w:t>
      </w: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preventivo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las aeronaves, así como a los equipos auxiliares</w:t>
      </w:r>
    </w:p>
    <w:p w:rsidR="00035B62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requeridos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en los procesos de vuelos, de conformidad con lo</w:t>
      </w: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fabricantes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>;</w:t>
      </w: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IV. </w:t>
      </w:r>
      <w:r>
        <w:rPr>
          <w:rFonts w:ascii="ArialMT" w:hAnsi="ArialMT" w:cs="ArialMT"/>
          <w:color w:val="231F20"/>
          <w:sz w:val="18"/>
          <w:szCs w:val="18"/>
        </w:rPr>
        <w:t>Supervisar que las aeronaves se encuentren en</w:t>
      </w: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condiciones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óptimas para su uso;</w:t>
      </w: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V. </w:t>
      </w:r>
      <w:r>
        <w:rPr>
          <w:rFonts w:ascii="ArialMT" w:hAnsi="ArialMT" w:cs="ArialMT"/>
          <w:color w:val="231F20"/>
          <w:sz w:val="18"/>
          <w:szCs w:val="18"/>
        </w:rPr>
        <w:t>Formular, proponer, e implementar, en coordinación con</w:t>
      </w: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la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Dirección Administrativa, la capacitación y actualización de</w:t>
      </w: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los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pilotos y del resto de los servidores públicos del área;</w:t>
      </w: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VI. </w:t>
      </w:r>
      <w:r>
        <w:rPr>
          <w:rFonts w:ascii="ArialMT" w:hAnsi="ArialMT" w:cs="ArialMT"/>
          <w:color w:val="231F20"/>
          <w:sz w:val="18"/>
          <w:szCs w:val="18"/>
        </w:rPr>
        <w:t>Vigilar que los pilotos y mecánicos cuenten con licencia</w:t>
      </w: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vigente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expedida por autoridad competente, que los faculte</w:t>
      </w: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para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la prestación de los servicios que realizan;</w:t>
      </w: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VII. </w:t>
      </w:r>
      <w:r>
        <w:rPr>
          <w:rFonts w:ascii="ArialMT" w:hAnsi="ArialMT" w:cs="ArialMT"/>
          <w:color w:val="231F20"/>
          <w:sz w:val="18"/>
          <w:szCs w:val="18"/>
        </w:rPr>
        <w:t>Gestionar ante las autoridades federales competentes las</w:t>
      </w: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licencias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operación y funcionamiento de las aeronaves y</w:t>
      </w: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de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los hangares;</w:t>
      </w: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spellStart"/>
      <w:r>
        <w:rPr>
          <w:rFonts w:ascii="Arial-BoldMT" w:hAnsi="Arial-BoldMT" w:cs="Arial-BoldMT"/>
          <w:b/>
          <w:bCs/>
          <w:color w:val="231F20"/>
          <w:sz w:val="18"/>
          <w:szCs w:val="18"/>
        </w:rPr>
        <w:t>VIII.</w:t>
      </w:r>
      <w:r>
        <w:rPr>
          <w:rFonts w:ascii="ArialMT" w:hAnsi="ArialMT" w:cs="ArialMT"/>
          <w:color w:val="231F20"/>
          <w:sz w:val="18"/>
          <w:szCs w:val="18"/>
        </w:rPr>
        <w:t>Observar</w:t>
      </w:r>
      <w:proofErr w:type="spellEnd"/>
      <w:r>
        <w:rPr>
          <w:rFonts w:ascii="ArialMT" w:hAnsi="ArialMT" w:cs="ArialMT"/>
          <w:color w:val="231F20"/>
          <w:sz w:val="18"/>
          <w:szCs w:val="18"/>
        </w:rPr>
        <w:t xml:space="preserve"> el cabal cumplimiento de las disposiciones</w:t>
      </w: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legales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y administrativas emitidas por diversas autoridades</w:t>
      </w: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federales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relativas a la seguridad de los vuelos, y</w:t>
      </w: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color w:val="231F20"/>
          <w:sz w:val="18"/>
          <w:szCs w:val="18"/>
        </w:rPr>
      </w:pPr>
      <w:r>
        <w:rPr>
          <w:rFonts w:ascii="Arial-BoldMT" w:hAnsi="Arial-BoldMT" w:cs="Arial-BoldMT"/>
          <w:b/>
          <w:bCs/>
          <w:color w:val="231F20"/>
          <w:sz w:val="18"/>
          <w:szCs w:val="18"/>
        </w:rPr>
        <w:t xml:space="preserve">IX. </w:t>
      </w:r>
      <w:r>
        <w:rPr>
          <w:rFonts w:ascii="ArialMT" w:hAnsi="ArialMT" w:cs="ArialMT"/>
          <w:color w:val="231F20"/>
          <w:sz w:val="18"/>
          <w:szCs w:val="18"/>
        </w:rPr>
        <w:t>Llevar la bitácora del registro de vuelos y controlar el</w:t>
      </w:r>
    </w:p>
    <w:p w:rsidR="00EF29BD" w:rsidRDefault="00EF29BD" w:rsidP="00EF29B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231F20"/>
          <w:sz w:val="18"/>
          <w:szCs w:val="18"/>
        </w:rPr>
      </w:pPr>
      <w:proofErr w:type="gramStart"/>
      <w:r>
        <w:rPr>
          <w:rFonts w:ascii="ArialMT" w:hAnsi="ArialMT" w:cs="ArialMT"/>
          <w:color w:val="231F20"/>
          <w:sz w:val="18"/>
          <w:szCs w:val="18"/>
        </w:rPr>
        <w:t>archivo</w:t>
      </w:r>
      <w:proofErr w:type="gramEnd"/>
      <w:r>
        <w:rPr>
          <w:rFonts w:ascii="ArialMT" w:hAnsi="ArialMT" w:cs="ArialMT"/>
          <w:color w:val="231F20"/>
          <w:sz w:val="18"/>
          <w:szCs w:val="18"/>
        </w:rPr>
        <w:t xml:space="preserve"> de los mismos.</w:t>
      </w:r>
      <w:bookmarkStart w:id="0" w:name="_GoBack"/>
      <w:bookmarkEnd w:id="0"/>
    </w:p>
    <w:sectPr w:rsidR="00EF29B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6B6"/>
    <w:rsid w:val="00035B62"/>
    <w:rsid w:val="000F2F59"/>
    <w:rsid w:val="00196E53"/>
    <w:rsid w:val="001E2E06"/>
    <w:rsid w:val="002B0571"/>
    <w:rsid w:val="00307D3A"/>
    <w:rsid w:val="003D2E69"/>
    <w:rsid w:val="003F7E98"/>
    <w:rsid w:val="0040229E"/>
    <w:rsid w:val="004A3DFD"/>
    <w:rsid w:val="004B36B6"/>
    <w:rsid w:val="005050E7"/>
    <w:rsid w:val="00536587"/>
    <w:rsid w:val="00684B5A"/>
    <w:rsid w:val="006949C5"/>
    <w:rsid w:val="00A324CA"/>
    <w:rsid w:val="00A86EE7"/>
    <w:rsid w:val="00C01813"/>
    <w:rsid w:val="00DE03DC"/>
    <w:rsid w:val="00EF29BD"/>
    <w:rsid w:val="00F54AE9"/>
    <w:rsid w:val="00FE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E9BBA1-19EF-4395-BD21-8D092E378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1279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Mejia Mendez</dc:creator>
  <cp:keywords/>
  <dc:description/>
  <cp:lastModifiedBy>Marcelo Mejia Mendez</cp:lastModifiedBy>
  <cp:revision>2</cp:revision>
  <dcterms:created xsi:type="dcterms:W3CDTF">2019-12-11T20:57:00Z</dcterms:created>
  <dcterms:modified xsi:type="dcterms:W3CDTF">2019-12-11T20:57:00Z</dcterms:modified>
</cp:coreProperties>
</file>