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6074A1" w:rsidRPr="003F31DD"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3F31DD" w:rsidRDefault="006074A1" w:rsidP="00350343">
            <w:pPr>
              <w:ind w:left="-108"/>
              <w:rPr>
                <w:rFonts w:ascii="Arial" w:hAnsi="Arial" w:cs="Arial"/>
                <w:sz w:val="24"/>
              </w:rPr>
            </w:pPr>
            <w:bookmarkStart w:id="0" w:name="_Hlk520393671"/>
            <w:bookmarkStart w:id="1" w:name="_GoBack"/>
            <w:bookmarkEnd w:id="1"/>
            <w:r w:rsidRPr="003F31DD">
              <w:rPr>
                <w:rFonts w:ascii="Arial" w:hAnsi="Arial" w:cs="Arial"/>
                <w:b/>
                <w:sz w:val="24"/>
              </w:rPr>
              <w:t xml:space="preserve">RECURSO DE REVISIÓN: </w:t>
            </w:r>
            <w:r w:rsidR="00781EA1" w:rsidRPr="003F31DD">
              <w:rPr>
                <w:rFonts w:ascii="Arial" w:hAnsi="Arial" w:cs="Arial"/>
                <w:sz w:val="24"/>
              </w:rPr>
              <w:t>RR-</w:t>
            </w:r>
            <w:r w:rsidR="00396880" w:rsidRPr="003F31DD">
              <w:rPr>
                <w:rFonts w:ascii="Arial" w:hAnsi="Arial" w:cs="Arial"/>
                <w:sz w:val="24"/>
              </w:rPr>
              <w:t>4</w:t>
            </w:r>
            <w:r w:rsidR="00350343" w:rsidRPr="003F31DD">
              <w:rPr>
                <w:rFonts w:ascii="Arial" w:hAnsi="Arial" w:cs="Arial"/>
                <w:sz w:val="24"/>
              </w:rPr>
              <w:t>80</w:t>
            </w:r>
            <w:r w:rsidR="005E1C7B" w:rsidRPr="003F31DD">
              <w:rPr>
                <w:rFonts w:ascii="Arial" w:hAnsi="Arial" w:cs="Arial"/>
                <w:sz w:val="24"/>
              </w:rPr>
              <w:t>/2019</w:t>
            </w:r>
            <w:r w:rsidRPr="003F31DD">
              <w:rPr>
                <w:rFonts w:ascii="Arial" w:hAnsi="Arial" w:cs="Arial"/>
                <w:sz w:val="24"/>
              </w:rPr>
              <w:t>-3</w:t>
            </w:r>
          </w:p>
        </w:tc>
      </w:tr>
      <w:tr w:rsidR="006074A1" w:rsidRPr="003F31DD"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3F31DD" w:rsidRDefault="006074A1" w:rsidP="002026D6">
            <w:pPr>
              <w:ind w:left="-108"/>
              <w:rPr>
                <w:rFonts w:ascii="Arial" w:hAnsi="Arial" w:cs="Arial"/>
                <w:sz w:val="24"/>
              </w:rPr>
            </w:pPr>
            <w:r w:rsidRPr="003F31DD">
              <w:rPr>
                <w:rFonts w:ascii="Arial" w:hAnsi="Arial" w:cs="Arial"/>
                <w:b/>
                <w:sz w:val="24"/>
              </w:rPr>
              <w:t>ENTE OBLIGADO:</w:t>
            </w:r>
            <w:r w:rsidRPr="003F31DD">
              <w:rPr>
                <w:rFonts w:ascii="Arial" w:hAnsi="Arial" w:cs="Arial"/>
                <w:sz w:val="24"/>
              </w:rPr>
              <w:t xml:space="preserve"> </w:t>
            </w:r>
            <w:r w:rsidR="002026D6" w:rsidRPr="003F31DD">
              <w:rPr>
                <w:rFonts w:ascii="Arial" w:eastAsia="Arial Unicode MS" w:hAnsi="Arial" w:cs="Arial"/>
                <w:sz w:val="24"/>
              </w:rPr>
              <w:t>AYUNTAMIENTO DE SAN LUIS POTOSÍ</w:t>
            </w:r>
            <w:r w:rsidR="00460A4C" w:rsidRPr="003F31DD">
              <w:rPr>
                <w:rFonts w:ascii="Arial" w:eastAsia="Arial Unicode MS" w:hAnsi="Arial" w:cs="Arial"/>
                <w:sz w:val="24"/>
              </w:rPr>
              <w:t>.</w:t>
            </w:r>
          </w:p>
        </w:tc>
      </w:tr>
      <w:tr w:rsidR="006074A1" w:rsidRPr="003F31DD"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3F31DD" w:rsidRDefault="006074A1" w:rsidP="00E819E7">
            <w:pPr>
              <w:ind w:left="-108"/>
              <w:rPr>
                <w:rFonts w:ascii="Arial" w:hAnsi="Arial" w:cs="Arial"/>
                <w:sz w:val="24"/>
              </w:rPr>
            </w:pPr>
            <w:r w:rsidRPr="003F31DD">
              <w:rPr>
                <w:rFonts w:ascii="Arial" w:hAnsi="Arial" w:cs="Arial"/>
                <w:b/>
                <w:sz w:val="24"/>
              </w:rPr>
              <w:t xml:space="preserve">COMISIONADO PONENTE: </w:t>
            </w:r>
            <w:r w:rsidR="0009436E" w:rsidRPr="003F31DD">
              <w:rPr>
                <w:rFonts w:ascii="Arial" w:hAnsi="Arial" w:cs="Arial"/>
                <w:sz w:val="24"/>
              </w:rPr>
              <w:t>MARIAJOSÉ GONZÁ</w:t>
            </w:r>
            <w:r w:rsidRPr="003F31DD">
              <w:rPr>
                <w:rFonts w:ascii="Arial" w:hAnsi="Arial" w:cs="Arial"/>
                <w:sz w:val="24"/>
              </w:rPr>
              <w:t>LEZ ZARZOSA.</w:t>
            </w:r>
          </w:p>
        </w:tc>
      </w:tr>
    </w:tbl>
    <w:p w:rsidR="006074A1" w:rsidRPr="003F31DD" w:rsidRDefault="006074A1" w:rsidP="00E819E7">
      <w:pPr>
        <w:pStyle w:val="Textoindependienteprimerasangra"/>
        <w:spacing w:after="0"/>
        <w:ind w:firstLine="0"/>
        <w:rPr>
          <w:rFonts w:ascii="Arial" w:hAnsi="Arial" w:cs="Arial"/>
          <w:b/>
          <w:sz w:val="24"/>
        </w:rPr>
      </w:pPr>
    </w:p>
    <w:p w:rsidR="006074A1" w:rsidRPr="003F31DD" w:rsidRDefault="006074A1" w:rsidP="00E819E7">
      <w:pPr>
        <w:pStyle w:val="Textoindependienteprimerasangra"/>
        <w:spacing w:after="0"/>
        <w:ind w:firstLine="0"/>
        <w:rPr>
          <w:rFonts w:ascii="Arial" w:eastAsia="Arial Unicode MS" w:hAnsi="Arial" w:cs="Arial"/>
          <w:sz w:val="24"/>
        </w:rPr>
      </w:pPr>
      <w:r w:rsidRPr="003F31DD">
        <w:rPr>
          <w:rFonts w:ascii="Arial" w:eastAsia="Arial Unicode MS" w:hAnsi="Arial" w:cs="Arial"/>
          <w:sz w:val="24"/>
        </w:rPr>
        <w:t xml:space="preserve">San Luis Potosí, San Luis Potosí, </w:t>
      </w:r>
      <w:r w:rsidRPr="003F31DD">
        <w:rPr>
          <w:rFonts w:ascii="Arial" w:eastAsia="BatangChe" w:hAnsi="Arial" w:cs="Arial"/>
          <w:sz w:val="24"/>
        </w:rPr>
        <w:t xml:space="preserve">Sesión </w:t>
      </w:r>
      <w:r w:rsidR="004B0209" w:rsidRPr="003F31DD">
        <w:rPr>
          <w:rFonts w:ascii="Arial" w:eastAsia="BatangChe" w:hAnsi="Arial" w:cs="Arial"/>
          <w:sz w:val="24"/>
        </w:rPr>
        <w:t>Extraordinar</w:t>
      </w:r>
      <w:r w:rsidRPr="003F31DD">
        <w:rPr>
          <w:rFonts w:ascii="Arial" w:eastAsia="BatangChe" w:hAnsi="Arial" w:cs="Arial"/>
          <w:sz w:val="24"/>
        </w:rPr>
        <w:t xml:space="preserve">ia del Pleno de la Comisión Estatal de Garantía de Acceso a la Información Pública, </w:t>
      </w:r>
      <w:r w:rsidR="00396880" w:rsidRPr="003F31DD">
        <w:rPr>
          <w:rFonts w:ascii="Arial" w:eastAsia="BatangChe" w:hAnsi="Arial" w:cs="Arial"/>
          <w:sz w:val="24"/>
        </w:rPr>
        <w:t>veintidós de mayo</w:t>
      </w:r>
      <w:r w:rsidR="0019729C" w:rsidRPr="003F31DD">
        <w:rPr>
          <w:rFonts w:ascii="Arial" w:eastAsia="BatangChe" w:hAnsi="Arial" w:cs="Arial"/>
          <w:sz w:val="24"/>
        </w:rPr>
        <w:t xml:space="preserve"> de dos mil diecinueve.</w:t>
      </w:r>
    </w:p>
    <w:p w:rsidR="006074A1" w:rsidRPr="003F31DD" w:rsidRDefault="006074A1" w:rsidP="00E819E7">
      <w:pPr>
        <w:pStyle w:val="Textoindependienteprimerasangra"/>
        <w:spacing w:after="0"/>
        <w:ind w:firstLine="0"/>
        <w:rPr>
          <w:rFonts w:ascii="Arial" w:eastAsia="Arial Unicode MS" w:hAnsi="Arial" w:cs="Arial"/>
          <w:sz w:val="24"/>
        </w:rPr>
      </w:pPr>
    </w:p>
    <w:p w:rsidR="006074A1" w:rsidRPr="003F31DD" w:rsidRDefault="006074A1" w:rsidP="00E819E7">
      <w:pPr>
        <w:pStyle w:val="Textoindependienteprimerasangra"/>
        <w:spacing w:after="0"/>
        <w:ind w:firstLine="0"/>
        <w:rPr>
          <w:rFonts w:ascii="Arial" w:eastAsia="Arial Unicode MS" w:hAnsi="Arial" w:cs="Arial"/>
          <w:b/>
          <w:sz w:val="24"/>
        </w:rPr>
      </w:pPr>
      <w:r w:rsidRPr="003F31DD">
        <w:rPr>
          <w:rFonts w:ascii="Arial" w:eastAsia="Arial Unicode MS" w:hAnsi="Arial" w:cs="Arial"/>
          <w:sz w:val="24"/>
        </w:rPr>
        <w:t>Vistos, para resolver los autos que conforman el expediente citado al rubro</w:t>
      </w:r>
      <w:r w:rsidRPr="003F31DD">
        <w:rPr>
          <w:rFonts w:ascii="Arial" w:eastAsia="Arial Unicode MS" w:hAnsi="Arial" w:cs="Arial"/>
          <w:b/>
          <w:sz w:val="24"/>
        </w:rPr>
        <w:t xml:space="preserve">; </w:t>
      </w:r>
      <w:r w:rsidRPr="003F31DD">
        <w:rPr>
          <w:rFonts w:ascii="Arial" w:eastAsia="Arial Unicode MS" w:hAnsi="Arial" w:cs="Arial"/>
          <w:sz w:val="24"/>
        </w:rPr>
        <w:t>y</w:t>
      </w:r>
      <w:r w:rsidRPr="003F31DD">
        <w:rPr>
          <w:rFonts w:ascii="Arial" w:eastAsia="Arial Unicode MS" w:hAnsi="Arial" w:cs="Arial"/>
          <w:b/>
          <w:sz w:val="24"/>
        </w:rPr>
        <w:t xml:space="preserve">  </w:t>
      </w:r>
    </w:p>
    <w:p w:rsidR="00E819E7" w:rsidRPr="003F31DD" w:rsidRDefault="00E819E7" w:rsidP="00E819E7">
      <w:pPr>
        <w:pStyle w:val="Textoindependienteprimerasangra"/>
        <w:spacing w:after="0"/>
        <w:ind w:firstLine="0"/>
        <w:rPr>
          <w:rFonts w:ascii="Arial" w:eastAsia="Arial Unicode MS" w:hAnsi="Arial" w:cs="Arial"/>
          <w:sz w:val="24"/>
        </w:rPr>
      </w:pPr>
    </w:p>
    <w:p w:rsidR="006074A1" w:rsidRPr="003F31DD" w:rsidRDefault="006074A1" w:rsidP="00E819E7">
      <w:pPr>
        <w:pStyle w:val="Textoindependienteprimerasangra"/>
        <w:spacing w:after="0"/>
        <w:ind w:firstLine="900"/>
        <w:jc w:val="center"/>
        <w:rPr>
          <w:rFonts w:ascii="Arial" w:eastAsia="Arial Unicode MS" w:hAnsi="Arial" w:cs="Arial"/>
          <w:b/>
          <w:sz w:val="24"/>
        </w:rPr>
      </w:pPr>
      <w:r w:rsidRPr="003F31DD">
        <w:rPr>
          <w:rFonts w:ascii="Arial" w:eastAsia="Arial Unicode MS" w:hAnsi="Arial" w:cs="Arial"/>
          <w:b/>
          <w:sz w:val="24"/>
        </w:rPr>
        <w:t>R E S U L T A N D O:</w:t>
      </w:r>
    </w:p>
    <w:p w:rsidR="00E819E7" w:rsidRPr="003F31DD" w:rsidRDefault="00E819E7" w:rsidP="00E819E7">
      <w:pPr>
        <w:pStyle w:val="Textoindependienteprimerasangra"/>
        <w:spacing w:after="0"/>
        <w:ind w:firstLine="900"/>
        <w:jc w:val="center"/>
        <w:rPr>
          <w:rFonts w:ascii="Arial" w:eastAsia="Arial Unicode MS" w:hAnsi="Arial" w:cs="Arial"/>
          <w:b/>
          <w:sz w:val="24"/>
        </w:rPr>
      </w:pPr>
    </w:p>
    <w:p w:rsidR="006074A1" w:rsidRPr="003F31DD" w:rsidRDefault="006074A1" w:rsidP="000B3D9B">
      <w:pPr>
        <w:rPr>
          <w:rFonts w:ascii="Arial" w:eastAsia="Arial Unicode MS" w:hAnsi="Arial" w:cs="Arial"/>
          <w:sz w:val="24"/>
        </w:rPr>
      </w:pPr>
      <w:r w:rsidRPr="003F31DD">
        <w:rPr>
          <w:rFonts w:ascii="Arial" w:eastAsia="Arial Unicode MS" w:hAnsi="Arial" w:cs="Arial"/>
          <w:b/>
          <w:sz w:val="24"/>
        </w:rPr>
        <w:t>PRIMERO.</w:t>
      </w:r>
      <w:r w:rsidRPr="003F31DD">
        <w:rPr>
          <w:rFonts w:ascii="Arial" w:eastAsia="Arial Unicode MS" w:hAnsi="Arial" w:cs="Arial"/>
          <w:sz w:val="24"/>
        </w:rPr>
        <w:t xml:space="preserve"> El </w:t>
      </w:r>
      <w:r w:rsidR="00350343" w:rsidRPr="003F31DD">
        <w:rPr>
          <w:rFonts w:ascii="Arial" w:eastAsia="Arial Unicode MS" w:hAnsi="Arial" w:cs="Arial"/>
          <w:sz w:val="24"/>
        </w:rPr>
        <w:t>veintisiete</w:t>
      </w:r>
      <w:r w:rsidR="00396880" w:rsidRPr="003F31DD">
        <w:rPr>
          <w:rFonts w:ascii="Arial" w:eastAsia="Arial Unicode MS" w:hAnsi="Arial" w:cs="Arial"/>
          <w:sz w:val="24"/>
        </w:rPr>
        <w:t xml:space="preserve"> de febrero</w:t>
      </w:r>
      <w:r w:rsidR="00EC0B64" w:rsidRPr="003F31DD">
        <w:rPr>
          <w:rFonts w:ascii="Arial" w:eastAsia="Arial Unicode MS" w:hAnsi="Arial" w:cs="Arial"/>
          <w:sz w:val="24"/>
        </w:rPr>
        <w:t xml:space="preserve"> </w:t>
      </w:r>
      <w:r w:rsidR="000B3D9B" w:rsidRPr="003F31DD">
        <w:rPr>
          <w:rFonts w:ascii="Arial" w:eastAsia="Arial Unicode MS" w:hAnsi="Arial" w:cs="Arial"/>
          <w:sz w:val="24"/>
        </w:rPr>
        <w:t>de dos mil dieci</w:t>
      </w:r>
      <w:r w:rsidR="00EC0B64" w:rsidRPr="003F31DD">
        <w:rPr>
          <w:rFonts w:ascii="Arial" w:eastAsia="Arial Unicode MS" w:hAnsi="Arial" w:cs="Arial"/>
          <w:sz w:val="24"/>
        </w:rPr>
        <w:t>nueve</w:t>
      </w:r>
      <w:r w:rsidR="000B3D9B" w:rsidRPr="003F31DD">
        <w:rPr>
          <w:rFonts w:ascii="Arial" w:eastAsia="Arial Unicode MS" w:hAnsi="Arial" w:cs="Arial"/>
          <w:sz w:val="24"/>
        </w:rPr>
        <w:t xml:space="preserve">, </w:t>
      </w:r>
      <w:r w:rsidR="00396880" w:rsidRPr="003F31DD">
        <w:rPr>
          <w:rFonts w:ascii="Arial" w:eastAsia="Arial Unicode MS" w:hAnsi="Arial" w:cs="Arial"/>
          <w:sz w:val="24"/>
        </w:rPr>
        <w:t>el</w:t>
      </w:r>
      <w:r w:rsidR="000B3D9B" w:rsidRPr="003F31DD">
        <w:rPr>
          <w:rFonts w:ascii="Arial" w:eastAsia="Arial Unicode MS" w:hAnsi="Arial" w:cs="Arial"/>
          <w:sz w:val="24"/>
        </w:rPr>
        <w:t xml:space="preserve"> recurrente </w:t>
      </w:r>
      <w:r w:rsidRPr="003F31DD">
        <w:rPr>
          <w:rFonts w:ascii="Arial" w:eastAsia="Arial Unicode MS" w:hAnsi="Arial" w:cs="Arial"/>
          <w:sz w:val="24"/>
        </w:rPr>
        <w:t>presentó a</w:t>
      </w:r>
      <w:r w:rsidR="003F2838" w:rsidRPr="003F31DD">
        <w:rPr>
          <w:rFonts w:ascii="Arial" w:eastAsia="Arial Unicode MS" w:hAnsi="Arial" w:cs="Arial"/>
          <w:sz w:val="24"/>
        </w:rPr>
        <w:t xml:space="preserve">nte </w:t>
      </w:r>
      <w:r w:rsidR="0019729C" w:rsidRPr="003F31DD">
        <w:rPr>
          <w:rFonts w:ascii="Arial" w:eastAsia="Arial Unicode MS" w:hAnsi="Arial" w:cs="Arial"/>
          <w:sz w:val="24"/>
        </w:rPr>
        <w:t xml:space="preserve">el </w:t>
      </w:r>
      <w:r w:rsidR="002026D6" w:rsidRPr="003F31DD">
        <w:rPr>
          <w:rFonts w:ascii="Arial" w:eastAsia="Arial Unicode MS" w:hAnsi="Arial" w:cs="Arial"/>
          <w:b/>
          <w:sz w:val="24"/>
        </w:rPr>
        <w:t>Ayuntamiento de San Luis Potosí</w:t>
      </w:r>
      <w:r w:rsidR="00BC0401" w:rsidRPr="003F31DD">
        <w:rPr>
          <w:rFonts w:ascii="Arial" w:eastAsia="Arial Unicode MS" w:hAnsi="Arial" w:cs="Arial"/>
          <w:b/>
          <w:sz w:val="24"/>
        </w:rPr>
        <w:t xml:space="preserve">, </w:t>
      </w:r>
      <w:r w:rsidRPr="003F31DD">
        <w:rPr>
          <w:rFonts w:ascii="Arial" w:eastAsia="Arial Unicode MS" w:hAnsi="Arial" w:cs="Arial"/>
          <w:sz w:val="24"/>
        </w:rPr>
        <w:t>una solicitud de información</w:t>
      </w:r>
      <w:r w:rsidR="003F2838" w:rsidRPr="003F31DD">
        <w:rPr>
          <w:rFonts w:ascii="Arial" w:eastAsia="Arial Unicode MS" w:hAnsi="Arial" w:cs="Arial"/>
          <w:sz w:val="24"/>
        </w:rPr>
        <w:t xml:space="preserve">, </w:t>
      </w:r>
      <w:r w:rsidR="00634615" w:rsidRPr="003F31DD">
        <w:rPr>
          <w:rFonts w:ascii="Arial" w:eastAsia="Arial Unicode MS" w:hAnsi="Arial" w:cs="Arial"/>
          <w:sz w:val="24"/>
        </w:rPr>
        <w:t xml:space="preserve">a la cual le fue asignado el número de folio </w:t>
      </w:r>
      <w:r w:rsidR="00396880" w:rsidRPr="003F31DD">
        <w:rPr>
          <w:rFonts w:ascii="Arial" w:eastAsia="Arial Unicode MS" w:hAnsi="Arial" w:cs="Arial"/>
          <w:sz w:val="24"/>
        </w:rPr>
        <w:t>00</w:t>
      </w:r>
      <w:r w:rsidR="00350343" w:rsidRPr="003F31DD">
        <w:rPr>
          <w:rFonts w:ascii="Arial" w:eastAsia="Arial Unicode MS" w:hAnsi="Arial" w:cs="Arial"/>
          <w:sz w:val="24"/>
        </w:rPr>
        <w:t>24621</w:t>
      </w:r>
      <w:r w:rsidR="00396880" w:rsidRPr="003F31DD">
        <w:rPr>
          <w:rFonts w:ascii="Arial" w:eastAsia="Arial Unicode MS" w:hAnsi="Arial" w:cs="Arial"/>
          <w:sz w:val="24"/>
        </w:rPr>
        <w:t>9</w:t>
      </w:r>
      <w:r w:rsidRPr="003F31DD">
        <w:rPr>
          <w:rFonts w:ascii="Arial" w:eastAsia="Arial Unicode MS" w:hAnsi="Arial" w:cs="Arial"/>
          <w:sz w:val="24"/>
        </w:rPr>
        <w:t>.</w:t>
      </w:r>
    </w:p>
    <w:p w:rsidR="006074A1" w:rsidRPr="003F31DD" w:rsidRDefault="006074A1" w:rsidP="00E819E7">
      <w:pPr>
        <w:rPr>
          <w:rFonts w:ascii="Arial" w:eastAsia="Arial Unicode MS" w:hAnsi="Arial" w:cs="Arial"/>
          <w:sz w:val="24"/>
        </w:rPr>
      </w:pPr>
    </w:p>
    <w:p w:rsidR="00634615" w:rsidRPr="003F31DD" w:rsidRDefault="006074A1" w:rsidP="00634615">
      <w:pPr>
        <w:rPr>
          <w:rFonts w:ascii="Arial" w:hAnsi="Arial" w:cs="Arial"/>
          <w:sz w:val="24"/>
        </w:rPr>
      </w:pPr>
      <w:r w:rsidRPr="003F31DD">
        <w:rPr>
          <w:rFonts w:ascii="Arial" w:eastAsia="Arial Unicode MS" w:hAnsi="Arial" w:cs="Arial"/>
          <w:b/>
          <w:sz w:val="24"/>
        </w:rPr>
        <w:t>SEGUNDO.</w:t>
      </w:r>
      <w:r w:rsidRPr="003F31DD">
        <w:rPr>
          <w:rFonts w:ascii="Arial" w:eastAsia="Arial Unicode MS" w:hAnsi="Arial" w:cs="Arial"/>
          <w:sz w:val="24"/>
        </w:rPr>
        <w:t xml:space="preserve"> </w:t>
      </w:r>
      <w:r w:rsidR="000B3D9B" w:rsidRPr="003F31DD">
        <w:rPr>
          <w:rFonts w:ascii="Arial" w:eastAsia="Arial Unicode MS" w:hAnsi="Arial" w:cs="Arial"/>
          <w:sz w:val="24"/>
        </w:rPr>
        <w:t xml:space="preserve">El </w:t>
      </w:r>
      <w:r w:rsidR="00396880" w:rsidRPr="003F31DD">
        <w:rPr>
          <w:rFonts w:ascii="Arial" w:eastAsia="Arial Unicode MS" w:hAnsi="Arial" w:cs="Arial"/>
          <w:sz w:val="24"/>
        </w:rPr>
        <w:t>trece de marzo</w:t>
      </w:r>
      <w:r w:rsidR="00EC0B64" w:rsidRPr="003F31DD">
        <w:rPr>
          <w:rFonts w:ascii="Arial" w:eastAsia="Arial Unicode MS" w:hAnsi="Arial" w:cs="Arial"/>
          <w:sz w:val="24"/>
        </w:rPr>
        <w:t xml:space="preserve"> de dos mil diecinueve</w:t>
      </w:r>
      <w:r w:rsidR="000B3D9B" w:rsidRPr="003F31DD">
        <w:rPr>
          <w:rFonts w:ascii="Arial" w:eastAsia="Arial Unicode MS" w:hAnsi="Arial" w:cs="Arial"/>
          <w:sz w:val="24"/>
        </w:rPr>
        <w:t xml:space="preserve">, </w:t>
      </w:r>
      <w:r w:rsidR="00634615" w:rsidRPr="003F31DD">
        <w:rPr>
          <w:rFonts w:ascii="Arial" w:hAnsi="Arial" w:cs="Arial"/>
          <w:sz w:val="24"/>
        </w:rPr>
        <w:t>se registró en la Plataforma Nacional de Transparencia que el sujeto obligado emitió contestación para efecto de atender la solicitud de información aludida al particular.</w:t>
      </w:r>
    </w:p>
    <w:p w:rsidR="00634615" w:rsidRPr="003F31DD" w:rsidRDefault="00634615" w:rsidP="00634615">
      <w:pPr>
        <w:rPr>
          <w:rFonts w:ascii="Arial" w:hAnsi="Arial" w:cs="Arial"/>
          <w:sz w:val="24"/>
        </w:rPr>
      </w:pPr>
    </w:p>
    <w:p w:rsidR="006074A1" w:rsidRPr="003F31DD" w:rsidRDefault="006074A1" w:rsidP="00E819E7">
      <w:pPr>
        <w:rPr>
          <w:rFonts w:ascii="Arial" w:eastAsia="Arial Unicode MS" w:hAnsi="Arial" w:cs="Arial"/>
          <w:sz w:val="24"/>
        </w:rPr>
      </w:pPr>
      <w:r w:rsidRPr="003F31DD">
        <w:rPr>
          <w:rFonts w:ascii="Arial" w:hAnsi="Arial" w:cs="Arial"/>
          <w:b/>
          <w:sz w:val="24"/>
        </w:rPr>
        <w:t>TERCERO.</w:t>
      </w:r>
      <w:r w:rsidRPr="003F31DD">
        <w:rPr>
          <w:rFonts w:ascii="Arial" w:hAnsi="Arial" w:cs="Arial"/>
          <w:sz w:val="24"/>
        </w:rPr>
        <w:t xml:space="preserve"> El </w:t>
      </w:r>
      <w:r w:rsidR="00396880" w:rsidRPr="003F31DD">
        <w:rPr>
          <w:rFonts w:ascii="Arial" w:hAnsi="Arial" w:cs="Arial"/>
          <w:sz w:val="24"/>
        </w:rPr>
        <w:t>veinte de marzo</w:t>
      </w:r>
      <w:r w:rsidR="00020EE5" w:rsidRPr="003F31DD">
        <w:rPr>
          <w:rFonts w:ascii="Arial" w:hAnsi="Arial" w:cs="Arial"/>
          <w:sz w:val="24"/>
        </w:rPr>
        <w:t xml:space="preserve"> </w:t>
      </w:r>
      <w:r w:rsidR="005E1C7B" w:rsidRPr="003F31DD">
        <w:rPr>
          <w:rFonts w:ascii="Arial" w:hAnsi="Arial" w:cs="Arial"/>
          <w:sz w:val="24"/>
        </w:rPr>
        <w:t>de dos mil diecinueve</w:t>
      </w:r>
      <w:r w:rsidRPr="003F31DD">
        <w:rPr>
          <w:rFonts w:ascii="Arial" w:hAnsi="Arial" w:cs="Arial"/>
          <w:sz w:val="24"/>
        </w:rPr>
        <w:t>, este Órgano Garante recibió el recurs</w:t>
      </w:r>
      <w:r w:rsidR="006F5331" w:rsidRPr="003F31DD">
        <w:rPr>
          <w:rFonts w:ascii="Arial" w:hAnsi="Arial" w:cs="Arial"/>
          <w:sz w:val="24"/>
        </w:rPr>
        <w:t xml:space="preserve">o de revisión interpuesto por </w:t>
      </w:r>
      <w:r w:rsidR="00396880" w:rsidRPr="003F31DD">
        <w:rPr>
          <w:rFonts w:ascii="Arial" w:hAnsi="Arial" w:cs="Arial"/>
          <w:sz w:val="24"/>
        </w:rPr>
        <w:t>el</w:t>
      </w:r>
      <w:r w:rsidRPr="003F31DD">
        <w:rPr>
          <w:rFonts w:ascii="Arial" w:hAnsi="Arial" w:cs="Arial"/>
          <w:sz w:val="24"/>
        </w:rPr>
        <w:t xml:space="preserve"> ahora recurrente </w:t>
      </w:r>
      <w:r w:rsidR="006F5331" w:rsidRPr="003F31DD">
        <w:rPr>
          <w:rFonts w:ascii="Arial" w:hAnsi="Arial" w:cs="Arial"/>
          <w:sz w:val="24"/>
        </w:rPr>
        <w:t xml:space="preserve">en </w:t>
      </w:r>
      <w:r w:rsidRPr="003F31DD">
        <w:rPr>
          <w:rFonts w:ascii="Arial" w:hAnsi="Arial" w:cs="Arial"/>
          <w:sz w:val="24"/>
        </w:rPr>
        <w:t xml:space="preserve">contra </w:t>
      </w:r>
      <w:r w:rsidR="006F5331" w:rsidRPr="003F31DD">
        <w:rPr>
          <w:rFonts w:ascii="Arial" w:hAnsi="Arial" w:cs="Arial"/>
          <w:sz w:val="24"/>
        </w:rPr>
        <w:t xml:space="preserve">de </w:t>
      </w:r>
      <w:r w:rsidRPr="003F31DD">
        <w:rPr>
          <w:rFonts w:ascii="Arial" w:hAnsi="Arial" w:cs="Arial"/>
          <w:sz w:val="24"/>
        </w:rPr>
        <w:t>la respuesta</w:t>
      </w:r>
      <w:r w:rsidR="006F5331" w:rsidRPr="003F31DD">
        <w:rPr>
          <w:rFonts w:ascii="Arial" w:hAnsi="Arial" w:cs="Arial"/>
          <w:sz w:val="24"/>
        </w:rPr>
        <w:t xml:space="preserve"> otorgada</w:t>
      </w:r>
      <w:r w:rsidRPr="003F31DD">
        <w:rPr>
          <w:rFonts w:ascii="Arial" w:hAnsi="Arial" w:cs="Arial"/>
          <w:sz w:val="24"/>
        </w:rPr>
        <w:t xml:space="preserve"> por parte del sujeto obligado</w:t>
      </w:r>
      <w:r w:rsidRPr="003F31DD">
        <w:rPr>
          <w:rFonts w:ascii="Arial" w:eastAsia="Arial Unicode MS" w:hAnsi="Arial" w:cs="Arial"/>
          <w:sz w:val="24"/>
        </w:rPr>
        <w:t>.</w:t>
      </w:r>
    </w:p>
    <w:p w:rsidR="006074A1" w:rsidRPr="003F31DD" w:rsidRDefault="006074A1" w:rsidP="00E819E7">
      <w:pPr>
        <w:rPr>
          <w:rFonts w:ascii="Arial" w:eastAsia="Arial Unicode MS" w:hAnsi="Arial" w:cs="Arial"/>
          <w:sz w:val="24"/>
        </w:rPr>
      </w:pPr>
    </w:p>
    <w:p w:rsidR="006074A1" w:rsidRPr="003F31DD" w:rsidRDefault="006074A1" w:rsidP="00E819E7">
      <w:pPr>
        <w:rPr>
          <w:rFonts w:ascii="Arial" w:hAnsi="Arial" w:cs="Arial"/>
          <w:sz w:val="24"/>
        </w:rPr>
      </w:pPr>
      <w:r w:rsidRPr="003F31DD">
        <w:rPr>
          <w:rFonts w:ascii="Arial" w:hAnsi="Arial" w:cs="Arial"/>
          <w:b/>
          <w:sz w:val="24"/>
        </w:rPr>
        <w:t>CUARTO.</w:t>
      </w:r>
      <w:r w:rsidRPr="003F31DD">
        <w:rPr>
          <w:rFonts w:ascii="Arial" w:hAnsi="Arial" w:cs="Arial"/>
          <w:sz w:val="24"/>
        </w:rPr>
        <w:t xml:space="preserve"> El </w:t>
      </w:r>
      <w:r w:rsidR="00396880" w:rsidRPr="003F31DD">
        <w:rPr>
          <w:rFonts w:ascii="Arial" w:hAnsi="Arial" w:cs="Arial"/>
          <w:sz w:val="24"/>
        </w:rPr>
        <w:t>veintiuno de marzo</w:t>
      </w:r>
      <w:r w:rsidR="005E1C7B" w:rsidRPr="003F31DD">
        <w:rPr>
          <w:rFonts w:ascii="Arial" w:hAnsi="Arial" w:cs="Arial"/>
          <w:sz w:val="24"/>
        </w:rPr>
        <w:t xml:space="preserve"> de dos mil diecinueve </w:t>
      </w:r>
      <w:r w:rsidRPr="003F31DD">
        <w:rPr>
          <w:rFonts w:ascii="Arial" w:hAnsi="Arial" w:cs="Arial"/>
          <w:sz w:val="24"/>
        </w:rPr>
        <w:t>y de conformidad con el artículo 174, fracción I de la Ley de Transparencia y Acceso a la Información Pública del Estado, el recurso de revisión que se resuelve fue t</w:t>
      </w:r>
      <w:r w:rsidR="00E56AD5" w:rsidRPr="003F31DD">
        <w:rPr>
          <w:rFonts w:ascii="Arial" w:hAnsi="Arial" w:cs="Arial"/>
          <w:sz w:val="24"/>
        </w:rPr>
        <w:t xml:space="preserve">urnado a la Comisionada Ponente, para el análisis de su admisión o desechamiento. </w:t>
      </w:r>
    </w:p>
    <w:p w:rsidR="006074A1" w:rsidRPr="003F31DD" w:rsidRDefault="006074A1" w:rsidP="00E819E7">
      <w:pPr>
        <w:rPr>
          <w:rFonts w:ascii="Arial" w:hAnsi="Arial" w:cs="Arial"/>
          <w:b/>
          <w:sz w:val="24"/>
        </w:rPr>
      </w:pPr>
    </w:p>
    <w:p w:rsidR="006074A1" w:rsidRPr="003F31DD" w:rsidRDefault="006074A1" w:rsidP="00E819E7">
      <w:pPr>
        <w:rPr>
          <w:rFonts w:ascii="Arial" w:hAnsi="Arial" w:cs="Arial"/>
          <w:sz w:val="24"/>
        </w:rPr>
      </w:pPr>
      <w:r w:rsidRPr="003F31DD">
        <w:rPr>
          <w:rFonts w:ascii="Arial" w:hAnsi="Arial" w:cs="Arial"/>
          <w:b/>
          <w:sz w:val="24"/>
        </w:rPr>
        <w:t>QUINTO.</w:t>
      </w:r>
      <w:r w:rsidRPr="003F31DD">
        <w:rPr>
          <w:rFonts w:ascii="Arial" w:hAnsi="Arial" w:cs="Arial"/>
          <w:sz w:val="24"/>
        </w:rPr>
        <w:t xml:space="preserve"> </w:t>
      </w:r>
      <w:r w:rsidR="00D43BCC" w:rsidRPr="003F31DD">
        <w:rPr>
          <w:rFonts w:ascii="Arial" w:hAnsi="Arial" w:cs="Arial"/>
          <w:sz w:val="24"/>
        </w:rPr>
        <w:t xml:space="preserve">El </w:t>
      </w:r>
      <w:r w:rsidR="00350343" w:rsidRPr="003F31DD">
        <w:rPr>
          <w:rFonts w:ascii="Arial" w:hAnsi="Arial" w:cs="Arial"/>
          <w:sz w:val="24"/>
        </w:rPr>
        <w:t>tres</w:t>
      </w:r>
      <w:r w:rsidR="00396880" w:rsidRPr="003F31DD">
        <w:rPr>
          <w:rFonts w:ascii="Arial" w:hAnsi="Arial" w:cs="Arial"/>
          <w:sz w:val="24"/>
        </w:rPr>
        <w:t xml:space="preserve"> de abril de dos mil diecinueve</w:t>
      </w:r>
      <w:r w:rsidRPr="003F31DD">
        <w:rPr>
          <w:rFonts w:ascii="Arial" w:hAnsi="Arial" w:cs="Arial"/>
          <w:sz w:val="24"/>
        </w:rPr>
        <w:t>, se</w:t>
      </w:r>
      <w:r w:rsidR="0019729C" w:rsidRPr="003F31DD">
        <w:rPr>
          <w:rFonts w:ascii="Arial" w:hAnsi="Arial" w:cs="Arial"/>
          <w:sz w:val="24"/>
        </w:rPr>
        <w:t xml:space="preserve"> dictó</w:t>
      </w:r>
      <w:r w:rsidR="00E87AF8" w:rsidRPr="003F31DD">
        <w:rPr>
          <w:rFonts w:ascii="Arial" w:hAnsi="Arial" w:cs="Arial"/>
          <w:sz w:val="24"/>
        </w:rPr>
        <w:t xml:space="preserve"> </w:t>
      </w:r>
      <w:r w:rsidR="00634615" w:rsidRPr="003F31DD">
        <w:rPr>
          <w:rFonts w:ascii="Arial" w:hAnsi="Arial" w:cs="Arial"/>
          <w:sz w:val="24"/>
        </w:rPr>
        <w:t>A</w:t>
      </w:r>
      <w:r w:rsidR="00E87AF8" w:rsidRPr="003F31DD">
        <w:rPr>
          <w:rFonts w:ascii="Arial" w:hAnsi="Arial" w:cs="Arial"/>
          <w:sz w:val="24"/>
        </w:rPr>
        <w:t xml:space="preserve">cuerdo en el que se admitió </w:t>
      </w:r>
      <w:r w:rsidRPr="003F31DD">
        <w:rPr>
          <w:rFonts w:ascii="Arial" w:hAnsi="Arial" w:cs="Arial"/>
          <w:sz w:val="24"/>
        </w:rPr>
        <w:t xml:space="preserve">el presente medio de impugnación integrándose el expediente respectivo, el cual se puso a disposición de las partes para que en el plazo que reconoce la ley manifestaran lo que a su derecho conviniera y ofrecieran las pruebas que </w:t>
      </w:r>
      <w:r w:rsidRPr="003F31DD">
        <w:rPr>
          <w:rFonts w:ascii="Arial" w:hAnsi="Arial" w:cs="Arial"/>
          <w:sz w:val="24"/>
        </w:rPr>
        <w:lastRenderedPageBreak/>
        <w:t>consideraran pertinentes, esto según lo dispuesto en la fracción II y III del artículo 174 de la Ley de Transparencia y Acceso a la Información Pública del Estado.</w:t>
      </w:r>
      <w:r w:rsidR="004B0209" w:rsidRPr="003F31DD">
        <w:rPr>
          <w:rFonts w:ascii="Arial" w:hAnsi="Arial" w:cs="Arial"/>
          <w:sz w:val="24"/>
        </w:rPr>
        <w:t xml:space="preserve"> </w:t>
      </w:r>
    </w:p>
    <w:p w:rsidR="006074A1" w:rsidRPr="003F31DD" w:rsidRDefault="006074A1" w:rsidP="00E819E7">
      <w:pPr>
        <w:rPr>
          <w:rFonts w:ascii="Arial" w:hAnsi="Arial" w:cs="Arial"/>
          <w:b/>
          <w:sz w:val="24"/>
        </w:rPr>
      </w:pPr>
    </w:p>
    <w:p w:rsidR="006074A1" w:rsidRPr="003F31DD" w:rsidRDefault="006074A1" w:rsidP="00E819E7">
      <w:pPr>
        <w:rPr>
          <w:rFonts w:ascii="Arial" w:hAnsi="Arial" w:cs="Arial"/>
          <w:sz w:val="24"/>
        </w:rPr>
      </w:pPr>
      <w:r w:rsidRPr="003F31DD">
        <w:rPr>
          <w:rFonts w:ascii="Arial" w:hAnsi="Arial" w:cs="Arial"/>
          <w:b/>
          <w:sz w:val="24"/>
        </w:rPr>
        <w:t xml:space="preserve">SEXTO. </w:t>
      </w:r>
      <w:r w:rsidR="00D43BCC" w:rsidRPr="003F31DD">
        <w:rPr>
          <w:rFonts w:ascii="Arial" w:hAnsi="Arial" w:cs="Arial"/>
          <w:sz w:val="24"/>
        </w:rPr>
        <w:t xml:space="preserve">El </w:t>
      </w:r>
      <w:r w:rsidR="006111FC" w:rsidRPr="003F31DD">
        <w:rPr>
          <w:rFonts w:ascii="Arial" w:hAnsi="Arial" w:cs="Arial"/>
          <w:sz w:val="24"/>
        </w:rPr>
        <w:t>veintiuno</w:t>
      </w:r>
      <w:r w:rsidR="00396880" w:rsidRPr="003F31DD">
        <w:rPr>
          <w:rFonts w:ascii="Arial" w:hAnsi="Arial" w:cs="Arial"/>
          <w:sz w:val="24"/>
        </w:rPr>
        <w:t xml:space="preserve"> de mayo</w:t>
      </w:r>
      <w:r w:rsidR="005E1C7B" w:rsidRPr="003F31DD">
        <w:rPr>
          <w:rFonts w:ascii="Arial" w:hAnsi="Arial" w:cs="Arial"/>
          <w:sz w:val="24"/>
        </w:rPr>
        <w:t xml:space="preserve"> de dos mil diecinueve</w:t>
      </w:r>
      <w:r w:rsidR="00D43BCC" w:rsidRPr="003F31DD">
        <w:rPr>
          <w:rFonts w:ascii="Arial" w:hAnsi="Arial" w:cs="Arial"/>
          <w:sz w:val="24"/>
        </w:rPr>
        <w:t xml:space="preserve">, se </w:t>
      </w:r>
      <w:r w:rsidR="00E87AF8" w:rsidRPr="003F31DD">
        <w:rPr>
          <w:rFonts w:ascii="Arial" w:hAnsi="Arial" w:cs="Arial"/>
          <w:sz w:val="24"/>
        </w:rPr>
        <w:t xml:space="preserve">dictó </w:t>
      </w:r>
      <w:r w:rsidR="00D43BCC" w:rsidRPr="003F31DD">
        <w:rPr>
          <w:rFonts w:ascii="Arial" w:hAnsi="Arial" w:cs="Arial"/>
          <w:sz w:val="24"/>
        </w:rPr>
        <w:t>un Acuerdo por el cual se tuv</w:t>
      </w:r>
      <w:r w:rsidR="000B7DBA" w:rsidRPr="003F31DD">
        <w:rPr>
          <w:rFonts w:ascii="Arial" w:hAnsi="Arial" w:cs="Arial"/>
          <w:sz w:val="24"/>
        </w:rPr>
        <w:t>o</w:t>
      </w:r>
      <w:r w:rsidR="001E3F47" w:rsidRPr="003F31DD">
        <w:rPr>
          <w:rFonts w:ascii="Arial" w:hAnsi="Arial" w:cs="Arial"/>
          <w:sz w:val="24"/>
        </w:rPr>
        <w:t xml:space="preserve"> </w:t>
      </w:r>
      <w:r w:rsidR="00D43BCC" w:rsidRPr="003F31DD">
        <w:rPr>
          <w:rFonts w:ascii="Arial" w:hAnsi="Arial" w:cs="Arial"/>
          <w:sz w:val="24"/>
        </w:rPr>
        <w:t xml:space="preserve">por recibido </w:t>
      </w:r>
      <w:r w:rsidR="000B7DBA" w:rsidRPr="003F31DD">
        <w:rPr>
          <w:rFonts w:ascii="Arial" w:hAnsi="Arial" w:cs="Arial"/>
          <w:sz w:val="24"/>
        </w:rPr>
        <w:t>el</w:t>
      </w:r>
      <w:r w:rsidR="001E3F47" w:rsidRPr="003F31DD">
        <w:rPr>
          <w:rFonts w:ascii="Arial" w:hAnsi="Arial" w:cs="Arial"/>
          <w:sz w:val="24"/>
        </w:rPr>
        <w:t xml:space="preserve"> </w:t>
      </w:r>
      <w:r w:rsidR="00D43BCC" w:rsidRPr="003F31DD">
        <w:rPr>
          <w:rFonts w:ascii="Arial" w:hAnsi="Arial" w:cs="Arial"/>
          <w:sz w:val="24"/>
        </w:rPr>
        <w:t>oficio</w:t>
      </w:r>
      <w:r w:rsidR="00404288" w:rsidRPr="003F31DD">
        <w:rPr>
          <w:rFonts w:ascii="Arial" w:hAnsi="Arial" w:cs="Arial"/>
          <w:sz w:val="24"/>
        </w:rPr>
        <w:t xml:space="preserve"> </w:t>
      </w:r>
      <w:r w:rsidR="008E08A4" w:rsidRPr="003F31DD">
        <w:rPr>
          <w:rFonts w:ascii="Arial" w:hAnsi="Arial" w:cs="Arial"/>
          <w:sz w:val="24"/>
        </w:rPr>
        <w:t>U.T.</w:t>
      </w:r>
      <w:r w:rsidR="006111FC" w:rsidRPr="003F31DD">
        <w:rPr>
          <w:rFonts w:ascii="Arial" w:hAnsi="Arial" w:cs="Arial"/>
          <w:sz w:val="24"/>
        </w:rPr>
        <w:t>2045</w:t>
      </w:r>
      <w:r w:rsidR="008E08A4" w:rsidRPr="003F31DD">
        <w:rPr>
          <w:rFonts w:ascii="Arial" w:hAnsi="Arial" w:cs="Arial"/>
          <w:sz w:val="24"/>
        </w:rPr>
        <w:t>/19, de tre</w:t>
      </w:r>
      <w:r w:rsidR="006111FC" w:rsidRPr="003F31DD">
        <w:rPr>
          <w:rFonts w:ascii="Arial" w:hAnsi="Arial" w:cs="Arial"/>
          <w:sz w:val="24"/>
        </w:rPr>
        <w:t>ce</w:t>
      </w:r>
      <w:r w:rsidR="008E08A4" w:rsidRPr="003F31DD">
        <w:rPr>
          <w:rFonts w:ascii="Arial" w:hAnsi="Arial" w:cs="Arial"/>
          <w:sz w:val="24"/>
        </w:rPr>
        <w:t xml:space="preserve"> de mayo de dos mil diecinueve, </w:t>
      </w:r>
      <w:r w:rsidR="00FE38AE" w:rsidRPr="003F31DD">
        <w:rPr>
          <w:rFonts w:ascii="Arial" w:hAnsi="Arial" w:cs="Arial"/>
          <w:sz w:val="24"/>
        </w:rPr>
        <w:t xml:space="preserve">suscrito por el Titular de la Unidad de Transparencia del Ayuntamiento de San Luis Potosí; </w:t>
      </w:r>
      <w:r w:rsidR="00BE4BFE" w:rsidRPr="003F31DD">
        <w:rPr>
          <w:rFonts w:ascii="Arial" w:hAnsi="Arial" w:cs="Arial"/>
          <w:sz w:val="24"/>
        </w:rPr>
        <w:t xml:space="preserve">en </w:t>
      </w:r>
      <w:r w:rsidRPr="003F31DD">
        <w:rPr>
          <w:rFonts w:ascii="Arial" w:hAnsi="Arial" w:cs="Arial"/>
          <w:sz w:val="24"/>
        </w:rPr>
        <w:t>ese sentido, se tuvieron por hechas las manifestaciones correspondientes al sujeto obligado.</w:t>
      </w:r>
    </w:p>
    <w:p w:rsidR="006074A1" w:rsidRPr="003F31DD" w:rsidRDefault="006074A1" w:rsidP="00E819E7">
      <w:pPr>
        <w:rPr>
          <w:rFonts w:ascii="Arial" w:hAnsi="Arial" w:cs="Arial"/>
          <w:sz w:val="24"/>
        </w:rPr>
      </w:pPr>
    </w:p>
    <w:p w:rsidR="006074A1" w:rsidRPr="003F31DD" w:rsidRDefault="006074A1" w:rsidP="00E819E7">
      <w:pPr>
        <w:rPr>
          <w:rFonts w:ascii="Arial" w:hAnsi="Arial" w:cs="Arial"/>
          <w:sz w:val="24"/>
        </w:rPr>
      </w:pPr>
      <w:r w:rsidRPr="003F31DD">
        <w:rPr>
          <w:rFonts w:ascii="Arial" w:hAnsi="Arial" w:cs="Arial"/>
          <w:sz w:val="24"/>
        </w:rPr>
        <w:t xml:space="preserve">De igual forma, en el Acuerdo de referencia, se hizo constar que </w:t>
      </w:r>
      <w:r w:rsidR="003120F9" w:rsidRPr="003F31DD">
        <w:rPr>
          <w:rFonts w:ascii="Arial" w:hAnsi="Arial" w:cs="Arial"/>
          <w:sz w:val="24"/>
        </w:rPr>
        <w:t>el</w:t>
      </w:r>
      <w:r w:rsidRPr="003F31DD">
        <w:rPr>
          <w:rFonts w:ascii="Arial" w:hAnsi="Arial" w:cs="Arial"/>
          <w:sz w:val="24"/>
        </w:rPr>
        <w:t xml:space="preserve"> recurrente no realizó manifestación alguna ni presento prueba.</w:t>
      </w:r>
    </w:p>
    <w:p w:rsidR="00E819E7" w:rsidRPr="003F31DD" w:rsidRDefault="00E819E7" w:rsidP="00E819E7">
      <w:pPr>
        <w:rPr>
          <w:rFonts w:ascii="Arial" w:hAnsi="Arial" w:cs="Arial"/>
          <w:sz w:val="24"/>
        </w:rPr>
      </w:pPr>
    </w:p>
    <w:p w:rsidR="006074A1" w:rsidRPr="003F31DD" w:rsidRDefault="006074A1" w:rsidP="00E819E7">
      <w:pPr>
        <w:rPr>
          <w:rFonts w:ascii="Arial" w:hAnsi="Arial" w:cs="Arial"/>
          <w:sz w:val="24"/>
        </w:rPr>
      </w:pPr>
      <w:r w:rsidRPr="003F31DD">
        <w:rPr>
          <w:rFonts w:ascii="Arial" w:hAnsi="Arial" w:cs="Arial"/>
          <w:b/>
          <w:sz w:val="24"/>
        </w:rPr>
        <w:t xml:space="preserve">SÉPTIMO. </w:t>
      </w:r>
      <w:r w:rsidRPr="003F31DD">
        <w:rPr>
          <w:rFonts w:ascii="Arial" w:hAnsi="Arial" w:cs="Arial"/>
          <w:sz w:val="24"/>
        </w:rPr>
        <w:t xml:space="preserve">El </w:t>
      </w:r>
      <w:r w:rsidR="006111FC" w:rsidRPr="003F31DD">
        <w:rPr>
          <w:rFonts w:ascii="Arial" w:hAnsi="Arial" w:cs="Arial"/>
          <w:sz w:val="24"/>
        </w:rPr>
        <w:t>veintiuno</w:t>
      </w:r>
      <w:r w:rsidR="00FE38AE" w:rsidRPr="003F31DD">
        <w:rPr>
          <w:rFonts w:ascii="Arial" w:hAnsi="Arial" w:cs="Arial"/>
          <w:sz w:val="24"/>
        </w:rPr>
        <w:t xml:space="preserve"> de mayo</w:t>
      </w:r>
      <w:r w:rsidR="008C2E1E" w:rsidRPr="003F31DD">
        <w:rPr>
          <w:rFonts w:ascii="Arial" w:hAnsi="Arial" w:cs="Arial"/>
          <w:sz w:val="24"/>
        </w:rPr>
        <w:t xml:space="preserve"> de dos mil diecinueve</w:t>
      </w:r>
      <w:r w:rsidRPr="003F31DD">
        <w:rPr>
          <w:rFonts w:ascii="Arial" w:hAnsi="Arial" w:cs="Arial"/>
          <w:sz w:val="24"/>
        </w:rPr>
        <w:t xml:space="preserve">, se procedió a decretar el </w:t>
      </w:r>
      <w:r w:rsidR="00E87AF8" w:rsidRPr="003F31DD">
        <w:rPr>
          <w:rFonts w:ascii="Arial" w:hAnsi="Arial" w:cs="Arial"/>
          <w:sz w:val="24"/>
        </w:rPr>
        <w:t>cierre de i</w:t>
      </w:r>
      <w:r w:rsidRPr="003F31DD">
        <w:rPr>
          <w:rFonts w:ascii="Arial" w:hAnsi="Arial" w:cs="Arial"/>
          <w:sz w:val="24"/>
        </w:rPr>
        <w:t>nstrucción en el presente procedimiento, para efecto de elaborar el proyecto de resolución correspondiente y,</w:t>
      </w:r>
    </w:p>
    <w:p w:rsidR="00E819E7" w:rsidRPr="003F31DD" w:rsidRDefault="00E819E7" w:rsidP="00E819E7">
      <w:pPr>
        <w:rPr>
          <w:rFonts w:ascii="Arial" w:hAnsi="Arial" w:cs="Arial"/>
          <w:sz w:val="24"/>
        </w:rPr>
      </w:pPr>
    </w:p>
    <w:p w:rsidR="006074A1" w:rsidRPr="003F31DD" w:rsidRDefault="006074A1" w:rsidP="00E819E7">
      <w:pPr>
        <w:jc w:val="center"/>
        <w:outlineLvl w:val="0"/>
        <w:rPr>
          <w:rFonts w:ascii="Arial" w:hAnsi="Arial" w:cs="Arial"/>
          <w:b/>
          <w:sz w:val="24"/>
        </w:rPr>
      </w:pPr>
      <w:r w:rsidRPr="003F31DD">
        <w:rPr>
          <w:rFonts w:ascii="Arial" w:hAnsi="Arial" w:cs="Arial"/>
          <w:b/>
          <w:sz w:val="24"/>
        </w:rPr>
        <w:t>C O N S I D E R A N D O</w:t>
      </w:r>
    </w:p>
    <w:p w:rsidR="00E819E7" w:rsidRPr="003F31DD" w:rsidRDefault="00E819E7" w:rsidP="00E819E7">
      <w:pPr>
        <w:jc w:val="center"/>
        <w:outlineLvl w:val="0"/>
        <w:rPr>
          <w:rFonts w:ascii="Arial" w:hAnsi="Arial" w:cs="Arial"/>
          <w:b/>
          <w:sz w:val="24"/>
        </w:rPr>
      </w:pPr>
    </w:p>
    <w:p w:rsidR="006074A1" w:rsidRPr="003F31DD" w:rsidRDefault="006074A1" w:rsidP="00E819E7">
      <w:pPr>
        <w:rPr>
          <w:rFonts w:ascii="Arial" w:eastAsia="Arial Unicode MS" w:hAnsi="Arial" w:cs="Arial"/>
          <w:sz w:val="24"/>
        </w:rPr>
      </w:pPr>
      <w:r w:rsidRPr="003F31DD">
        <w:rPr>
          <w:rFonts w:ascii="Arial" w:eastAsia="Arial Unicode MS" w:hAnsi="Arial" w:cs="Arial"/>
          <w:b/>
          <w:sz w:val="24"/>
        </w:rPr>
        <w:t>PRIMERO.</w:t>
      </w:r>
      <w:r w:rsidRPr="003F31DD">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3F31DD">
        <w:rPr>
          <w:rFonts w:ascii="Arial" w:eastAsia="Arial Unicode MS" w:hAnsi="Arial" w:cs="Arial"/>
          <w:sz w:val="24"/>
        </w:rPr>
        <w:t>icanos; 17</w:t>
      </w:r>
      <w:r w:rsidRPr="003F31DD">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074A1" w:rsidRPr="003F31DD" w:rsidRDefault="006074A1" w:rsidP="00E819E7">
      <w:pPr>
        <w:rPr>
          <w:rFonts w:ascii="Arial" w:hAnsi="Arial" w:cs="Arial"/>
          <w:b/>
          <w:sz w:val="24"/>
        </w:rPr>
      </w:pPr>
    </w:p>
    <w:p w:rsidR="00326978" w:rsidRPr="003F31DD" w:rsidRDefault="00326978" w:rsidP="00326978">
      <w:pPr>
        <w:rPr>
          <w:rFonts w:ascii="Arial" w:eastAsia="Arial Unicode MS" w:hAnsi="Arial" w:cs="Arial"/>
          <w:sz w:val="24"/>
        </w:rPr>
      </w:pPr>
      <w:r w:rsidRPr="003F31DD">
        <w:rPr>
          <w:rFonts w:ascii="Arial" w:eastAsia="Arial Unicode MS" w:hAnsi="Arial" w:cs="Arial"/>
          <w:b/>
          <w:sz w:val="24"/>
        </w:rPr>
        <w:t xml:space="preserve">SEGUNDO. </w:t>
      </w:r>
      <w:r w:rsidRPr="003F31DD">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326978" w:rsidRPr="003F31DD" w:rsidRDefault="00326978" w:rsidP="00326978">
      <w:pPr>
        <w:spacing w:line="240" w:lineRule="auto"/>
        <w:ind w:left="1134" w:right="1183"/>
        <w:rPr>
          <w:rFonts w:ascii="Arial" w:hAnsi="Arial" w:cs="Arial"/>
          <w:b/>
          <w:sz w:val="22"/>
          <w:szCs w:val="22"/>
        </w:rPr>
      </w:pPr>
    </w:p>
    <w:p w:rsidR="00326978" w:rsidRPr="003F31DD" w:rsidRDefault="00326978" w:rsidP="00326978">
      <w:pPr>
        <w:spacing w:line="240" w:lineRule="auto"/>
        <w:ind w:left="1134" w:right="1183"/>
        <w:rPr>
          <w:rFonts w:ascii="Arial" w:eastAsia="Arial Unicode MS" w:hAnsi="Arial" w:cs="Arial"/>
          <w:sz w:val="20"/>
          <w:szCs w:val="20"/>
        </w:rPr>
      </w:pPr>
      <w:r w:rsidRPr="003F31DD">
        <w:rPr>
          <w:rFonts w:ascii="Arial" w:hAnsi="Arial" w:cs="Arial"/>
          <w:b/>
          <w:sz w:val="20"/>
          <w:szCs w:val="20"/>
        </w:rPr>
        <w:lastRenderedPageBreak/>
        <w:t>IMPROCEDENCIA.</w:t>
      </w:r>
      <w:r w:rsidRPr="003F31DD">
        <w:rPr>
          <w:rFonts w:ascii="Arial" w:hAnsi="Arial" w:cs="Arial"/>
          <w:sz w:val="20"/>
          <w:szCs w:val="20"/>
        </w:rPr>
        <w:t xml:space="preserve"> Sea que las partes la aleguen o no, debe examinarse previamente la procedencia del juicio de amparo, por ser esa cuestión de orden público en el juicio de garantías</w:t>
      </w:r>
      <w:r w:rsidRPr="003F31DD">
        <w:rPr>
          <w:rFonts w:ascii="Arial" w:hAnsi="Arial" w:cs="Arial"/>
          <w:sz w:val="20"/>
          <w:szCs w:val="20"/>
          <w:lang w:val="es-ES_tradnl"/>
        </w:rPr>
        <w:t>.</w:t>
      </w:r>
      <w:r w:rsidRPr="003F31DD">
        <w:rPr>
          <w:rStyle w:val="Refdenotaalpie"/>
          <w:rFonts w:ascii="Arial" w:hAnsi="Arial" w:cs="Arial"/>
          <w:sz w:val="20"/>
          <w:szCs w:val="20"/>
          <w:lang w:val="es-ES_tradnl"/>
        </w:rPr>
        <w:footnoteReference w:id="1"/>
      </w:r>
    </w:p>
    <w:p w:rsidR="00326978" w:rsidRPr="003F31DD" w:rsidRDefault="00326978" w:rsidP="00326978">
      <w:pPr>
        <w:rPr>
          <w:rFonts w:ascii="Arial" w:eastAsia="Arial Unicode MS" w:hAnsi="Arial" w:cs="Arial"/>
          <w:sz w:val="24"/>
        </w:rPr>
      </w:pPr>
    </w:p>
    <w:p w:rsidR="00326978" w:rsidRPr="003F31DD" w:rsidRDefault="00326978" w:rsidP="00326978">
      <w:pPr>
        <w:rPr>
          <w:rFonts w:ascii="Arial" w:eastAsia="Arial Unicode MS" w:hAnsi="Arial" w:cs="Arial"/>
          <w:sz w:val="24"/>
        </w:rPr>
      </w:pPr>
      <w:r w:rsidRPr="003F31DD">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rsidR="00326978" w:rsidRPr="003F31DD" w:rsidRDefault="00326978" w:rsidP="00326978">
      <w:pPr>
        <w:pStyle w:val="Textoindependienteprimerasangra"/>
        <w:spacing w:after="0"/>
        <w:ind w:firstLine="900"/>
        <w:rPr>
          <w:rFonts w:ascii="Arial" w:eastAsia="Arial Unicode MS" w:hAnsi="Arial" w:cs="Arial"/>
          <w:sz w:val="20"/>
          <w:szCs w:val="20"/>
          <w:highlight w:val="yellow"/>
          <w:lang w:val="es-ES_tradnl"/>
        </w:rPr>
      </w:pPr>
    </w:p>
    <w:p w:rsidR="00326978" w:rsidRPr="003F31DD" w:rsidRDefault="00326978" w:rsidP="00692F94">
      <w:pPr>
        <w:pStyle w:val="Textoindependienteprimerasangra"/>
        <w:spacing w:after="0" w:line="240" w:lineRule="auto"/>
        <w:ind w:left="1134" w:right="1183" w:firstLine="0"/>
        <w:rPr>
          <w:rFonts w:ascii="Arial" w:eastAsia="Arial Unicode MS" w:hAnsi="Arial" w:cs="Arial"/>
          <w:sz w:val="22"/>
          <w:szCs w:val="22"/>
          <w:lang w:val="es-ES_tradnl"/>
        </w:rPr>
      </w:pPr>
      <w:r w:rsidRPr="003F31DD">
        <w:rPr>
          <w:rFonts w:ascii="Arial" w:eastAsia="Arial Unicode MS" w:hAnsi="Arial" w:cs="Arial"/>
          <w:sz w:val="22"/>
          <w:szCs w:val="22"/>
          <w:lang w:val="es-ES_tradnl"/>
        </w:rPr>
        <w:t xml:space="preserve">“Articulo 167. El recurso de revisión procederá en contra de: </w:t>
      </w:r>
    </w:p>
    <w:p w:rsidR="00326978" w:rsidRPr="003F31DD" w:rsidRDefault="00326978" w:rsidP="00692F94">
      <w:pPr>
        <w:pStyle w:val="Textoindependienteprimerasangra"/>
        <w:spacing w:after="0" w:line="240" w:lineRule="auto"/>
        <w:ind w:left="1134" w:right="1183" w:firstLine="0"/>
        <w:rPr>
          <w:rFonts w:ascii="Arial" w:eastAsia="Arial Unicode MS" w:hAnsi="Arial" w:cs="Arial"/>
          <w:sz w:val="22"/>
          <w:szCs w:val="22"/>
          <w:lang w:val="es-ES_tradnl"/>
        </w:rPr>
      </w:pPr>
    </w:p>
    <w:p w:rsidR="00020EE5" w:rsidRPr="003F31DD" w:rsidRDefault="00326978" w:rsidP="00692F94">
      <w:pPr>
        <w:pStyle w:val="Textoindependienteprimerasangra"/>
        <w:spacing w:after="0" w:line="240" w:lineRule="auto"/>
        <w:ind w:left="1134" w:right="1183" w:firstLine="0"/>
        <w:rPr>
          <w:rFonts w:ascii="Arial" w:eastAsia="Arial Unicode MS" w:hAnsi="Arial" w:cs="Arial"/>
          <w:b/>
          <w:sz w:val="22"/>
          <w:szCs w:val="22"/>
          <w:lang w:val="es-ES_tradnl"/>
        </w:rPr>
      </w:pPr>
      <w:r w:rsidRPr="003F31DD">
        <w:rPr>
          <w:rFonts w:ascii="Arial" w:eastAsia="Arial Unicode MS" w:hAnsi="Arial" w:cs="Arial"/>
          <w:b/>
          <w:sz w:val="22"/>
          <w:szCs w:val="22"/>
          <w:lang w:val="es-ES_tradnl"/>
        </w:rPr>
        <w:t>[…]</w:t>
      </w:r>
    </w:p>
    <w:p w:rsidR="00020EE5" w:rsidRPr="003F31DD" w:rsidRDefault="00020EE5" w:rsidP="00692F94">
      <w:pPr>
        <w:pStyle w:val="Textoindependienteprimerasangra"/>
        <w:spacing w:after="0" w:line="240" w:lineRule="auto"/>
        <w:ind w:left="1134" w:right="1183" w:firstLine="0"/>
        <w:rPr>
          <w:rFonts w:ascii="Arial" w:eastAsia="Arial Unicode MS" w:hAnsi="Arial" w:cs="Arial"/>
          <w:b/>
          <w:sz w:val="22"/>
          <w:szCs w:val="22"/>
          <w:lang w:val="es-ES_tradnl"/>
        </w:rPr>
      </w:pPr>
    </w:p>
    <w:p w:rsidR="00FE38AE" w:rsidRPr="003F31DD" w:rsidRDefault="006111FC" w:rsidP="00692F94">
      <w:pPr>
        <w:pStyle w:val="Textoindependienteprimerasangra"/>
        <w:spacing w:after="0" w:line="240" w:lineRule="auto"/>
        <w:ind w:left="1134" w:right="1183" w:firstLine="0"/>
        <w:rPr>
          <w:rFonts w:ascii="Arial" w:hAnsi="Arial" w:cs="Arial"/>
          <w:b/>
          <w:bCs/>
          <w:sz w:val="22"/>
          <w:szCs w:val="22"/>
        </w:rPr>
      </w:pPr>
      <w:r w:rsidRPr="003F31DD">
        <w:rPr>
          <w:rFonts w:ascii="Arial" w:hAnsi="Arial" w:cs="Arial"/>
          <w:b/>
          <w:bCs/>
          <w:sz w:val="22"/>
          <w:szCs w:val="22"/>
        </w:rPr>
        <w:t>X. La falta de trámite a una solicitud;</w:t>
      </w:r>
    </w:p>
    <w:p w:rsidR="006111FC" w:rsidRPr="003F31DD" w:rsidRDefault="006111FC" w:rsidP="00692F94">
      <w:pPr>
        <w:pStyle w:val="Textoindependienteprimerasangra"/>
        <w:spacing w:after="0" w:line="240" w:lineRule="auto"/>
        <w:ind w:left="1134" w:right="1183" w:firstLine="0"/>
        <w:rPr>
          <w:rFonts w:ascii="Arial" w:eastAsia="Arial Unicode MS" w:hAnsi="Arial" w:cs="Arial"/>
          <w:b/>
          <w:sz w:val="22"/>
          <w:szCs w:val="22"/>
          <w:lang w:val="es-ES_tradnl"/>
        </w:rPr>
      </w:pPr>
    </w:p>
    <w:p w:rsidR="00326978" w:rsidRPr="003F31DD" w:rsidRDefault="00326978" w:rsidP="00692F94">
      <w:pPr>
        <w:pStyle w:val="Textoindependienteprimerasangra"/>
        <w:spacing w:after="0" w:line="240" w:lineRule="auto"/>
        <w:ind w:left="1134" w:right="1183" w:firstLine="0"/>
        <w:rPr>
          <w:rFonts w:ascii="Arial" w:eastAsia="Arial Unicode MS" w:hAnsi="Arial" w:cs="Arial"/>
          <w:b/>
          <w:sz w:val="22"/>
          <w:szCs w:val="22"/>
          <w:lang w:val="es-ES_tradnl"/>
        </w:rPr>
      </w:pPr>
      <w:r w:rsidRPr="003F31DD">
        <w:rPr>
          <w:rFonts w:ascii="Arial" w:eastAsia="Arial Unicode MS" w:hAnsi="Arial" w:cs="Arial"/>
          <w:b/>
          <w:sz w:val="22"/>
          <w:szCs w:val="22"/>
          <w:lang w:val="es-ES_tradnl"/>
        </w:rPr>
        <w:t>[…]”</w:t>
      </w:r>
    </w:p>
    <w:p w:rsidR="00326978" w:rsidRPr="003F31DD" w:rsidRDefault="00326978" w:rsidP="00692F94">
      <w:pPr>
        <w:pStyle w:val="Textoindependienteprimerasangra"/>
        <w:spacing w:after="0" w:line="240" w:lineRule="auto"/>
        <w:ind w:left="1134" w:right="1183" w:firstLine="567"/>
        <w:jc w:val="right"/>
        <w:rPr>
          <w:rFonts w:ascii="Arial" w:hAnsi="Arial" w:cs="Arial"/>
          <w:b/>
          <w:sz w:val="22"/>
          <w:szCs w:val="22"/>
        </w:rPr>
      </w:pPr>
      <w:r w:rsidRPr="003F31DD">
        <w:rPr>
          <w:rFonts w:ascii="Arial" w:hAnsi="Arial" w:cs="Arial"/>
          <w:b/>
          <w:sz w:val="22"/>
          <w:szCs w:val="22"/>
        </w:rPr>
        <w:t>[Énfasis añadido]</w:t>
      </w:r>
    </w:p>
    <w:p w:rsidR="00326978" w:rsidRPr="003F31DD" w:rsidRDefault="00326978" w:rsidP="00692F94">
      <w:pPr>
        <w:tabs>
          <w:tab w:val="left" w:pos="3030"/>
        </w:tabs>
        <w:ind w:left="1134" w:right="1183"/>
        <w:rPr>
          <w:rFonts w:ascii="Arial" w:hAnsi="Arial" w:cs="Arial"/>
          <w:sz w:val="22"/>
          <w:szCs w:val="22"/>
        </w:rPr>
      </w:pPr>
    </w:p>
    <w:p w:rsidR="00326978" w:rsidRPr="003F31DD" w:rsidRDefault="00326978" w:rsidP="00326978">
      <w:pPr>
        <w:tabs>
          <w:tab w:val="left" w:pos="3030"/>
        </w:tabs>
        <w:rPr>
          <w:rFonts w:ascii="Arial" w:hAnsi="Arial" w:cs="Arial"/>
          <w:sz w:val="24"/>
        </w:rPr>
      </w:pPr>
      <w:r w:rsidRPr="003F31DD">
        <w:rPr>
          <w:rFonts w:ascii="Arial" w:hAnsi="Arial" w:cs="Arial"/>
          <w:sz w:val="24"/>
        </w:rPr>
        <w:t>Ahora bien,</w:t>
      </w:r>
      <w:r w:rsidR="00B127AE" w:rsidRPr="003F31DD">
        <w:rPr>
          <w:rFonts w:ascii="Arial" w:hAnsi="Arial" w:cs="Arial"/>
          <w:sz w:val="24"/>
        </w:rPr>
        <w:t xml:space="preserve"> del análisis realizado a las con</w:t>
      </w:r>
      <w:r w:rsidRPr="003F31DD">
        <w:rPr>
          <w:rFonts w:ascii="Arial" w:hAnsi="Arial" w:cs="Arial"/>
          <w:sz w:val="24"/>
        </w:rPr>
        <w:t xml:space="preserve">stancias que corren agregadas al expediente en que se actúa, se advierte que la inconformidad que da origen al presente procedimiento consiste en que </w:t>
      </w:r>
      <w:r w:rsidR="006111FC" w:rsidRPr="003F31DD">
        <w:rPr>
          <w:rFonts w:ascii="Arial" w:hAnsi="Arial" w:cs="Arial"/>
          <w:sz w:val="24"/>
        </w:rPr>
        <w:t xml:space="preserve">el Sujeto Obligado no dio trámite a la solicitud de información del </w:t>
      </w:r>
      <w:r w:rsidR="00AF1B3C" w:rsidRPr="003F31DD">
        <w:rPr>
          <w:rFonts w:ascii="Arial" w:hAnsi="Arial" w:cs="Arial"/>
          <w:sz w:val="24"/>
        </w:rPr>
        <w:t>recurrente</w:t>
      </w:r>
      <w:r w:rsidR="00FB1338" w:rsidRPr="003F31DD">
        <w:rPr>
          <w:rFonts w:ascii="Arial" w:hAnsi="Arial" w:cs="Arial"/>
          <w:sz w:val="24"/>
        </w:rPr>
        <w:t xml:space="preserve">, </w:t>
      </w:r>
      <w:r w:rsidR="00C641DB" w:rsidRPr="003F31DD">
        <w:rPr>
          <w:rFonts w:ascii="Arial" w:hAnsi="Arial" w:cs="Arial"/>
          <w:sz w:val="24"/>
        </w:rPr>
        <w:t xml:space="preserve">configurándose </w:t>
      </w:r>
      <w:r w:rsidR="00FE38AE" w:rsidRPr="003F31DD">
        <w:rPr>
          <w:rFonts w:ascii="Arial" w:hAnsi="Arial" w:cs="Arial"/>
          <w:sz w:val="24"/>
        </w:rPr>
        <w:t>e</w:t>
      </w:r>
      <w:r w:rsidR="00C641DB" w:rsidRPr="003F31DD">
        <w:rPr>
          <w:rFonts w:ascii="Arial" w:hAnsi="Arial" w:cs="Arial"/>
          <w:sz w:val="24"/>
        </w:rPr>
        <w:t>ntonces la causal prevista por la fracci</w:t>
      </w:r>
      <w:r w:rsidR="004D0F60" w:rsidRPr="003F31DD">
        <w:rPr>
          <w:rFonts w:ascii="Arial" w:hAnsi="Arial" w:cs="Arial"/>
          <w:sz w:val="24"/>
        </w:rPr>
        <w:t>ó</w:t>
      </w:r>
      <w:r w:rsidR="00E141FD" w:rsidRPr="003F31DD">
        <w:rPr>
          <w:rFonts w:ascii="Arial" w:hAnsi="Arial" w:cs="Arial"/>
          <w:sz w:val="24"/>
        </w:rPr>
        <w:t>n</w:t>
      </w:r>
      <w:r w:rsidR="00FB1338" w:rsidRPr="003F31DD">
        <w:rPr>
          <w:rFonts w:ascii="Arial" w:hAnsi="Arial" w:cs="Arial"/>
          <w:sz w:val="24"/>
        </w:rPr>
        <w:t xml:space="preserve"> X</w:t>
      </w:r>
      <w:r w:rsidR="008C2E1E" w:rsidRPr="003F31DD">
        <w:rPr>
          <w:rFonts w:ascii="Arial" w:hAnsi="Arial" w:cs="Arial"/>
          <w:sz w:val="24"/>
        </w:rPr>
        <w:t xml:space="preserve"> </w:t>
      </w:r>
      <w:r w:rsidRPr="003F31DD">
        <w:rPr>
          <w:rFonts w:ascii="Arial" w:hAnsi="Arial" w:cs="Arial"/>
          <w:sz w:val="24"/>
        </w:rPr>
        <w:t>del artículo antes transcrito.</w:t>
      </w:r>
    </w:p>
    <w:p w:rsidR="00326978" w:rsidRPr="003F31DD" w:rsidRDefault="00326978" w:rsidP="00326978">
      <w:pPr>
        <w:tabs>
          <w:tab w:val="left" w:pos="3030"/>
        </w:tabs>
        <w:rPr>
          <w:rFonts w:ascii="Arial" w:hAnsi="Arial" w:cs="Arial"/>
          <w:sz w:val="24"/>
        </w:rPr>
      </w:pPr>
    </w:p>
    <w:p w:rsidR="00326978" w:rsidRPr="003F31DD" w:rsidRDefault="00326978" w:rsidP="00326978">
      <w:pPr>
        <w:pStyle w:val="Sinespaciado"/>
        <w:spacing w:line="360" w:lineRule="auto"/>
        <w:jc w:val="both"/>
        <w:rPr>
          <w:rFonts w:ascii="Arial" w:hAnsi="Arial" w:cs="Arial"/>
          <w:sz w:val="24"/>
          <w:szCs w:val="24"/>
        </w:rPr>
      </w:pPr>
      <w:r w:rsidRPr="003F31DD">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3F31DD">
        <w:rPr>
          <w:rFonts w:ascii="Arial" w:eastAsia="Arial Unicode MS" w:hAnsi="Arial" w:cs="Arial"/>
          <w:sz w:val="24"/>
          <w:szCs w:val="24"/>
          <w:lang w:val="es-ES_tradnl"/>
        </w:rPr>
        <w:t>Ley de Transparencia y Acceso a la Información Pública del Estado de San Luis Potosí</w:t>
      </w:r>
      <w:r w:rsidRPr="003F31DD">
        <w:rPr>
          <w:rStyle w:val="Refdenotaalpie"/>
          <w:rFonts w:ascii="Arial" w:hAnsi="Arial" w:cs="Arial"/>
          <w:sz w:val="24"/>
          <w:szCs w:val="24"/>
        </w:rPr>
        <w:footnoteReference w:id="2"/>
      </w:r>
      <w:r w:rsidRPr="003F31DD">
        <w:rPr>
          <w:rFonts w:ascii="Arial" w:hAnsi="Arial" w:cs="Arial"/>
          <w:sz w:val="24"/>
          <w:szCs w:val="24"/>
        </w:rPr>
        <w:t xml:space="preserve"> .</w:t>
      </w:r>
    </w:p>
    <w:p w:rsidR="00326978" w:rsidRPr="003F31DD" w:rsidRDefault="00326978" w:rsidP="00C5304D">
      <w:pPr>
        <w:rPr>
          <w:rFonts w:ascii="Arial" w:eastAsia="Arial Unicode MS" w:hAnsi="Arial" w:cs="Arial"/>
          <w:b/>
          <w:sz w:val="24"/>
        </w:rPr>
      </w:pPr>
    </w:p>
    <w:p w:rsidR="00E5785A" w:rsidRPr="003F31DD" w:rsidRDefault="00326978" w:rsidP="00C5304D">
      <w:pPr>
        <w:rPr>
          <w:rFonts w:ascii="Arial" w:hAnsi="Arial" w:cs="Arial"/>
          <w:sz w:val="24"/>
        </w:rPr>
      </w:pPr>
      <w:r w:rsidRPr="003F31DD">
        <w:rPr>
          <w:rFonts w:ascii="Arial" w:eastAsia="Arial Unicode MS" w:hAnsi="Arial" w:cs="Arial"/>
          <w:b/>
          <w:sz w:val="24"/>
        </w:rPr>
        <w:t>TERCERO</w:t>
      </w:r>
      <w:r w:rsidR="006074A1" w:rsidRPr="003F31DD">
        <w:rPr>
          <w:rFonts w:ascii="Arial" w:eastAsia="Arial Unicode MS" w:hAnsi="Arial" w:cs="Arial"/>
          <w:b/>
          <w:sz w:val="24"/>
        </w:rPr>
        <w:t xml:space="preserve">. </w:t>
      </w:r>
      <w:r w:rsidR="006074A1" w:rsidRPr="003F31DD">
        <w:rPr>
          <w:rFonts w:ascii="Arial" w:hAnsi="Arial" w:cs="Arial"/>
          <w:sz w:val="24"/>
          <w:lang w:eastAsia="es-MX"/>
        </w:rPr>
        <w:t>Por cuestión de método,</w:t>
      </w:r>
      <w:r w:rsidR="006074A1" w:rsidRPr="003F31DD">
        <w:rPr>
          <w:rFonts w:ascii="Arial" w:hAnsi="Arial" w:cs="Arial"/>
          <w:b/>
          <w:sz w:val="24"/>
          <w:lang w:eastAsia="es-MX"/>
        </w:rPr>
        <w:t xml:space="preserve"> </w:t>
      </w:r>
      <w:r w:rsidR="006074A1" w:rsidRPr="003F31DD">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074A1" w:rsidRPr="003F31DD" w:rsidRDefault="006074A1" w:rsidP="00C5304D">
      <w:pPr>
        <w:rPr>
          <w:rFonts w:ascii="Arial" w:hAnsi="Arial" w:cs="Arial"/>
          <w:sz w:val="24"/>
        </w:rPr>
      </w:pPr>
      <w:r w:rsidRPr="003F31DD">
        <w:rPr>
          <w:rFonts w:ascii="Arial" w:hAnsi="Arial" w:cs="Arial"/>
          <w:sz w:val="24"/>
        </w:rPr>
        <w:t xml:space="preserve"> </w:t>
      </w:r>
    </w:p>
    <w:p w:rsidR="006074A1" w:rsidRPr="003F31DD" w:rsidRDefault="006074A1" w:rsidP="006074A1">
      <w:pPr>
        <w:pStyle w:val="Prrafodelista"/>
        <w:numPr>
          <w:ilvl w:val="0"/>
          <w:numId w:val="1"/>
        </w:numPr>
        <w:ind w:left="567" w:hanging="425"/>
        <w:rPr>
          <w:rFonts w:ascii="Arial" w:hAnsi="Arial" w:cs="Arial"/>
          <w:sz w:val="24"/>
        </w:rPr>
      </w:pPr>
      <w:r w:rsidRPr="003F31DD">
        <w:rPr>
          <w:rFonts w:ascii="Arial" w:hAnsi="Arial" w:cs="Arial"/>
          <w:sz w:val="24"/>
        </w:rPr>
        <w:t xml:space="preserve">El </w:t>
      </w:r>
      <w:r w:rsidR="00FB1338" w:rsidRPr="003F31DD">
        <w:rPr>
          <w:rFonts w:ascii="Arial" w:hAnsi="Arial" w:cs="Arial"/>
          <w:sz w:val="24"/>
        </w:rPr>
        <w:t>veintisiete</w:t>
      </w:r>
      <w:r w:rsidR="0068447A" w:rsidRPr="003F31DD">
        <w:rPr>
          <w:rFonts w:ascii="Arial" w:hAnsi="Arial" w:cs="Arial"/>
          <w:sz w:val="24"/>
        </w:rPr>
        <w:t xml:space="preserve"> de febrero</w:t>
      </w:r>
      <w:r w:rsidR="001C7249" w:rsidRPr="003F31DD">
        <w:rPr>
          <w:rFonts w:ascii="Arial" w:hAnsi="Arial" w:cs="Arial"/>
          <w:sz w:val="24"/>
        </w:rPr>
        <w:t xml:space="preserve"> de dos mil diecinueve</w:t>
      </w:r>
      <w:r w:rsidRPr="003F31DD">
        <w:rPr>
          <w:rFonts w:ascii="Arial" w:hAnsi="Arial" w:cs="Arial"/>
          <w:sz w:val="24"/>
        </w:rPr>
        <w:t xml:space="preserve">, </w:t>
      </w:r>
      <w:r w:rsidR="00B7358B" w:rsidRPr="003F31DD">
        <w:rPr>
          <w:rFonts w:ascii="Arial" w:hAnsi="Arial" w:cs="Arial"/>
          <w:sz w:val="24"/>
        </w:rPr>
        <w:t>el</w:t>
      </w:r>
      <w:r w:rsidRPr="003F31DD">
        <w:rPr>
          <w:rFonts w:ascii="Arial" w:hAnsi="Arial" w:cs="Arial"/>
          <w:sz w:val="24"/>
        </w:rPr>
        <w:t xml:space="preserve"> Recurrente presentó una solicitud d</w:t>
      </w:r>
      <w:r w:rsidR="00E87AF8" w:rsidRPr="003F31DD">
        <w:rPr>
          <w:rFonts w:ascii="Arial" w:hAnsi="Arial" w:cs="Arial"/>
          <w:sz w:val="24"/>
        </w:rPr>
        <w:t>e información, requiriendo a</w:t>
      </w:r>
      <w:r w:rsidR="001F75F5" w:rsidRPr="003F31DD">
        <w:rPr>
          <w:rFonts w:ascii="Arial" w:hAnsi="Arial" w:cs="Arial"/>
          <w:sz w:val="24"/>
        </w:rPr>
        <w:t xml:space="preserve">l </w:t>
      </w:r>
      <w:r w:rsidR="00CC7578" w:rsidRPr="003F31DD">
        <w:rPr>
          <w:rFonts w:ascii="Arial" w:eastAsia="Arial Unicode MS" w:hAnsi="Arial" w:cs="Arial"/>
          <w:sz w:val="24"/>
        </w:rPr>
        <w:t>Ayuntamiento de San Luis Potosí</w:t>
      </w:r>
      <w:r w:rsidR="001F75F5" w:rsidRPr="003F31DD">
        <w:rPr>
          <w:rFonts w:ascii="Arial" w:hAnsi="Arial" w:cs="Arial"/>
          <w:sz w:val="24"/>
        </w:rPr>
        <w:t xml:space="preserve">, </w:t>
      </w:r>
      <w:r w:rsidRPr="003F31DD">
        <w:rPr>
          <w:rFonts w:ascii="Arial" w:hAnsi="Arial" w:cs="Arial"/>
          <w:sz w:val="24"/>
        </w:rPr>
        <w:t>lo siguiente:</w:t>
      </w:r>
    </w:p>
    <w:p w:rsidR="00147340" w:rsidRPr="003F31DD" w:rsidRDefault="00147340" w:rsidP="00147340">
      <w:pPr>
        <w:pStyle w:val="Prrafodelista"/>
        <w:ind w:left="567" w:firstLine="284"/>
        <w:rPr>
          <w:rFonts w:ascii="Arial" w:hAnsi="Arial" w:cs="Arial"/>
          <w:sz w:val="22"/>
          <w:szCs w:val="22"/>
        </w:rPr>
      </w:pPr>
    </w:p>
    <w:p w:rsidR="001C7249" w:rsidRPr="003F31DD" w:rsidRDefault="00BE4BFE" w:rsidP="001C7249">
      <w:pPr>
        <w:tabs>
          <w:tab w:val="left" w:pos="7371"/>
        </w:tabs>
        <w:spacing w:line="240" w:lineRule="auto"/>
        <w:ind w:left="1134" w:right="1183"/>
        <w:rPr>
          <w:rFonts w:ascii="Arial" w:hAnsi="Arial" w:cs="Arial"/>
          <w:sz w:val="22"/>
          <w:szCs w:val="22"/>
        </w:rPr>
      </w:pPr>
      <w:r w:rsidRPr="003F31DD">
        <w:rPr>
          <w:rFonts w:ascii="Arial" w:hAnsi="Arial" w:cs="Arial"/>
          <w:sz w:val="22"/>
          <w:szCs w:val="22"/>
        </w:rPr>
        <w:t>“[…]</w:t>
      </w:r>
    </w:p>
    <w:p w:rsidR="001C7249" w:rsidRPr="003F31DD" w:rsidRDefault="001C7249" w:rsidP="001C7249">
      <w:pPr>
        <w:tabs>
          <w:tab w:val="left" w:pos="7371"/>
        </w:tabs>
        <w:spacing w:line="240" w:lineRule="auto"/>
        <w:ind w:left="1134" w:right="1183"/>
        <w:rPr>
          <w:rFonts w:ascii="Arial" w:hAnsi="Arial" w:cs="Arial"/>
          <w:sz w:val="22"/>
          <w:szCs w:val="22"/>
        </w:rPr>
      </w:pPr>
    </w:p>
    <w:p w:rsidR="0068447A" w:rsidRPr="003F31DD" w:rsidRDefault="00FB1338" w:rsidP="00721799">
      <w:pPr>
        <w:tabs>
          <w:tab w:val="left" w:pos="7371"/>
        </w:tabs>
        <w:spacing w:line="240" w:lineRule="auto"/>
        <w:ind w:left="1134" w:right="1183"/>
        <w:rPr>
          <w:rFonts w:ascii="Arial" w:hAnsi="Arial" w:cs="Arial"/>
          <w:sz w:val="22"/>
          <w:szCs w:val="22"/>
        </w:rPr>
      </w:pPr>
      <w:r w:rsidRPr="003F31DD">
        <w:rPr>
          <w:rFonts w:ascii="Arial" w:hAnsi="Arial" w:cs="Arial"/>
          <w:sz w:val="22"/>
          <w:szCs w:val="22"/>
        </w:rPr>
        <w:t>ESTÁ EN DESACUERDO O  NO EN QUE SE FORME UNA DELEGACIÓN EN SAN JUAN DE GUADALUPE, SI EXISTE ALGÚN PROYECTO REFERENTE A ESTE TEMA,  SOLICITO QUE ME DIGA EL PRESIDENTE MUNICIPAL CUAL ES SU POSTURA ANTE EL TEMA DE SAN JUAN DE GUADALUPE, SI TIENE ALGÚN COMPROMISO PACTADO CON LOS EMPRESARIOS DUEÑOS DE INMOBILIARIAS SI ESTÁ EN SUS PLANES AUTORIZAR LA CONSTRUCCIÓN DE FRACCIONAMIENTOS.</w:t>
      </w:r>
    </w:p>
    <w:p w:rsidR="00FB1338" w:rsidRPr="003F31DD" w:rsidRDefault="00FB1338" w:rsidP="00721799">
      <w:pPr>
        <w:tabs>
          <w:tab w:val="left" w:pos="7371"/>
        </w:tabs>
        <w:spacing w:line="240" w:lineRule="auto"/>
        <w:ind w:left="1134" w:right="1183"/>
        <w:rPr>
          <w:rFonts w:ascii="Arial" w:hAnsi="Arial" w:cs="Arial"/>
          <w:sz w:val="22"/>
          <w:szCs w:val="22"/>
        </w:rPr>
      </w:pPr>
    </w:p>
    <w:p w:rsidR="002D1B21" w:rsidRPr="003F31DD" w:rsidRDefault="002D1B21" w:rsidP="00721799">
      <w:pPr>
        <w:tabs>
          <w:tab w:val="left" w:pos="7371"/>
        </w:tabs>
        <w:spacing w:line="240" w:lineRule="auto"/>
        <w:ind w:left="1134" w:right="1183"/>
        <w:rPr>
          <w:rFonts w:ascii="Arial" w:hAnsi="Arial" w:cs="Arial"/>
          <w:sz w:val="22"/>
          <w:szCs w:val="22"/>
        </w:rPr>
      </w:pPr>
      <w:r w:rsidRPr="003F31DD">
        <w:rPr>
          <w:rFonts w:ascii="Arial" w:hAnsi="Arial" w:cs="Arial"/>
          <w:sz w:val="22"/>
          <w:szCs w:val="22"/>
        </w:rPr>
        <w:t>[…]”.</w:t>
      </w:r>
    </w:p>
    <w:p w:rsidR="00B54D7F" w:rsidRPr="003F31DD" w:rsidRDefault="00B54D7F" w:rsidP="00147340">
      <w:pPr>
        <w:rPr>
          <w:rFonts w:ascii="Arial" w:hAnsi="Arial" w:cs="Arial"/>
          <w:sz w:val="22"/>
          <w:szCs w:val="22"/>
        </w:rPr>
      </w:pPr>
    </w:p>
    <w:p w:rsidR="00D14900" w:rsidRPr="003F31DD" w:rsidRDefault="00BD3C56" w:rsidP="00591EDE">
      <w:pPr>
        <w:pStyle w:val="Textoindependienteprimerasangra"/>
        <w:numPr>
          <w:ilvl w:val="0"/>
          <w:numId w:val="1"/>
        </w:numPr>
        <w:spacing w:after="160"/>
        <w:ind w:right="49"/>
        <w:rPr>
          <w:rFonts w:ascii="Arial" w:hAnsi="Arial" w:cs="Arial"/>
          <w:sz w:val="24"/>
        </w:rPr>
      </w:pPr>
      <w:r w:rsidRPr="003F31DD">
        <w:rPr>
          <w:rFonts w:ascii="Arial" w:hAnsi="Arial" w:cs="Arial"/>
          <w:sz w:val="24"/>
        </w:rPr>
        <w:t xml:space="preserve">El </w:t>
      </w:r>
      <w:r w:rsidR="0068447A" w:rsidRPr="003F31DD">
        <w:rPr>
          <w:rFonts w:ascii="Arial" w:hAnsi="Arial" w:cs="Arial"/>
          <w:sz w:val="24"/>
        </w:rPr>
        <w:t xml:space="preserve">trece de marzo de </w:t>
      </w:r>
      <w:r w:rsidR="001C7249" w:rsidRPr="003F31DD">
        <w:rPr>
          <w:rFonts w:ascii="Arial" w:hAnsi="Arial" w:cs="Arial"/>
          <w:sz w:val="24"/>
        </w:rPr>
        <w:t>dos mil diecinueve</w:t>
      </w:r>
      <w:r w:rsidRPr="003F31DD">
        <w:rPr>
          <w:rFonts w:ascii="Arial" w:eastAsia="Arial Unicode MS" w:hAnsi="Arial" w:cs="Arial"/>
          <w:sz w:val="24"/>
        </w:rPr>
        <w:t xml:space="preserve">, el Sujeto Obligado, </w:t>
      </w:r>
      <w:r w:rsidR="00EC5100" w:rsidRPr="003F31DD">
        <w:rPr>
          <w:rFonts w:ascii="Arial" w:eastAsia="Arial Unicode MS" w:hAnsi="Arial" w:cs="Arial"/>
          <w:sz w:val="24"/>
        </w:rPr>
        <w:t xml:space="preserve">notificó la respuesta correspondiente a través de la Plataforma Estatal de Transparencia, </w:t>
      </w:r>
      <w:r w:rsidR="00D14900" w:rsidRPr="003F31DD">
        <w:rPr>
          <w:rFonts w:ascii="Arial" w:hAnsi="Arial" w:cs="Arial"/>
          <w:sz w:val="24"/>
        </w:rPr>
        <w:t xml:space="preserve">en los términos siguientes: </w:t>
      </w:r>
    </w:p>
    <w:p w:rsidR="0068447A" w:rsidRPr="003F31DD" w:rsidRDefault="00FB1338" w:rsidP="0068447A">
      <w:pPr>
        <w:spacing w:line="240" w:lineRule="auto"/>
        <w:ind w:left="1134" w:right="1183"/>
        <w:rPr>
          <w:rFonts w:ascii="Arial" w:hAnsi="Arial" w:cs="Arial"/>
          <w:sz w:val="22"/>
          <w:szCs w:val="22"/>
        </w:rPr>
      </w:pPr>
      <w:r w:rsidRPr="003F31DD">
        <w:rPr>
          <w:rFonts w:ascii="Arial" w:hAnsi="Arial" w:cs="Arial"/>
          <w:sz w:val="22"/>
          <w:szCs w:val="22"/>
        </w:rPr>
        <w:t>En respuesta a su solicitud de información con número de folio UT-SI-329/2019-00246219-PNT.; al respecto me permito hacer de su conocimiento se solicita se descargue el archivo adjunto, en el que encontrará la respuesta a su solicitud.</w:t>
      </w:r>
    </w:p>
    <w:p w:rsidR="00FB1338" w:rsidRPr="003F31DD" w:rsidRDefault="00FB1338" w:rsidP="0068447A">
      <w:pPr>
        <w:spacing w:line="240" w:lineRule="auto"/>
        <w:ind w:left="1134" w:right="1183"/>
        <w:rPr>
          <w:rFonts w:ascii="Arial" w:hAnsi="Arial" w:cs="Arial"/>
          <w:sz w:val="22"/>
          <w:szCs w:val="22"/>
        </w:rPr>
      </w:pPr>
    </w:p>
    <w:p w:rsidR="00F04C9B" w:rsidRPr="003F31DD" w:rsidRDefault="00F04C9B" w:rsidP="00BE4D4D">
      <w:pPr>
        <w:ind w:right="1183"/>
        <w:rPr>
          <w:rFonts w:ascii="Arial" w:hAnsi="Arial" w:cs="Arial"/>
          <w:sz w:val="24"/>
        </w:rPr>
      </w:pPr>
    </w:p>
    <w:p w:rsidR="00F04C9B" w:rsidRPr="003F31DD" w:rsidRDefault="00FB1338" w:rsidP="00BE4D4D">
      <w:pPr>
        <w:ind w:right="1183"/>
        <w:rPr>
          <w:rFonts w:ascii="Arial" w:hAnsi="Arial" w:cs="Arial"/>
          <w:sz w:val="24"/>
        </w:rPr>
      </w:pPr>
      <w:r w:rsidRPr="003F31DD">
        <w:rPr>
          <w:rFonts w:ascii="Arial" w:hAnsi="Arial" w:cs="Arial"/>
          <w:sz w:val="24"/>
        </w:rPr>
        <w:t xml:space="preserve">El archivo adjunto contenía el oficio SP/484/2019, suscrito por el Secretario Particular </w:t>
      </w:r>
      <w:r w:rsidR="00F04C9B" w:rsidRPr="003F31DD">
        <w:rPr>
          <w:rFonts w:ascii="Arial" w:hAnsi="Arial" w:cs="Arial"/>
          <w:sz w:val="24"/>
        </w:rPr>
        <w:t xml:space="preserve">del Presidente Municipal, en los términos siguientes: </w:t>
      </w:r>
    </w:p>
    <w:p w:rsidR="00F04C9B" w:rsidRPr="003F31DD" w:rsidRDefault="00F04C9B" w:rsidP="00F04C9B">
      <w:pPr>
        <w:spacing w:after="160" w:line="259" w:lineRule="auto"/>
        <w:jc w:val="center"/>
        <w:rPr>
          <w:rFonts w:ascii="Arial" w:hAnsi="Arial" w:cs="Arial"/>
          <w:sz w:val="24"/>
        </w:rPr>
      </w:pPr>
      <w:r w:rsidRPr="003F31DD">
        <w:rPr>
          <w:rFonts w:ascii="Arial" w:hAnsi="Arial" w:cs="Arial"/>
          <w:noProof/>
          <w:sz w:val="24"/>
          <w:lang w:eastAsia="es-MX"/>
        </w:rPr>
        <w:drawing>
          <wp:inline distT="0" distB="0" distL="0" distR="0">
            <wp:extent cx="3559420" cy="4229932"/>
            <wp:effectExtent l="19050" t="0" r="293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20852" t="18103" r="48242" b="16667"/>
                    <a:stretch>
                      <a:fillRect/>
                    </a:stretch>
                  </pic:blipFill>
                  <pic:spPr bwMode="auto">
                    <a:xfrm>
                      <a:off x="0" y="0"/>
                      <a:ext cx="3562842" cy="4233998"/>
                    </a:xfrm>
                    <a:prstGeom prst="rect">
                      <a:avLst/>
                    </a:prstGeom>
                    <a:noFill/>
                    <a:ln w="9525">
                      <a:noFill/>
                      <a:miter lim="800000"/>
                      <a:headEnd/>
                      <a:tailEnd/>
                    </a:ln>
                  </pic:spPr>
                </pic:pic>
              </a:graphicData>
            </a:graphic>
          </wp:inline>
        </w:drawing>
      </w:r>
      <w:r w:rsidRPr="003F31DD">
        <w:rPr>
          <w:rFonts w:ascii="Arial" w:hAnsi="Arial" w:cs="Arial"/>
          <w:sz w:val="24"/>
        </w:rPr>
        <w:br w:type="page"/>
      </w:r>
    </w:p>
    <w:p w:rsidR="00FB1338" w:rsidRPr="003F31DD" w:rsidRDefault="00F04C9B" w:rsidP="00F75607">
      <w:pPr>
        <w:ind w:right="1183"/>
        <w:jc w:val="center"/>
        <w:rPr>
          <w:rFonts w:ascii="Arial" w:hAnsi="Arial" w:cs="Arial"/>
          <w:sz w:val="24"/>
        </w:rPr>
      </w:pPr>
      <w:r w:rsidRPr="003F31DD">
        <w:rPr>
          <w:rFonts w:ascii="Arial" w:hAnsi="Arial" w:cs="Arial"/>
          <w:noProof/>
          <w:sz w:val="24"/>
          <w:lang w:eastAsia="es-MX"/>
        </w:rPr>
        <w:lastRenderedPageBreak/>
        <w:drawing>
          <wp:inline distT="0" distB="0" distL="0" distR="0">
            <wp:extent cx="3577004" cy="3433190"/>
            <wp:effectExtent l="19050" t="0" r="4396"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l="20205" t="17241" r="48253" b="29023"/>
                    <a:stretch>
                      <a:fillRect/>
                    </a:stretch>
                  </pic:blipFill>
                  <pic:spPr bwMode="auto">
                    <a:xfrm>
                      <a:off x="0" y="0"/>
                      <a:ext cx="3579658" cy="3435737"/>
                    </a:xfrm>
                    <a:prstGeom prst="rect">
                      <a:avLst/>
                    </a:prstGeom>
                    <a:noFill/>
                    <a:ln w="9525">
                      <a:noFill/>
                      <a:miter lim="800000"/>
                      <a:headEnd/>
                      <a:tailEnd/>
                    </a:ln>
                  </pic:spPr>
                </pic:pic>
              </a:graphicData>
            </a:graphic>
          </wp:inline>
        </w:drawing>
      </w:r>
    </w:p>
    <w:p w:rsidR="00BD3C56" w:rsidRPr="003F31DD" w:rsidRDefault="00BD3C56" w:rsidP="00031FD3">
      <w:pPr>
        <w:pStyle w:val="Textoindependienteprimerasangra"/>
        <w:numPr>
          <w:ilvl w:val="0"/>
          <w:numId w:val="1"/>
        </w:numPr>
        <w:spacing w:after="0"/>
        <w:ind w:left="284" w:right="616" w:hanging="284"/>
        <w:rPr>
          <w:rFonts w:ascii="Arial" w:hAnsi="Arial" w:cs="Arial"/>
          <w:sz w:val="22"/>
          <w:szCs w:val="22"/>
        </w:rPr>
      </w:pPr>
      <w:r w:rsidRPr="003F31DD">
        <w:rPr>
          <w:rFonts w:ascii="Arial" w:hAnsi="Arial" w:cs="Arial"/>
          <w:sz w:val="24"/>
        </w:rPr>
        <w:t xml:space="preserve">El </w:t>
      </w:r>
      <w:r w:rsidR="00D53381" w:rsidRPr="003F31DD">
        <w:rPr>
          <w:rFonts w:ascii="Arial" w:hAnsi="Arial" w:cs="Arial"/>
          <w:sz w:val="24"/>
        </w:rPr>
        <w:t>veint</w:t>
      </w:r>
      <w:r w:rsidR="00BE4D4D" w:rsidRPr="003F31DD">
        <w:rPr>
          <w:rFonts w:ascii="Arial" w:hAnsi="Arial" w:cs="Arial"/>
          <w:sz w:val="24"/>
        </w:rPr>
        <w:t>e de marzo</w:t>
      </w:r>
      <w:r w:rsidR="009621D1" w:rsidRPr="003F31DD">
        <w:rPr>
          <w:rFonts w:ascii="Arial" w:hAnsi="Arial" w:cs="Arial"/>
          <w:sz w:val="24"/>
        </w:rPr>
        <w:t xml:space="preserve"> </w:t>
      </w:r>
      <w:r w:rsidR="00B67003" w:rsidRPr="003F31DD">
        <w:rPr>
          <w:rFonts w:ascii="Arial" w:hAnsi="Arial" w:cs="Arial"/>
          <w:sz w:val="24"/>
        </w:rPr>
        <w:t>de dos mil diecinueve</w:t>
      </w:r>
      <w:r w:rsidRPr="003F31DD">
        <w:rPr>
          <w:rFonts w:ascii="Arial" w:hAnsi="Arial" w:cs="Arial"/>
          <w:sz w:val="24"/>
        </w:rPr>
        <w:t xml:space="preserve">, el recurrente presentó recurso de revisión en contra de la respuesta otorgada por el ente obligado, en los términos siguientes: </w:t>
      </w:r>
    </w:p>
    <w:p w:rsidR="00BD3C56" w:rsidRPr="003F31DD" w:rsidRDefault="00BD3C56" w:rsidP="008F40E0">
      <w:pPr>
        <w:tabs>
          <w:tab w:val="left" w:pos="7371"/>
        </w:tabs>
        <w:spacing w:line="240" w:lineRule="auto"/>
        <w:ind w:left="1134" w:right="1183"/>
        <w:rPr>
          <w:rFonts w:ascii="Arial" w:hAnsi="Arial" w:cs="Arial"/>
          <w:sz w:val="22"/>
          <w:szCs w:val="22"/>
        </w:rPr>
      </w:pPr>
    </w:p>
    <w:p w:rsidR="006074A1" w:rsidRPr="003F31DD" w:rsidRDefault="00590591" w:rsidP="00C7694A">
      <w:pPr>
        <w:tabs>
          <w:tab w:val="left" w:pos="7371"/>
        </w:tabs>
        <w:spacing w:line="240" w:lineRule="auto"/>
        <w:ind w:left="1134" w:right="1183"/>
        <w:rPr>
          <w:rFonts w:ascii="Arial" w:hAnsi="Arial" w:cs="Arial"/>
          <w:sz w:val="22"/>
          <w:szCs w:val="22"/>
        </w:rPr>
      </w:pPr>
      <w:r w:rsidRPr="003F31DD">
        <w:rPr>
          <w:rFonts w:ascii="Arial" w:hAnsi="Arial" w:cs="Arial"/>
          <w:sz w:val="22"/>
          <w:szCs w:val="22"/>
        </w:rPr>
        <w:t>“[…]</w:t>
      </w:r>
    </w:p>
    <w:p w:rsidR="00590591" w:rsidRPr="003F31DD" w:rsidRDefault="00590591" w:rsidP="00C7694A">
      <w:pPr>
        <w:tabs>
          <w:tab w:val="left" w:pos="7371"/>
        </w:tabs>
        <w:spacing w:line="240" w:lineRule="auto"/>
        <w:ind w:left="1134" w:right="1183"/>
        <w:rPr>
          <w:rFonts w:ascii="Arial" w:hAnsi="Arial" w:cs="Arial"/>
          <w:sz w:val="22"/>
          <w:szCs w:val="22"/>
        </w:rPr>
      </w:pPr>
    </w:p>
    <w:p w:rsidR="006363AB" w:rsidRPr="003F31DD" w:rsidRDefault="00F75607" w:rsidP="00C7694A">
      <w:pPr>
        <w:spacing w:line="240" w:lineRule="auto"/>
        <w:ind w:left="1134" w:right="1183"/>
        <w:rPr>
          <w:rFonts w:ascii="Arial" w:hAnsi="Arial" w:cs="Arial"/>
          <w:sz w:val="22"/>
          <w:szCs w:val="22"/>
        </w:rPr>
      </w:pPr>
      <w:r w:rsidRPr="003F31DD">
        <w:rPr>
          <w:rFonts w:ascii="Arial" w:hAnsi="Arial" w:cs="Arial"/>
          <w:sz w:val="22"/>
          <w:szCs w:val="22"/>
        </w:rPr>
        <w:t>Pues en fin evaden el tema es claro, pero si solicite un documento si existe por autorizar algún fraccionamiento en esta zona  y no me respondieron y lo solicite del presidente no del secretario particular</w:t>
      </w:r>
    </w:p>
    <w:p w:rsidR="00BE4D4D" w:rsidRPr="003F31DD" w:rsidRDefault="00BE4D4D" w:rsidP="00C7694A">
      <w:pPr>
        <w:spacing w:line="240" w:lineRule="auto"/>
        <w:ind w:left="1134" w:right="1183"/>
        <w:rPr>
          <w:rFonts w:ascii="Arial" w:hAnsi="Arial" w:cs="Arial"/>
          <w:sz w:val="22"/>
          <w:szCs w:val="22"/>
        </w:rPr>
      </w:pPr>
    </w:p>
    <w:p w:rsidR="00590591" w:rsidRPr="003F31DD" w:rsidRDefault="00590591" w:rsidP="00C7694A">
      <w:pPr>
        <w:spacing w:line="240" w:lineRule="auto"/>
        <w:ind w:left="1134" w:right="1183"/>
        <w:rPr>
          <w:rFonts w:ascii="Arial" w:hAnsi="Arial" w:cs="Arial"/>
          <w:sz w:val="22"/>
          <w:szCs w:val="22"/>
        </w:rPr>
      </w:pPr>
      <w:r w:rsidRPr="003F31DD">
        <w:rPr>
          <w:rFonts w:ascii="Arial" w:hAnsi="Arial" w:cs="Arial"/>
          <w:sz w:val="22"/>
          <w:szCs w:val="22"/>
        </w:rPr>
        <w:t>[…]”</w:t>
      </w:r>
    </w:p>
    <w:p w:rsidR="00B67003" w:rsidRPr="003F31DD" w:rsidRDefault="00B67003" w:rsidP="008F40E0">
      <w:pPr>
        <w:spacing w:line="240" w:lineRule="auto"/>
        <w:ind w:left="1134" w:right="1183"/>
        <w:rPr>
          <w:rFonts w:ascii="Arial" w:hAnsi="Arial" w:cs="Arial"/>
          <w:sz w:val="22"/>
          <w:szCs w:val="22"/>
        </w:rPr>
      </w:pPr>
    </w:p>
    <w:p w:rsidR="00493D9F" w:rsidRPr="003F31DD" w:rsidRDefault="00B26125" w:rsidP="00031FD3">
      <w:pPr>
        <w:pStyle w:val="Textoindependienteprimerasangra"/>
        <w:numPr>
          <w:ilvl w:val="0"/>
          <w:numId w:val="1"/>
        </w:numPr>
        <w:tabs>
          <w:tab w:val="left" w:pos="3030"/>
        </w:tabs>
        <w:spacing w:after="0"/>
        <w:ind w:left="284" w:right="49" w:hanging="284"/>
        <w:rPr>
          <w:rFonts w:ascii="Arial" w:hAnsi="Arial" w:cs="Arial"/>
          <w:sz w:val="22"/>
          <w:szCs w:val="22"/>
        </w:rPr>
      </w:pPr>
      <w:r w:rsidRPr="003F31DD">
        <w:rPr>
          <w:rFonts w:ascii="Arial" w:hAnsi="Arial" w:cs="Arial"/>
          <w:sz w:val="24"/>
        </w:rPr>
        <w:t xml:space="preserve">El </w:t>
      </w:r>
      <w:r w:rsidR="00F75607" w:rsidRPr="003F31DD">
        <w:rPr>
          <w:rFonts w:ascii="Arial" w:hAnsi="Arial" w:cs="Arial"/>
          <w:sz w:val="24"/>
        </w:rPr>
        <w:t>veintiuno</w:t>
      </w:r>
      <w:r w:rsidR="00BE4D4D" w:rsidRPr="003F31DD">
        <w:rPr>
          <w:rFonts w:ascii="Arial" w:hAnsi="Arial" w:cs="Arial"/>
          <w:sz w:val="24"/>
        </w:rPr>
        <w:t xml:space="preserve"> de mayo </w:t>
      </w:r>
      <w:r w:rsidR="00AD630A" w:rsidRPr="003F31DD">
        <w:rPr>
          <w:rFonts w:ascii="Arial" w:hAnsi="Arial" w:cs="Arial"/>
          <w:sz w:val="24"/>
        </w:rPr>
        <w:t>de dos mil diecinueve</w:t>
      </w:r>
      <w:r w:rsidRPr="003F31DD">
        <w:rPr>
          <w:rFonts w:ascii="Arial" w:hAnsi="Arial" w:cs="Arial"/>
          <w:sz w:val="24"/>
        </w:rPr>
        <w:t>, el obligado, con motivo de la interposición del recurso que se examina, compareció a través del oficio</w:t>
      </w:r>
      <w:r w:rsidR="000D44E7" w:rsidRPr="003F31DD">
        <w:rPr>
          <w:rFonts w:ascii="Arial" w:hAnsi="Arial" w:cs="Arial"/>
          <w:sz w:val="24"/>
        </w:rPr>
        <w:t xml:space="preserve"> </w:t>
      </w:r>
      <w:r w:rsidR="006363AB" w:rsidRPr="003F31DD">
        <w:rPr>
          <w:rFonts w:ascii="Arial" w:hAnsi="Arial" w:cs="Arial"/>
          <w:sz w:val="24"/>
        </w:rPr>
        <w:t xml:space="preserve">U.T. </w:t>
      </w:r>
      <w:r w:rsidR="00F75607" w:rsidRPr="003F31DD">
        <w:rPr>
          <w:rFonts w:ascii="Arial" w:hAnsi="Arial" w:cs="Arial"/>
          <w:sz w:val="24"/>
        </w:rPr>
        <w:t>2045</w:t>
      </w:r>
      <w:r w:rsidR="006363AB" w:rsidRPr="003F31DD">
        <w:rPr>
          <w:rFonts w:ascii="Arial" w:hAnsi="Arial" w:cs="Arial"/>
          <w:sz w:val="24"/>
        </w:rPr>
        <w:t>/</w:t>
      </w:r>
      <w:r w:rsidR="00EE34DC" w:rsidRPr="003F31DD">
        <w:rPr>
          <w:rFonts w:ascii="Arial" w:hAnsi="Arial" w:cs="Arial"/>
          <w:sz w:val="24"/>
        </w:rPr>
        <w:t>19</w:t>
      </w:r>
      <w:r w:rsidR="00493D9F" w:rsidRPr="003F31DD">
        <w:rPr>
          <w:rFonts w:ascii="Arial" w:hAnsi="Arial" w:cs="Arial"/>
          <w:sz w:val="24"/>
        </w:rPr>
        <w:t xml:space="preserve">, </w:t>
      </w:r>
      <w:r w:rsidR="00C7694A" w:rsidRPr="003F31DD">
        <w:rPr>
          <w:rFonts w:ascii="Arial" w:hAnsi="Arial" w:cs="Arial"/>
          <w:sz w:val="24"/>
        </w:rPr>
        <w:t xml:space="preserve">suscrito por </w:t>
      </w:r>
      <w:r w:rsidR="00493D9F" w:rsidRPr="003F31DD">
        <w:rPr>
          <w:rFonts w:ascii="Arial" w:hAnsi="Arial" w:cs="Arial"/>
          <w:sz w:val="24"/>
        </w:rPr>
        <w:t xml:space="preserve">la </w:t>
      </w:r>
      <w:r w:rsidR="00BE4D4D" w:rsidRPr="003F31DD">
        <w:rPr>
          <w:rFonts w:ascii="Arial" w:hAnsi="Arial" w:cs="Arial"/>
          <w:sz w:val="24"/>
        </w:rPr>
        <w:t xml:space="preserve">Titular de la Unidad de Transparencia del </w:t>
      </w:r>
      <w:r w:rsidR="00493D9F" w:rsidRPr="003F31DD">
        <w:rPr>
          <w:rFonts w:ascii="Arial" w:hAnsi="Arial" w:cs="Arial"/>
          <w:sz w:val="24"/>
        </w:rPr>
        <w:t>Ayuntamiento de San Luis Potosí</w:t>
      </w:r>
      <w:r w:rsidR="00F21CE1" w:rsidRPr="003F31DD">
        <w:rPr>
          <w:rFonts w:ascii="Arial" w:hAnsi="Arial" w:cs="Arial"/>
          <w:sz w:val="24"/>
        </w:rPr>
        <w:t xml:space="preserve">; en este sentido se tuvieron por presentadas las manifestaciones del Sujeto Obligado. </w:t>
      </w:r>
    </w:p>
    <w:p w:rsidR="00674192" w:rsidRPr="003F31DD" w:rsidRDefault="00674192" w:rsidP="00493D9F">
      <w:pPr>
        <w:pStyle w:val="Textoindependienteprimerasangra"/>
        <w:tabs>
          <w:tab w:val="left" w:pos="3030"/>
        </w:tabs>
        <w:spacing w:after="0"/>
        <w:ind w:right="49"/>
        <w:rPr>
          <w:rFonts w:ascii="Arial" w:hAnsi="Arial" w:cs="Arial"/>
          <w:sz w:val="24"/>
        </w:rPr>
      </w:pPr>
    </w:p>
    <w:bookmarkEnd w:id="0"/>
    <w:p w:rsidR="00324F25" w:rsidRPr="003F31DD" w:rsidRDefault="00324F25" w:rsidP="00324F25">
      <w:pPr>
        <w:autoSpaceDE w:val="0"/>
        <w:autoSpaceDN w:val="0"/>
        <w:adjustRightInd w:val="0"/>
        <w:rPr>
          <w:rFonts w:ascii="Arial" w:hAnsi="Arial" w:cs="Arial"/>
          <w:sz w:val="24"/>
        </w:rPr>
      </w:pPr>
      <w:r w:rsidRPr="003F31DD">
        <w:rPr>
          <w:rFonts w:ascii="Arial" w:hAnsi="Arial" w:cs="Arial"/>
          <w:sz w:val="24"/>
        </w:rPr>
        <w:t xml:space="preserve">Ahora bien, previo al análisis de fondo se trae a contexto los siguientes preceptos de la </w:t>
      </w:r>
      <w:r w:rsidRPr="003F31DD">
        <w:rPr>
          <w:rFonts w:ascii="Arial" w:eastAsia="Arial Unicode MS" w:hAnsi="Arial" w:cs="Arial"/>
          <w:sz w:val="24"/>
          <w:lang w:val="es-ES_tradnl"/>
        </w:rPr>
        <w:t>Ley de Transparencia y Acceso a la Información Pública del Estado de San Luis Potosí:</w:t>
      </w:r>
    </w:p>
    <w:p w:rsidR="00324F25" w:rsidRPr="003F31DD" w:rsidRDefault="00324F25" w:rsidP="00324F25">
      <w:pPr>
        <w:tabs>
          <w:tab w:val="left" w:pos="7371"/>
        </w:tabs>
        <w:spacing w:line="240" w:lineRule="auto"/>
        <w:ind w:left="1134" w:right="1183"/>
        <w:rPr>
          <w:rFonts w:ascii="Arial" w:hAnsi="Arial" w:cs="Arial"/>
          <w:sz w:val="22"/>
          <w:szCs w:val="22"/>
        </w:rPr>
      </w:pPr>
    </w:p>
    <w:p w:rsidR="00324F25" w:rsidRPr="003F31DD" w:rsidRDefault="00324F25" w:rsidP="00324F25">
      <w:pPr>
        <w:autoSpaceDE w:val="0"/>
        <w:autoSpaceDN w:val="0"/>
        <w:adjustRightInd w:val="0"/>
        <w:spacing w:line="240" w:lineRule="auto"/>
        <w:ind w:left="1134" w:right="1183"/>
        <w:rPr>
          <w:rFonts w:ascii="Arial" w:hAnsi="Arial" w:cs="Arial"/>
          <w:sz w:val="22"/>
          <w:szCs w:val="22"/>
        </w:rPr>
      </w:pPr>
      <w:r w:rsidRPr="003F31DD">
        <w:rPr>
          <w:rFonts w:ascii="Arial" w:hAnsi="Arial" w:cs="Arial"/>
          <w:b/>
          <w:sz w:val="22"/>
          <w:szCs w:val="22"/>
        </w:rPr>
        <w:t>“ARTÍCULO 18.</w:t>
      </w:r>
      <w:r w:rsidRPr="003F31DD">
        <w:rPr>
          <w:rFonts w:ascii="Arial" w:hAnsi="Arial" w:cs="Arial"/>
          <w:sz w:val="22"/>
          <w:szCs w:val="22"/>
        </w:rPr>
        <w:t xml:space="preserve"> Los sujetos obligados deberán documentar todo acto que derive del ejercicio de sus facultades, competencias o funciones.” </w:t>
      </w:r>
    </w:p>
    <w:p w:rsidR="00324F25" w:rsidRPr="003F31DD" w:rsidRDefault="00324F25" w:rsidP="00324F25">
      <w:pPr>
        <w:autoSpaceDE w:val="0"/>
        <w:autoSpaceDN w:val="0"/>
        <w:adjustRightInd w:val="0"/>
        <w:spacing w:line="240" w:lineRule="auto"/>
        <w:ind w:left="1134" w:right="1183"/>
        <w:rPr>
          <w:rFonts w:ascii="Arial" w:hAnsi="Arial" w:cs="Arial"/>
          <w:sz w:val="22"/>
          <w:szCs w:val="22"/>
        </w:rPr>
      </w:pPr>
    </w:p>
    <w:p w:rsidR="00324F25" w:rsidRPr="003F31DD" w:rsidRDefault="00324F25" w:rsidP="00324F25">
      <w:pPr>
        <w:autoSpaceDE w:val="0"/>
        <w:autoSpaceDN w:val="0"/>
        <w:adjustRightInd w:val="0"/>
        <w:spacing w:line="240" w:lineRule="auto"/>
        <w:ind w:left="1134" w:right="1183"/>
        <w:rPr>
          <w:rFonts w:ascii="Arial" w:hAnsi="Arial" w:cs="Arial"/>
          <w:sz w:val="22"/>
          <w:szCs w:val="22"/>
        </w:rPr>
      </w:pPr>
      <w:r w:rsidRPr="003F31DD">
        <w:rPr>
          <w:rFonts w:ascii="Arial" w:hAnsi="Arial" w:cs="Arial"/>
          <w:b/>
          <w:sz w:val="22"/>
          <w:szCs w:val="22"/>
        </w:rPr>
        <w:lastRenderedPageBreak/>
        <w:t>“ARTÍCULO 19.</w:t>
      </w:r>
      <w:r w:rsidRPr="003F31DD">
        <w:rPr>
          <w:rFonts w:ascii="Arial" w:hAnsi="Arial" w:cs="Arial"/>
          <w:sz w:val="22"/>
          <w:szCs w:val="22"/>
        </w:rPr>
        <w:t xml:space="preserve"> Se presume que la información debe existir si se refiere a las facultades, competencias y funciones que los ordenamientos jurídicos aplicables otorgan a los sujetos obligados. </w:t>
      </w:r>
    </w:p>
    <w:p w:rsidR="00324F25" w:rsidRPr="003F31DD" w:rsidRDefault="00324F25" w:rsidP="00324F25">
      <w:pPr>
        <w:autoSpaceDE w:val="0"/>
        <w:autoSpaceDN w:val="0"/>
        <w:adjustRightInd w:val="0"/>
        <w:spacing w:line="240" w:lineRule="auto"/>
        <w:ind w:left="1134" w:right="1183"/>
        <w:rPr>
          <w:rFonts w:ascii="Arial" w:hAnsi="Arial" w:cs="Arial"/>
          <w:sz w:val="22"/>
          <w:szCs w:val="22"/>
        </w:rPr>
      </w:pPr>
    </w:p>
    <w:p w:rsidR="00324F25" w:rsidRPr="003F31DD" w:rsidRDefault="00324F25" w:rsidP="00324F25">
      <w:pPr>
        <w:autoSpaceDE w:val="0"/>
        <w:autoSpaceDN w:val="0"/>
        <w:adjustRightInd w:val="0"/>
        <w:spacing w:line="240" w:lineRule="auto"/>
        <w:ind w:left="1134" w:right="1183"/>
        <w:rPr>
          <w:rFonts w:ascii="Arial" w:hAnsi="Arial" w:cs="Arial"/>
          <w:sz w:val="22"/>
          <w:szCs w:val="22"/>
        </w:rPr>
      </w:pPr>
      <w:r w:rsidRPr="003F31DD">
        <w:rPr>
          <w:rFonts w:ascii="Arial" w:hAnsi="Arial" w:cs="Arial"/>
          <w:sz w:val="22"/>
          <w:szCs w:val="22"/>
        </w:rPr>
        <w:t>En los casos en que ciertas facultades, competencias o funciones no se hayan ejercido, se debe motivar la respuesta en función de las causas que motiven la inexistencia.”</w:t>
      </w:r>
    </w:p>
    <w:p w:rsidR="00324F25" w:rsidRPr="003F31DD" w:rsidRDefault="00324F25" w:rsidP="00324F25">
      <w:pPr>
        <w:autoSpaceDE w:val="0"/>
        <w:autoSpaceDN w:val="0"/>
        <w:adjustRightInd w:val="0"/>
        <w:spacing w:line="240" w:lineRule="auto"/>
        <w:ind w:left="1134" w:right="1183"/>
        <w:rPr>
          <w:rFonts w:ascii="Arial" w:hAnsi="Arial" w:cs="Arial"/>
          <w:sz w:val="22"/>
          <w:szCs w:val="22"/>
        </w:rPr>
      </w:pPr>
    </w:p>
    <w:p w:rsidR="00324F25" w:rsidRPr="003F31DD" w:rsidRDefault="00324F25" w:rsidP="00324F25">
      <w:pPr>
        <w:autoSpaceDE w:val="0"/>
        <w:autoSpaceDN w:val="0"/>
        <w:adjustRightInd w:val="0"/>
        <w:spacing w:line="240" w:lineRule="auto"/>
        <w:ind w:left="1134" w:right="1183"/>
        <w:rPr>
          <w:rFonts w:ascii="Arial" w:hAnsi="Arial" w:cs="Arial"/>
          <w:sz w:val="22"/>
          <w:szCs w:val="22"/>
        </w:rPr>
      </w:pPr>
      <w:r w:rsidRPr="003F31DD">
        <w:rPr>
          <w:rFonts w:ascii="Arial" w:hAnsi="Arial" w:cs="Arial"/>
          <w:b/>
          <w:sz w:val="22"/>
          <w:szCs w:val="22"/>
        </w:rPr>
        <w:t>“ARTÍCULO 20.</w:t>
      </w:r>
      <w:r w:rsidRPr="003F31DD">
        <w:rPr>
          <w:rFonts w:ascii="Arial" w:hAnsi="Arial" w:cs="Arial"/>
          <w:sz w:val="22"/>
          <w:szCs w:val="22"/>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324F25" w:rsidRPr="003F31DD" w:rsidRDefault="00324F25" w:rsidP="00324F25">
      <w:pPr>
        <w:tabs>
          <w:tab w:val="left" w:pos="7371"/>
        </w:tabs>
        <w:spacing w:line="240" w:lineRule="auto"/>
        <w:ind w:left="1134" w:right="1183"/>
        <w:rPr>
          <w:rFonts w:ascii="Arial" w:hAnsi="Arial" w:cs="Arial"/>
          <w:b/>
          <w:sz w:val="22"/>
          <w:szCs w:val="22"/>
        </w:rPr>
      </w:pPr>
    </w:p>
    <w:p w:rsidR="00324F25" w:rsidRPr="003F31DD" w:rsidRDefault="00324F25" w:rsidP="00324F25">
      <w:pPr>
        <w:tabs>
          <w:tab w:val="left" w:pos="7371"/>
        </w:tabs>
        <w:spacing w:line="240" w:lineRule="auto"/>
        <w:ind w:left="1134" w:right="1183"/>
        <w:rPr>
          <w:rFonts w:ascii="Arial" w:hAnsi="Arial" w:cs="Arial"/>
          <w:sz w:val="22"/>
          <w:szCs w:val="22"/>
        </w:rPr>
      </w:pPr>
      <w:r w:rsidRPr="003F31DD">
        <w:rPr>
          <w:rFonts w:ascii="Arial" w:hAnsi="Arial" w:cs="Arial"/>
          <w:b/>
          <w:sz w:val="22"/>
          <w:szCs w:val="22"/>
        </w:rPr>
        <w:t>ARTÍCULO 151.</w:t>
      </w:r>
      <w:r w:rsidRPr="003F31DD">
        <w:rPr>
          <w:rFonts w:ascii="Arial" w:hAnsi="Arial" w:cs="Arial"/>
          <w:sz w:val="22"/>
          <w:szCs w:val="22"/>
        </w:rPr>
        <w:t xml:space="preserve"> Los sujetos obligados </w:t>
      </w:r>
      <w:r w:rsidRPr="003F31DD">
        <w:rPr>
          <w:rFonts w:ascii="Arial" w:hAnsi="Arial" w:cs="Arial"/>
          <w:b/>
          <w:sz w:val="22"/>
          <w:szCs w:val="22"/>
          <w:u w:val="single"/>
        </w:rPr>
        <w:t>deberán otorgar acceso a los Documentos que se encuentren en sus archivos o que estén obligados a documentar de acuerdo con sus facultades, competencias o funciones</w:t>
      </w:r>
      <w:r w:rsidRPr="003F31DD">
        <w:rPr>
          <w:rFonts w:ascii="Arial" w:hAnsi="Arial" w:cs="Arial"/>
          <w:sz w:val="22"/>
          <w:szCs w:val="22"/>
        </w:rPr>
        <w:t xml:space="preserve"> en el formato en que el solicitante manifieste, de entre aquellos formatos existentes, conforme a las características físicas de la información o del lugar donde se encuentre así lo permita. </w:t>
      </w:r>
    </w:p>
    <w:p w:rsidR="00324F25" w:rsidRPr="003F31DD" w:rsidRDefault="00324F25" w:rsidP="00324F25">
      <w:pPr>
        <w:tabs>
          <w:tab w:val="left" w:pos="7371"/>
        </w:tabs>
        <w:spacing w:line="240" w:lineRule="auto"/>
        <w:ind w:left="1134" w:right="1183"/>
        <w:rPr>
          <w:rFonts w:ascii="Arial" w:hAnsi="Arial" w:cs="Arial"/>
          <w:sz w:val="22"/>
          <w:szCs w:val="22"/>
        </w:rPr>
      </w:pPr>
      <w:r w:rsidRPr="003F31DD">
        <w:rPr>
          <w:rFonts w:ascii="Arial" w:hAnsi="Arial" w:cs="Arial"/>
          <w:sz w:val="22"/>
          <w:szCs w:val="22"/>
        </w:rPr>
        <w:t xml:space="preserve"> </w:t>
      </w:r>
    </w:p>
    <w:p w:rsidR="00324F25" w:rsidRPr="003F31DD" w:rsidRDefault="00324F25" w:rsidP="00324F25">
      <w:pPr>
        <w:tabs>
          <w:tab w:val="left" w:pos="7371"/>
        </w:tabs>
        <w:spacing w:line="240" w:lineRule="auto"/>
        <w:ind w:left="1134" w:right="1183"/>
        <w:rPr>
          <w:rFonts w:ascii="Arial" w:hAnsi="Arial" w:cs="Arial"/>
          <w:sz w:val="22"/>
          <w:szCs w:val="22"/>
        </w:rPr>
      </w:pPr>
      <w:r w:rsidRPr="003F31DD">
        <w:rPr>
          <w:rFonts w:ascii="Arial" w:hAnsi="Arial" w:cs="Arial"/>
          <w:sz w:val="22"/>
          <w:szCs w:val="22"/>
        </w:rPr>
        <w:t>En el caso de que la información solicitada consista en bases de datos se deberá privilegiar la entrega de la misma en Formatos Abiertos.”</w:t>
      </w:r>
    </w:p>
    <w:p w:rsidR="00324F25" w:rsidRPr="003F31DD" w:rsidRDefault="00324F25" w:rsidP="00324F25">
      <w:pPr>
        <w:tabs>
          <w:tab w:val="left" w:pos="7371"/>
        </w:tabs>
        <w:spacing w:line="240" w:lineRule="auto"/>
        <w:ind w:left="1134" w:right="1183"/>
        <w:rPr>
          <w:rFonts w:ascii="Arial" w:hAnsi="Arial" w:cs="Arial"/>
          <w:sz w:val="22"/>
          <w:szCs w:val="22"/>
        </w:rPr>
      </w:pPr>
    </w:p>
    <w:p w:rsidR="00324F25" w:rsidRPr="003F31DD" w:rsidRDefault="00324F25" w:rsidP="00324F25">
      <w:pPr>
        <w:tabs>
          <w:tab w:val="left" w:pos="7371"/>
        </w:tabs>
        <w:spacing w:line="240" w:lineRule="auto"/>
        <w:ind w:left="1134" w:right="1183"/>
        <w:rPr>
          <w:rFonts w:ascii="Arial" w:hAnsi="Arial" w:cs="Arial"/>
          <w:sz w:val="22"/>
          <w:szCs w:val="22"/>
        </w:rPr>
      </w:pPr>
      <w:r w:rsidRPr="003F31DD">
        <w:rPr>
          <w:rFonts w:ascii="Arial" w:hAnsi="Arial" w:cs="Arial"/>
          <w:b/>
          <w:sz w:val="22"/>
          <w:szCs w:val="22"/>
        </w:rPr>
        <w:t>“ARTÍCULO 153.</w:t>
      </w:r>
      <w:r w:rsidRPr="003F31DD">
        <w:rPr>
          <w:rFonts w:ascii="Arial" w:hAnsi="Arial" w:cs="Arial"/>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324F25" w:rsidRPr="003F31DD" w:rsidRDefault="00324F25" w:rsidP="00324F25">
      <w:pPr>
        <w:tabs>
          <w:tab w:val="left" w:pos="7371"/>
        </w:tabs>
        <w:spacing w:line="240" w:lineRule="auto"/>
        <w:ind w:left="1134" w:right="1183"/>
        <w:rPr>
          <w:rFonts w:ascii="Arial" w:hAnsi="Arial" w:cs="Arial"/>
          <w:sz w:val="22"/>
          <w:szCs w:val="22"/>
        </w:rPr>
      </w:pPr>
    </w:p>
    <w:p w:rsidR="00324F25" w:rsidRPr="003F31DD" w:rsidRDefault="00324F25" w:rsidP="00324F25">
      <w:pPr>
        <w:tabs>
          <w:tab w:val="left" w:pos="7371"/>
        </w:tabs>
        <w:spacing w:line="240" w:lineRule="auto"/>
        <w:ind w:left="1134" w:right="1183"/>
        <w:rPr>
          <w:rFonts w:ascii="Arial" w:hAnsi="Arial" w:cs="Arial"/>
          <w:sz w:val="22"/>
          <w:szCs w:val="22"/>
        </w:rPr>
      </w:pPr>
    </w:p>
    <w:p w:rsidR="00324F25" w:rsidRPr="003F31DD" w:rsidRDefault="00324F25" w:rsidP="00324F25">
      <w:pPr>
        <w:rPr>
          <w:rFonts w:ascii="Arial" w:hAnsi="Arial" w:cs="Arial"/>
          <w:sz w:val="24"/>
        </w:rPr>
      </w:pPr>
      <w:r w:rsidRPr="003F31DD">
        <w:rPr>
          <w:rFonts w:ascii="Arial" w:hAnsi="Arial" w:cs="Arial"/>
          <w:sz w:val="24"/>
        </w:rPr>
        <w:t>De los numerales anteriormente trascritos, se advierte, en primer término, que se presume la existencia de la información, ya que los Sujetos Obligados tienen la obligación de documentar todo acto que derive del ejercicio de las facultades, competencias o funciones que los ordenamientos jurídicos les confieren, ya que en el caso contrario de que estas no se hayan ejercido, la autoridad deberá fundar y motivar las causas que generen su inexistencia.</w:t>
      </w:r>
    </w:p>
    <w:p w:rsidR="00324F25" w:rsidRPr="003F31DD" w:rsidRDefault="00324F25" w:rsidP="00324F25">
      <w:pPr>
        <w:rPr>
          <w:rFonts w:ascii="Arial" w:hAnsi="Arial" w:cs="Arial"/>
          <w:sz w:val="24"/>
        </w:rPr>
      </w:pPr>
    </w:p>
    <w:p w:rsidR="00324F25" w:rsidRPr="003F31DD" w:rsidRDefault="00324F25" w:rsidP="00324F25">
      <w:pPr>
        <w:rPr>
          <w:rFonts w:ascii="Arial" w:hAnsi="Arial" w:cs="Arial"/>
          <w:sz w:val="24"/>
        </w:rPr>
      </w:pPr>
      <w:r w:rsidRPr="003F31DD">
        <w:rPr>
          <w:rFonts w:ascii="Arial" w:hAnsi="Arial" w:cs="Arial"/>
          <w:sz w:val="24"/>
        </w:rPr>
        <w:t xml:space="preserve">Asimismo, ante la negativa del acceso a la información o su inexistencia, la autoridad deberá demostrar que la documentación solicitada se encuentra prevista en alguna de las excepciones contenidas en la Ley de Transparencia Local o  bien, que aquello que se requirió, no se refiere a alguna de sus facultades, competencias o funciones.  </w:t>
      </w:r>
    </w:p>
    <w:p w:rsidR="00324F25" w:rsidRPr="003F31DD" w:rsidRDefault="00324F25" w:rsidP="00324F25">
      <w:pPr>
        <w:rPr>
          <w:rFonts w:ascii="Arial" w:hAnsi="Arial" w:cs="Arial"/>
          <w:sz w:val="24"/>
        </w:rPr>
      </w:pPr>
    </w:p>
    <w:p w:rsidR="00324F25" w:rsidRPr="003F31DD" w:rsidRDefault="00324F25" w:rsidP="00324F25">
      <w:pPr>
        <w:rPr>
          <w:rFonts w:ascii="Arial" w:hAnsi="Arial" w:cs="Arial"/>
          <w:sz w:val="24"/>
        </w:rPr>
      </w:pPr>
      <w:r w:rsidRPr="003F31DD">
        <w:rPr>
          <w:rFonts w:ascii="Arial" w:hAnsi="Arial" w:cs="Arial"/>
          <w:sz w:val="24"/>
        </w:rPr>
        <w:lastRenderedPageBreak/>
        <w:t xml:space="preserve">En segundo término, la obligación de turnar la solicitud de información a todas las unidades administrativas, con base en las competencias y funciones de dichas áreas, a fin de que realicen una búsqueda minuciosa en sus archivos tanto físicos como electrónicos. Además, se precisa que en la entrega de la información, se deberá privilegiar la modalidad que haya elegido el solicitante. </w:t>
      </w:r>
    </w:p>
    <w:p w:rsidR="00324F25" w:rsidRPr="003F31DD" w:rsidRDefault="00324F25" w:rsidP="00324F25">
      <w:pPr>
        <w:rPr>
          <w:rFonts w:ascii="Arial" w:hAnsi="Arial" w:cs="Arial"/>
          <w:sz w:val="24"/>
        </w:rPr>
      </w:pPr>
    </w:p>
    <w:p w:rsidR="00324F25" w:rsidRPr="003F31DD" w:rsidRDefault="00324F25" w:rsidP="00324F25">
      <w:pPr>
        <w:rPr>
          <w:rFonts w:ascii="Arial" w:hAnsi="Arial" w:cs="Arial"/>
          <w:sz w:val="24"/>
        </w:rPr>
      </w:pPr>
      <w:r w:rsidRPr="003F31DD">
        <w:rPr>
          <w:rFonts w:ascii="Arial" w:hAnsi="Arial" w:cs="Arial"/>
          <w:sz w:val="24"/>
        </w:rPr>
        <w:t>Dicho lo anterior, es dable colegir que la presente Resolución tiene por objeto determinar si la respuesta a la solicitud de información emitida por el Ayuntamiento de San Luis Potosí, se encuentra ajustada a derecho en los términos establecidos en los artículos mencionados, o si por el contrario le asiste la razón al recurrente en cuanto a que no se le dio trámite a su solicitud de información.</w:t>
      </w:r>
    </w:p>
    <w:p w:rsidR="00324F25" w:rsidRPr="003F31DD" w:rsidRDefault="00324F25" w:rsidP="00C76A7A">
      <w:pPr>
        <w:rPr>
          <w:rFonts w:ascii="Arial" w:hAnsi="Arial" w:cs="Arial"/>
          <w:b/>
          <w:sz w:val="24"/>
        </w:rPr>
      </w:pPr>
    </w:p>
    <w:p w:rsidR="00DB48A3" w:rsidRPr="003F31DD" w:rsidRDefault="00DB48A3" w:rsidP="00C76A7A">
      <w:pPr>
        <w:rPr>
          <w:rFonts w:ascii="Arial" w:hAnsi="Arial" w:cs="Arial"/>
          <w:sz w:val="24"/>
        </w:rPr>
      </w:pPr>
      <w:r w:rsidRPr="003F31DD">
        <w:rPr>
          <w:rFonts w:ascii="Arial" w:hAnsi="Arial" w:cs="Arial"/>
          <w:b/>
          <w:sz w:val="24"/>
        </w:rPr>
        <w:t>CUARTO.</w:t>
      </w:r>
      <w:r w:rsidRPr="003F31DD">
        <w:rPr>
          <w:rFonts w:ascii="Arial" w:hAnsi="Arial" w:cs="Arial"/>
          <w:sz w:val="24"/>
        </w:rPr>
        <w:t xml:space="preserve"> Una vez precisados los elementos a resolver, </w:t>
      </w:r>
      <w:r w:rsidR="00162A6E" w:rsidRPr="003F31DD">
        <w:rPr>
          <w:rFonts w:ascii="Arial" w:hAnsi="Arial" w:cs="Arial"/>
          <w:sz w:val="24"/>
        </w:rPr>
        <w:t>con fundamento en lo establecido en el segundo párrafo del artículo 170</w:t>
      </w:r>
      <w:r w:rsidR="00162A6E" w:rsidRPr="003F31DD">
        <w:rPr>
          <w:rStyle w:val="Refdenotaalpie"/>
          <w:rFonts w:ascii="Arial" w:hAnsi="Arial" w:cs="Arial"/>
          <w:sz w:val="24"/>
        </w:rPr>
        <w:footnoteReference w:id="3"/>
      </w:r>
      <w:r w:rsidR="00162A6E" w:rsidRPr="003F31DD">
        <w:rPr>
          <w:rFonts w:ascii="Arial" w:hAnsi="Arial" w:cs="Arial"/>
          <w:sz w:val="24"/>
        </w:rPr>
        <w:t xml:space="preserve"> de la Ley de Transparencia y Acceso a la Información Pública del Estado, </w:t>
      </w:r>
      <w:r w:rsidRPr="003F31DD">
        <w:rPr>
          <w:rFonts w:ascii="Arial" w:hAnsi="Arial" w:cs="Arial"/>
          <w:sz w:val="24"/>
        </w:rPr>
        <w:t>este Pleno analizará los hechos con base a los argumentos aportados por las partes y demás elementos de convicción.</w:t>
      </w:r>
    </w:p>
    <w:p w:rsidR="00733153" w:rsidRPr="003F31DD" w:rsidRDefault="00DB48A3" w:rsidP="0054132F">
      <w:pPr>
        <w:pStyle w:val="Textoindependienteprimerasangra"/>
        <w:spacing w:before="100" w:beforeAutospacing="1" w:after="100" w:afterAutospacing="1"/>
        <w:ind w:firstLine="0"/>
        <w:rPr>
          <w:rFonts w:ascii="Arial" w:hAnsi="Arial" w:cs="Arial"/>
          <w:sz w:val="24"/>
        </w:rPr>
      </w:pPr>
      <w:r w:rsidRPr="003F31DD">
        <w:rPr>
          <w:rFonts w:ascii="Arial" w:hAnsi="Arial" w:cs="Arial"/>
          <w:sz w:val="24"/>
        </w:rPr>
        <w:t xml:space="preserve">Del análisis de las constancias que obran en autos, se advierte que </w:t>
      </w:r>
      <w:r w:rsidR="00B50978" w:rsidRPr="003F31DD">
        <w:rPr>
          <w:rFonts w:ascii="Arial" w:hAnsi="Arial" w:cs="Arial"/>
          <w:sz w:val="24"/>
        </w:rPr>
        <w:t xml:space="preserve">el particular requirió que se le </w:t>
      </w:r>
      <w:r w:rsidR="00733153" w:rsidRPr="003F31DD">
        <w:rPr>
          <w:rFonts w:ascii="Arial" w:hAnsi="Arial" w:cs="Arial"/>
          <w:sz w:val="24"/>
        </w:rPr>
        <w:t xml:space="preserve">indicara si existía un desacuerdo o no de que se forme una Delegación en San Juan de Guadalupe; asimismo, requirió que el Presidente Municipal indicara </w:t>
      </w:r>
      <w:r w:rsidR="006103A7" w:rsidRPr="003F31DD">
        <w:rPr>
          <w:rFonts w:ascii="Arial" w:hAnsi="Arial" w:cs="Arial"/>
          <w:sz w:val="24"/>
        </w:rPr>
        <w:t xml:space="preserve">si existía algún acuerdo para autorizar la construcción de fraccionamientos en San Juan de Guadalupe. </w:t>
      </w:r>
    </w:p>
    <w:p w:rsidR="00324F25" w:rsidRPr="003F31DD" w:rsidRDefault="006103A7" w:rsidP="0054132F">
      <w:pPr>
        <w:pStyle w:val="Textoindependienteprimerasangra"/>
        <w:spacing w:before="100" w:beforeAutospacing="1" w:after="100" w:afterAutospacing="1"/>
        <w:ind w:firstLine="0"/>
        <w:rPr>
          <w:rFonts w:ascii="Arial" w:hAnsi="Arial" w:cs="Arial"/>
          <w:sz w:val="24"/>
        </w:rPr>
      </w:pPr>
      <w:r w:rsidRPr="003F31DD">
        <w:rPr>
          <w:rFonts w:ascii="Arial" w:hAnsi="Arial" w:cs="Arial"/>
          <w:sz w:val="24"/>
        </w:rPr>
        <w:t>En atención a su requerimiento, el obligado indicó que la solicitud de información c</w:t>
      </w:r>
      <w:r w:rsidR="003558E5" w:rsidRPr="003F31DD">
        <w:rPr>
          <w:rFonts w:ascii="Arial" w:hAnsi="Arial" w:cs="Arial"/>
          <w:sz w:val="24"/>
        </w:rPr>
        <w:t>a</w:t>
      </w:r>
      <w:r w:rsidRPr="003F31DD">
        <w:rPr>
          <w:rFonts w:ascii="Arial" w:hAnsi="Arial" w:cs="Arial"/>
          <w:sz w:val="24"/>
        </w:rPr>
        <w:t>rece de “expresión documental”, ya que lo que se pretende obtener mediante la misma, no es un documento en particular que obre en los archivos del Sujeto Obligado, sino que se trata de cuestionamientos que no constituyen la esencia del derecho consagrado en el artículo 6º de la Constitución</w:t>
      </w:r>
      <w:r w:rsidR="00324F25" w:rsidRPr="003F31DD">
        <w:rPr>
          <w:rFonts w:ascii="Arial" w:hAnsi="Arial" w:cs="Arial"/>
          <w:sz w:val="24"/>
        </w:rPr>
        <w:t xml:space="preserve">, sino que, en el caso concreto, se refieren a opiniones personales y posturas sobre un tema, por lo que la solicitud de información no se encuentra </w:t>
      </w:r>
      <w:r w:rsidR="00324F25" w:rsidRPr="003F31DD">
        <w:rPr>
          <w:rFonts w:ascii="Arial" w:hAnsi="Arial" w:cs="Arial"/>
          <w:sz w:val="24"/>
        </w:rPr>
        <w:lastRenderedPageBreak/>
        <w:t xml:space="preserve">dentro de los supuestos de tutela del derecho de acceso a la información pública y en consecuencia se trata de cuestionamientos respecto una postura personal que no deriva de las facultades, competencias o funciones </w:t>
      </w:r>
      <w:r w:rsidR="00175F6C" w:rsidRPr="003F31DD">
        <w:rPr>
          <w:rFonts w:ascii="Arial" w:hAnsi="Arial" w:cs="Arial"/>
          <w:sz w:val="24"/>
        </w:rPr>
        <w:t xml:space="preserve">del sujeto obligado. </w:t>
      </w:r>
    </w:p>
    <w:p w:rsidR="003F7FD0" w:rsidRPr="003F31DD" w:rsidRDefault="00F666B4" w:rsidP="00854F8F">
      <w:pPr>
        <w:pStyle w:val="Textoindependienteprimerasangra"/>
        <w:spacing w:before="240"/>
        <w:ind w:firstLine="0"/>
        <w:rPr>
          <w:rFonts w:ascii="Arial" w:hAnsi="Arial" w:cs="Arial"/>
          <w:iCs/>
          <w:sz w:val="24"/>
        </w:rPr>
      </w:pPr>
      <w:r w:rsidRPr="003F31DD">
        <w:rPr>
          <w:rFonts w:ascii="Arial" w:hAnsi="Arial" w:cs="Arial"/>
          <w:iCs/>
          <w:sz w:val="24"/>
        </w:rPr>
        <w:t>Inconforme con la respuesta proporcionada por el Sujeto Obligado, el recurrente señaló que no se le había dado trámite a su solicitud de información</w:t>
      </w:r>
      <w:r w:rsidR="003F7FD0" w:rsidRPr="003F31DD">
        <w:rPr>
          <w:rFonts w:ascii="Arial" w:hAnsi="Arial" w:cs="Arial"/>
          <w:iCs/>
          <w:sz w:val="24"/>
        </w:rPr>
        <w:t>.</w:t>
      </w:r>
    </w:p>
    <w:p w:rsidR="003F7FD0" w:rsidRPr="003F31DD" w:rsidRDefault="003F7FD0" w:rsidP="003F7FD0">
      <w:pPr>
        <w:autoSpaceDE w:val="0"/>
        <w:autoSpaceDN w:val="0"/>
        <w:adjustRightInd w:val="0"/>
        <w:rPr>
          <w:rFonts w:ascii="Arial" w:hAnsi="Arial" w:cs="Arial"/>
          <w:sz w:val="24"/>
        </w:rPr>
      </w:pPr>
      <w:r w:rsidRPr="003F31DD">
        <w:rPr>
          <w:rFonts w:ascii="Arial" w:hAnsi="Arial" w:cs="Arial"/>
          <w:sz w:val="24"/>
        </w:rPr>
        <w:t xml:space="preserve">Cabe recordar que, de conformidad con el artículo 153 de la Ley de Transparencia y Accesos a la Información Pública del Estado de San Luis Potosí debe garantizar que la solicitudes de información sean turnadas a todas las áreas administrativas que, de acuerdo a sus atribuciones pudieran atender dichos requerimientos, efectuando para ello una búsqueda exhaustiva y razonable. </w:t>
      </w:r>
    </w:p>
    <w:p w:rsidR="003F7FD0" w:rsidRPr="003F31DD" w:rsidRDefault="003F7FD0" w:rsidP="003F7FD0">
      <w:pPr>
        <w:autoSpaceDE w:val="0"/>
        <w:autoSpaceDN w:val="0"/>
        <w:adjustRightInd w:val="0"/>
        <w:rPr>
          <w:rFonts w:ascii="Arial" w:hAnsi="Arial" w:cs="Arial"/>
          <w:sz w:val="24"/>
        </w:rPr>
      </w:pPr>
    </w:p>
    <w:p w:rsidR="003F7FD0" w:rsidRPr="003F31DD" w:rsidRDefault="003F7FD0" w:rsidP="003F7FD0">
      <w:pPr>
        <w:autoSpaceDE w:val="0"/>
        <w:autoSpaceDN w:val="0"/>
        <w:adjustRightInd w:val="0"/>
        <w:rPr>
          <w:rFonts w:ascii="Arial" w:hAnsi="Arial" w:cs="Arial"/>
          <w:sz w:val="24"/>
        </w:rPr>
      </w:pPr>
      <w:r w:rsidRPr="003F31DD">
        <w:rPr>
          <w:rFonts w:ascii="Arial" w:hAnsi="Arial" w:cs="Arial"/>
          <w:sz w:val="24"/>
        </w:rPr>
        <w:t xml:space="preserve">Atendiendo la solicitud de información folio 00246219, resulta necesario traer a contexto </w:t>
      </w:r>
      <w:r w:rsidR="00FA236F" w:rsidRPr="003F31DD">
        <w:rPr>
          <w:rFonts w:ascii="Arial" w:hAnsi="Arial" w:cs="Arial"/>
          <w:sz w:val="24"/>
        </w:rPr>
        <w:t>la porción normativa de la Ley de Ordenamiento Territorial y Desarrollo Urbano del Estado de San Luis Potosí</w:t>
      </w:r>
      <w:r w:rsidRPr="003F31DD">
        <w:rPr>
          <w:rStyle w:val="Refdenotaalpie"/>
          <w:rFonts w:ascii="Arial" w:hAnsi="Arial" w:cs="Arial"/>
          <w:sz w:val="24"/>
        </w:rPr>
        <w:footnoteReference w:id="4"/>
      </w:r>
      <w:r w:rsidRPr="003F31DD">
        <w:rPr>
          <w:rFonts w:ascii="Arial" w:hAnsi="Arial" w:cs="Arial"/>
          <w:sz w:val="24"/>
        </w:rPr>
        <w:t xml:space="preserve"> que señala lo siguiente: </w:t>
      </w:r>
    </w:p>
    <w:p w:rsidR="00F666B4" w:rsidRPr="003F31DD" w:rsidRDefault="00FA236F" w:rsidP="00FA236F">
      <w:pPr>
        <w:pStyle w:val="Textoindependienteprimerasangra"/>
        <w:spacing w:before="240" w:line="240" w:lineRule="auto"/>
        <w:ind w:left="1134" w:right="616" w:firstLine="0"/>
        <w:rPr>
          <w:rFonts w:ascii="Arial" w:hAnsi="Arial" w:cs="Arial"/>
          <w:iCs/>
          <w:sz w:val="22"/>
          <w:szCs w:val="22"/>
        </w:rPr>
      </w:pPr>
      <w:r w:rsidRPr="003F31DD">
        <w:rPr>
          <w:rFonts w:ascii="Arial" w:hAnsi="Arial" w:cs="Arial"/>
          <w:b/>
          <w:sz w:val="22"/>
          <w:szCs w:val="22"/>
        </w:rPr>
        <w:t>“</w:t>
      </w:r>
      <w:r w:rsidR="003F7FD0" w:rsidRPr="003F31DD">
        <w:rPr>
          <w:rFonts w:ascii="Arial" w:hAnsi="Arial" w:cs="Arial"/>
          <w:b/>
          <w:sz w:val="22"/>
          <w:szCs w:val="22"/>
        </w:rPr>
        <w:t>ARTÍCULO 399.</w:t>
      </w:r>
      <w:r w:rsidR="003F7FD0" w:rsidRPr="003F31DD">
        <w:rPr>
          <w:rFonts w:ascii="Arial" w:hAnsi="Arial" w:cs="Arial"/>
          <w:sz w:val="22"/>
          <w:szCs w:val="22"/>
        </w:rPr>
        <w:t xml:space="preserve"> La autorización de fraccionamientos, desarrollos inmobiliarios especiales y condominios será facultad de la Dirección Municipal, debiendo informar al Ayuntamiento de manera trimestral sobre las autorizaciones expedidas.</w:t>
      </w:r>
      <w:r w:rsidRPr="003F31DD">
        <w:rPr>
          <w:rFonts w:ascii="Arial" w:hAnsi="Arial" w:cs="Arial"/>
          <w:sz w:val="22"/>
          <w:szCs w:val="22"/>
        </w:rPr>
        <w:t>”</w:t>
      </w:r>
    </w:p>
    <w:p w:rsidR="00FA236F" w:rsidRPr="003F31DD" w:rsidRDefault="00FA236F" w:rsidP="00FA236F">
      <w:pPr>
        <w:autoSpaceDE w:val="0"/>
        <w:autoSpaceDN w:val="0"/>
        <w:adjustRightInd w:val="0"/>
        <w:rPr>
          <w:rFonts w:ascii="Arial" w:hAnsi="Arial" w:cs="Arial"/>
          <w:sz w:val="24"/>
        </w:rPr>
      </w:pPr>
    </w:p>
    <w:p w:rsidR="00FA236F" w:rsidRPr="003F31DD" w:rsidRDefault="00FA236F" w:rsidP="00FA236F">
      <w:pPr>
        <w:autoSpaceDE w:val="0"/>
        <w:autoSpaceDN w:val="0"/>
        <w:adjustRightInd w:val="0"/>
        <w:rPr>
          <w:rFonts w:ascii="Arial" w:hAnsi="Arial" w:cs="Arial"/>
          <w:sz w:val="24"/>
        </w:rPr>
      </w:pPr>
      <w:r w:rsidRPr="003F31DD">
        <w:rPr>
          <w:rFonts w:ascii="Arial" w:hAnsi="Arial" w:cs="Arial"/>
          <w:sz w:val="24"/>
        </w:rPr>
        <w:t xml:space="preserve">Del precepto antes descrito, se advierte que es una facultad de la Dirección del Ayuntamiento de San Luis Potosí, la autorización de fraccionamientos, desarrollos inmobiliarios especiales y condominios. </w:t>
      </w:r>
    </w:p>
    <w:p w:rsidR="00FA236F" w:rsidRPr="003F31DD" w:rsidRDefault="00FA236F" w:rsidP="00FA236F">
      <w:pPr>
        <w:autoSpaceDE w:val="0"/>
        <w:autoSpaceDN w:val="0"/>
        <w:adjustRightInd w:val="0"/>
        <w:rPr>
          <w:rFonts w:ascii="Arial" w:hAnsi="Arial" w:cs="Arial"/>
          <w:sz w:val="24"/>
        </w:rPr>
      </w:pPr>
    </w:p>
    <w:p w:rsidR="00FA236F" w:rsidRPr="003F31DD" w:rsidRDefault="00FA236F" w:rsidP="00FA236F">
      <w:pPr>
        <w:autoSpaceDE w:val="0"/>
        <w:autoSpaceDN w:val="0"/>
        <w:adjustRightInd w:val="0"/>
        <w:rPr>
          <w:rFonts w:ascii="Arial" w:hAnsi="Arial" w:cs="Arial"/>
          <w:sz w:val="24"/>
        </w:rPr>
      </w:pPr>
      <w:r w:rsidRPr="003F31DD">
        <w:rPr>
          <w:rFonts w:ascii="Arial" w:hAnsi="Arial" w:cs="Arial"/>
          <w:sz w:val="24"/>
        </w:rPr>
        <w:t>De la revisión de las manifestaciones presentadas durante la sustanciación del recurso que se examina, se evidencia que la autoridad reiteró el contenido de su respuesta primigenia, por lo que esta Comisión estima que el Ayuntamiento de San Luis Potosí debió dar trámite a la solicitud de información del recurrente, ya que si bien el Sujeto Obligado había dado trámite a la solicitud de información, lo cierto es que dicha respuesta no atendía el requerimiento del peticionario.</w:t>
      </w:r>
    </w:p>
    <w:p w:rsidR="00206C4D" w:rsidRPr="003F31DD" w:rsidRDefault="00206C4D" w:rsidP="00206C4D">
      <w:pPr>
        <w:autoSpaceDE w:val="0"/>
        <w:autoSpaceDN w:val="0"/>
        <w:adjustRightInd w:val="0"/>
        <w:rPr>
          <w:rFonts w:ascii="Arial" w:hAnsi="Arial" w:cs="Arial"/>
          <w:sz w:val="24"/>
        </w:rPr>
      </w:pPr>
      <w:r w:rsidRPr="003F31DD">
        <w:rPr>
          <w:rFonts w:ascii="Arial" w:hAnsi="Arial" w:cs="Arial"/>
          <w:sz w:val="24"/>
        </w:rPr>
        <w:lastRenderedPageBreak/>
        <w:t>Asimismo, se trae a contexto el contenido del criterio 07/14 emitido por el Pleno del Instituto Nacional de Transparencia, Acceso a la Información y Protección de Datos (INAI)</w:t>
      </w:r>
      <w:r w:rsidR="00C87C9E" w:rsidRPr="003F31DD">
        <w:rPr>
          <w:rFonts w:ascii="Arial" w:hAnsi="Arial" w:cs="Arial"/>
          <w:sz w:val="24"/>
        </w:rPr>
        <w:t xml:space="preserve">, que señala lo siguiente: </w:t>
      </w:r>
    </w:p>
    <w:p w:rsidR="005668F6" w:rsidRPr="003F31DD" w:rsidRDefault="005668F6" w:rsidP="00C87C9E">
      <w:pPr>
        <w:spacing w:before="75" w:line="240" w:lineRule="auto"/>
        <w:ind w:left="1134" w:right="1183"/>
        <w:rPr>
          <w:rFonts w:ascii="Arial" w:eastAsia="Arial" w:hAnsi="Arial" w:cs="Arial"/>
          <w:b/>
          <w:sz w:val="22"/>
          <w:szCs w:val="22"/>
        </w:rPr>
      </w:pPr>
    </w:p>
    <w:p w:rsidR="00206C4D" w:rsidRPr="003F31DD" w:rsidRDefault="00206C4D" w:rsidP="00C87C9E">
      <w:pPr>
        <w:spacing w:before="75" w:line="240" w:lineRule="auto"/>
        <w:ind w:left="1134" w:right="1183"/>
        <w:rPr>
          <w:rFonts w:ascii="Arial" w:eastAsia="Arial" w:hAnsi="Arial" w:cs="Arial"/>
          <w:sz w:val="22"/>
          <w:szCs w:val="22"/>
        </w:rPr>
      </w:pPr>
      <w:r w:rsidRPr="003F31DD">
        <w:rPr>
          <w:rFonts w:ascii="Arial" w:eastAsia="Arial" w:hAnsi="Arial" w:cs="Arial"/>
          <w:b/>
          <w:sz w:val="22"/>
          <w:szCs w:val="22"/>
        </w:rPr>
        <w:t>Solicitudes de acc</w:t>
      </w:r>
      <w:r w:rsidRPr="003F31DD">
        <w:rPr>
          <w:rFonts w:ascii="Arial" w:eastAsia="Arial" w:hAnsi="Arial" w:cs="Arial"/>
          <w:b/>
          <w:spacing w:val="1"/>
          <w:sz w:val="22"/>
          <w:szCs w:val="22"/>
        </w:rPr>
        <w:t>e</w:t>
      </w:r>
      <w:r w:rsidRPr="003F31DD">
        <w:rPr>
          <w:rFonts w:ascii="Arial" w:eastAsia="Arial" w:hAnsi="Arial" w:cs="Arial"/>
          <w:b/>
          <w:sz w:val="22"/>
          <w:szCs w:val="22"/>
        </w:rPr>
        <w:t>so. Deben</w:t>
      </w:r>
      <w:r w:rsidRPr="003F31DD">
        <w:rPr>
          <w:rFonts w:ascii="Arial" w:eastAsia="Arial" w:hAnsi="Arial" w:cs="Arial"/>
          <w:b/>
          <w:spacing w:val="1"/>
          <w:sz w:val="22"/>
          <w:szCs w:val="22"/>
        </w:rPr>
        <w:t xml:space="preserve"> </w:t>
      </w:r>
      <w:r w:rsidRPr="003F31DD">
        <w:rPr>
          <w:rFonts w:ascii="Arial" w:eastAsia="Arial" w:hAnsi="Arial" w:cs="Arial"/>
          <w:b/>
          <w:sz w:val="22"/>
          <w:szCs w:val="22"/>
        </w:rPr>
        <w:t>admi</w:t>
      </w:r>
      <w:r w:rsidRPr="003F31DD">
        <w:rPr>
          <w:rFonts w:ascii="Arial" w:eastAsia="Arial" w:hAnsi="Arial" w:cs="Arial"/>
          <w:b/>
          <w:spacing w:val="-1"/>
          <w:sz w:val="22"/>
          <w:szCs w:val="22"/>
        </w:rPr>
        <w:t>t</w:t>
      </w:r>
      <w:r w:rsidRPr="003F31DD">
        <w:rPr>
          <w:rFonts w:ascii="Arial" w:eastAsia="Arial" w:hAnsi="Arial" w:cs="Arial"/>
          <w:b/>
          <w:sz w:val="22"/>
          <w:szCs w:val="22"/>
        </w:rPr>
        <w:t>irse aun cuando se fundamenten</w:t>
      </w:r>
      <w:r w:rsidRPr="003F31DD">
        <w:rPr>
          <w:rFonts w:ascii="Arial" w:eastAsia="Arial" w:hAnsi="Arial" w:cs="Arial"/>
          <w:b/>
          <w:spacing w:val="1"/>
          <w:sz w:val="22"/>
          <w:szCs w:val="22"/>
        </w:rPr>
        <w:t xml:space="preserve"> </w:t>
      </w:r>
      <w:r w:rsidRPr="003F31DD">
        <w:rPr>
          <w:rFonts w:ascii="Arial" w:eastAsia="Arial" w:hAnsi="Arial" w:cs="Arial"/>
          <w:b/>
          <w:sz w:val="22"/>
          <w:szCs w:val="22"/>
        </w:rPr>
        <w:t xml:space="preserve">en </w:t>
      </w:r>
      <w:r w:rsidRPr="003F31DD">
        <w:rPr>
          <w:rFonts w:ascii="Arial" w:eastAsia="Arial" w:hAnsi="Arial" w:cs="Arial"/>
          <w:b/>
          <w:spacing w:val="-1"/>
          <w:sz w:val="22"/>
          <w:szCs w:val="22"/>
        </w:rPr>
        <w:t>e</w:t>
      </w:r>
      <w:r w:rsidRPr="003F31DD">
        <w:rPr>
          <w:rFonts w:ascii="Arial" w:eastAsia="Arial" w:hAnsi="Arial" w:cs="Arial"/>
          <w:b/>
          <w:sz w:val="22"/>
          <w:szCs w:val="22"/>
        </w:rPr>
        <w:t>l artículo 8º</w:t>
      </w:r>
      <w:r w:rsidRPr="003F31DD">
        <w:rPr>
          <w:rFonts w:ascii="Arial" w:eastAsia="Arial" w:hAnsi="Arial" w:cs="Arial"/>
          <w:b/>
          <w:spacing w:val="1"/>
          <w:sz w:val="22"/>
          <w:szCs w:val="22"/>
        </w:rPr>
        <w:t xml:space="preserve"> </w:t>
      </w:r>
      <w:r w:rsidRPr="003F31DD">
        <w:rPr>
          <w:rFonts w:ascii="Arial" w:eastAsia="Arial" w:hAnsi="Arial" w:cs="Arial"/>
          <w:b/>
          <w:sz w:val="22"/>
          <w:szCs w:val="22"/>
        </w:rPr>
        <w:t>constituc</w:t>
      </w:r>
      <w:r w:rsidRPr="003F31DD">
        <w:rPr>
          <w:rFonts w:ascii="Arial" w:eastAsia="Arial" w:hAnsi="Arial" w:cs="Arial"/>
          <w:b/>
          <w:spacing w:val="-1"/>
          <w:sz w:val="22"/>
          <w:szCs w:val="22"/>
        </w:rPr>
        <w:t>i</w:t>
      </w:r>
      <w:r w:rsidRPr="003F31DD">
        <w:rPr>
          <w:rFonts w:ascii="Arial" w:eastAsia="Arial" w:hAnsi="Arial" w:cs="Arial"/>
          <w:b/>
          <w:sz w:val="22"/>
          <w:szCs w:val="22"/>
        </w:rPr>
        <w:t>onal.</w:t>
      </w:r>
      <w:r w:rsidRPr="003F31DD">
        <w:rPr>
          <w:rFonts w:ascii="Arial" w:eastAsia="Arial" w:hAnsi="Arial" w:cs="Arial"/>
          <w:b/>
          <w:spacing w:val="1"/>
          <w:sz w:val="22"/>
          <w:szCs w:val="22"/>
        </w:rPr>
        <w:t xml:space="preserve"> </w:t>
      </w:r>
      <w:r w:rsidRPr="003F31DD">
        <w:rPr>
          <w:rFonts w:ascii="Arial" w:eastAsia="Arial" w:hAnsi="Arial" w:cs="Arial"/>
          <w:sz w:val="22"/>
          <w:szCs w:val="22"/>
        </w:rPr>
        <w:t>Independ</w:t>
      </w:r>
      <w:r w:rsidRPr="003F31DD">
        <w:rPr>
          <w:rFonts w:ascii="Arial" w:eastAsia="Arial" w:hAnsi="Arial" w:cs="Arial"/>
          <w:spacing w:val="1"/>
          <w:sz w:val="22"/>
          <w:szCs w:val="22"/>
        </w:rPr>
        <w:t>i</w:t>
      </w:r>
      <w:r w:rsidRPr="003F31DD">
        <w:rPr>
          <w:rFonts w:ascii="Arial" w:eastAsia="Arial" w:hAnsi="Arial" w:cs="Arial"/>
          <w:sz w:val="22"/>
          <w:szCs w:val="22"/>
        </w:rPr>
        <w:t>ent</w:t>
      </w:r>
      <w:r w:rsidRPr="003F31DD">
        <w:rPr>
          <w:rFonts w:ascii="Arial" w:eastAsia="Arial" w:hAnsi="Arial" w:cs="Arial"/>
          <w:spacing w:val="1"/>
          <w:sz w:val="22"/>
          <w:szCs w:val="22"/>
        </w:rPr>
        <w:t>e</w:t>
      </w:r>
      <w:r w:rsidRPr="003F31DD">
        <w:rPr>
          <w:rFonts w:ascii="Arial" w:eastAsia="Arial" w:hAnsi="Arial" w:cs="Arial"/>
          <w:sz w:val="22"/>
          <w:szCs w:val="22"/>
        </w:rPr>
        <w:t>mente de que los</w:t>
      </w:r>
      <w:r w:rsidRPr="003F31DD">
        <w:rPr>
          <w:rFonts w:ascii="Arial" w:eastAsia="Arial" w:hAnsi="Arial" w:cs="Arial"/>
          <w:spacing w:val="1"/>
          <w:sz w:val="22"/>
          <w:szCs w:val="22"/>
        </w:rPr>
        <w:t xml:space="preserve"> pa</w:t>
      </w:r>
      <w:r w:rsidRPr="003F31DD">
        <w:rPr>
          <w:rFonts w:ascii="Arial" w:eastAsia="Arial" w:hAnsi="Arial" w:cs="Arial"/>
          <w:sz w:val="22"/>
          <w:szCs w:val="22"/>
        </w:rPr>
        <w:t>rticulares</w:t>
      </w:r>
      <w:r w:rsidRPr="003F31DD">
        <w:rPr>
          <w:rFonts w:ascii="Arial" w:eastAsia="Arial" w:hAnsi="Arial" w:cs="Arial"/>
          <w:spacing w:val="1"/>
          <w:sz w:val="22"/>
          <w:szCs w:val="22"/>
        </w:rPr>
        <w:t xml:space="preserve"> </w:t>
      </w:r>
      <w:r w:rsidRPr="003F31DD">
        <w:rPr>
          <w:rFonts w:ascii="Arial" w:eastAsia="Arial" w:hAnsi="Arial" w:cs="Arial"/>
          <w:sz w:val="22"/>
          <w:szCs w:val="22"/>
        </w:rPr>
        <w:t>formulen requerimi</w:t>
      </w:r>
      <w:r w:rsidRPr="003F31DD">
        <w:rPr>
          <w:rFonts w:ascii="Arial" w:eastAsia="Arial" w:hAnsi="Arial" w:cs="Arial"/>
          <w:spacing w:val="1"/>
          <w:sz w:val="22"/>
          <w:szCs w:val="22"/>
        </w:rPr>
        <w:t>e</w:t>
      </w:r>
      <w:r w:rsidRPr="003F31DD">
        <w:rPr>
          <w:rFonts w:ascii="Arial" w:eastAsia="Arial" w:hAnsi="Arial" w:cs="Arial"/>
          <w:sz w:val="22"/>
          <w:szCs w:val="22"/>
        </w:rPr>
        <w:t>ntos invoc</w:t>
      </w:r>
      <w:r w:rsidRPr="003F31DD">
        <w:rPr>
          <w:rFonts w:ascii="Arial" w:eastAsia="Arial" w:hAnsi="Arial" w:cs="Arial"/>
          <w:spacing w:val="1"/>
          <w:sz w:val="22"/>
          <w:szCs w:val="22"/>
        </w:rPr>
        <w:t>a</w:t>
      </w:r>
      <w:r w:rsidRPr="003F31DD">
        <w:rPr>
          <w:rFonts w:ascii="Arial" w:eastAsia="Arial" w:hAnsi="Arial" w:cs="Arial"/>
          <w:sz w:val="22"/>
          <w:szCs w:val="22"/>
        </w:rPr>
        <w:t xml:space="preserve">ndo el </w:t>
      </w:r>
      <w:r w:rsidRPr="003F31DD">
        <w:rPr>
          <w:rFonts w:ascii="Arial" w:eastAsia="Arial" w:hAnsi="Arial" w:cs="Arial"/>
          <w:spacing w:val="1"/>
          <w:sz w:val="22"/>
          <w:szCs w:val="22"/>
        </w:rPr>
        <w:t>d</w:t>
      </w:r>
      <w:r w:rsidRPr="003F31DD">
        <w:rPr>
          <w:rFonts w:ascii="Arial" w:eastAsia="Arial" w:hAnsi="Arial" w:cs="Arial"/>
          <w:sz w:val="22"/>
          <w:szCs w:val="22"/>
        </w:rPr>
        <w:t>erecho de pet</w:t>
      </w:r>
      <w:r w:rsidRPr="003F31DD">
        <w:rPr>
          <w:rFonts w:ascii="Arial" w:eastAsia="Arial" w:hAnsi="Arial" w:cs="Arial"/>
          <w:spacing w:val="1"/>
          <w:sz w:val="22"/>
          <w:szCs w:val="22"/>
        </w:rPr>
        <w:t>i</w:t>
      </w:r>
      <w:r w:rsidRPr="003F31DD">
        <w:rPr>
          <w:rFonts w:ascii="Arial" w:eastAsia="Arial" w:hAnsi="Arial" w:cs="Arial"/>
          <w:sz w:val="22"/>
          <w:szCs w:val="22"/>
        </w:rPr>
        <w:t>ción o el</w:t>
      </w:r>
      <w:r w:rsidRPr="003F31DD">
        <w:rPr>
          <w:rFonts w:ascii="Arial" w:eastAsia="Arial" w:hAnsi="Arial" w:cs="Arial"/>
          <w:spacing w:val="1"/>
          <w:sz w:val="22"/>
          <w:szCs w:val="22"/>
        </w:rPr>
        <w:t xml:space="preserve"> </w:t>
      </w:r>
      <w:r w:rsidRPr="003F31DD">
        <w:rPr>
          <w:rFonts w:ascii="Arial" w:eastAsia="Arial" w:hAnsi="Arial" w:cs="Arial"/>
          <w:sz w:val="22"/>
          <w:szCs w:val="22"/>
        </w:rPr>
        <w:t xml:space="preserve">artículo 8º de la </w:t>
      </w:r>
      <w:r w:rsidRPr="003F31DD">
        <w:rPr>
          <w:rFonts w:ascii="Arial" w:eastAsia="Arial" w:hAnsi="Arial" w:cs="Arial"/>
          <w:i/>
          <w:sz w:val="22"/>
          <w:szCs w:val="22"/>
        </w:rPr>
        <w:t>Constit</w:t>
      </w:r>
      <w:r w:rsidRPr="003F31DD">
        <w:rPr>
          <w:rFonts w:ascii="Arial" w:eastAsia="Arial" w:hAnsi="Arial" w:cs="Arial"/>
          <w:i/>
          <w:spacing w:val="1"/>
          <w:sz w:val="22"/>
          <w:szCs w:val="22"/>
        </w:rPr>
        <w:t>u</w:t>
      </w:r>
      <w:r w:rsidRPr="003F31DD">
        <w:rPr>
          <w:rFonts w:ascii="Arial" w:eastAsia="Arial" w:hAnsi="Arial" w:cs="Arial"/>
          <w:i/>
          <w:sz w:val="22"/>
          <w:szCs w:val="22"/>
        </w:rPr>
        <w:t>ci</w:t>
      </w:r>
      <w:r w:rsidRPr="003F31DD">
        <w:rPr>
          <w:rFonts w:ascii="Arial" w:eastAsia="Arial" w:hAnsi="Arial" w:cs="Arial"/>
          <w:i/>
          <w:spacing w:val="1"/>
          <w:sz w:val="22"/>
          <w:szCs w:val="22"/>
        </w:rPr>
        <w:t>ó</w:t>
      </w:r>
      <w:r w:rsidRPr="003F31DD">
        <w:rPr>
          <w:rFonts w:ascii="Arial" w:eastAsia="Arial" w:hAnsi="Arial" w:cs="Arial"/>
          <w:i/>
          <w:sz w:val="22"/>
          <w:szCs w:val="22"/>
        </w:rPr>
        <w:t>n Política de</w:t>
      </w:r>
      <w:r w:rsidRPr="003F31DD">
        <w:rPr>
          <w:rFonts w:ascii="Arial" w:eastAsia="Arial" w:hAnsi="Arial" w:cs="Arial"/>
          <w:i/>
          <w:spacing w:val="1"/>
          <w:sz w:val="22"/>
          <w:szCs w:val="22"/>
        </w:rPr>
        <w:t xml:space="preserve"> </w:t>
      </w:r>
      <w:r w:rsidRPr="003F31DD">
        <w:rPr>
          <w:rFonts w:ascii="Arial" w:eastAsia="Arial" w:hAnsi="Arial" w:cs="Arial"/>
          <w:i/>
          <w:sz w:val="22"/>
          <w:szCs w:val="22"/>
        </w:rPr>
        <w:t>los Estados Unidos</w:t>
      </w:r>
      <w:r w:rsidRPr="003F31DD">
        <w:rPr>
          <w:rFonts w:ascii="Arial" w:eastAsia="Arial" w:hAnsi="Arial" w:cs="Arial"/>
          <w:i/>
          <w:spacing w:val="2"/>
          <w:sz w:val="22"/>
          <w:szCs w:val="22"/>
        </w:rPr>
        <w:t xml:space="preserve"> </w:t>
      </w:r>
      <w:r w:rsidRPr="003F31DD">
        <w:rPr>
          <w:rFonts w:ascii="Arial" w:eastAsia="Arial" w:hAnsi="Arial" w:cs="Arial"/>
          <w:i/>
          <w:sz w:val="22"/>
          <w:szCs w:val="22"/>
        </w:rPr>
        <w:t>Mexicanos</w:t>
      </w:r>
      <w:r w:rsidRPr="003F31DD">
        <w:rPr>
          <w:rFonts w:ascii="Arial" w:eastAsia="Arial" w:hAnsi="Arial" w:cs="Arial"/>
          <w:sz w:val="22"/>
          <w:szCs w:val="22"/>
        </w:rPr>
        <w:t>,</w:t>
      </w:r>
      <w:r w:rsidRPr="003F31DD">
        <w:rPr>
          <w:rFonts w:ascii="Arial" w:eastAsia="Arial" w:hAnsi="Arial" w:cs="Arial"/>
          <w:spacing w:val="1"/>
          <w:sz w:val="22"/>
          <w:szCs w:val="22"/>
        </w:rPr>
        <w:t xml:space="preserve"> </w:t>
      </w:r>
      <w:r w:rsidRPr="003F31DD">
        <w:rPr>
          <w:rFonts w:ascii="Arial" w:eastAsia="Arial" w:hAnsi="Arial" w:cs="Arial"/>
          <w:sz w:val="22"/>
          <w:szCs w:val="22"/>
        </w:rPr>
        <w:t>las depe</w:t>
      </w:r>
      <w:r w:rsidRPr="003F31DD">
        <w:rPr>
          <w:rFonts w:ascii="Arial" w:eastAsia="Arial" w:hAnsi="Arial" w:cs="Arial"/>
          <w:spacing w:val="1"/>
          <w:sz w:val="22"/>
          <w:szCs w:val="22"/>
        </w:rPr>
        <w:t>n</w:t>
      </w:r>
      <w:r w:rsidRPr="003F31DD">
        <w:rPr>
          <w:rFonts w:ascii="Arial" w:eastAsia="Arial" w:hAnsi="Arial" w:cs="Arial"/>
          <w:sz w:val="22"/>
          <w:szCs w:val="22"/>
        </w:rPr>
        <w:t>dencias y</w:t>
      </w:r>
      <w:r w:rsidRPr="003F31DD">
        <w:rPr>
          <w:rFonts w:ascii="Arial" w:eastAsia="Arial" w:hAnsi="Arial" w:cs="Arial"/>
          <w:spacing w:val="2"/>
          <w:sz w:val="22"/>
          <w:szCs w:val="22"/>
        </w:rPr>
        <w:t xml:space="preserve"> </w:t>
      </w:r>
      <w:r w:rsidRPr="003F31DD">
        <w:rPr>
          <w:rFonts w:ascii="Arial" w:eastAsia="Arial" w:hAnsi="Arial" w:cs="Arial"/>
          <w:sz w:val="22"/>
          <w:szCs w:val="22"/>
        </w:rPr>
        <w:t>entidades</w:t>
      </w:r>
      <w:r w:rsidRPr="003F31DD">
        <w:rPr>
          <w:rFonts w:ascii="Arial" w:eastAsia="Arial" w:hAnsi="Arial" w:cs="Arial"/>
          <w:spacing w:val="2"/>
          <w:sz w:val="22"/>
          <w:szCs w:val="22"/>
        </w:rPr>
        <w:t xml:space="preserve"> </w:t>
      </w:r>
      <w:r w:rsidRPr="003F31DD">
        <w:rPr>
          <w:rFonts w:ascii="Arial" w:eastAsia="Arial" w:hAnsi="Arial" w:cs="Arial"/>
          <w:sz w:val="22"/>
          <w:szCs w:val="22"/>
        </w:rPr>
        <w:t>están obl</w:t>
      </w:r>
      <w:r w:rsidRPr="003F31DD">
        <w:rPr>
          <w:rFonts w:ascii="Arial" w:eastAsia="Arial" w:hAnsi="Arial" w:cs="Arial"/>
          <w:spacing w:val="1"/>
          <w:sz w:val="22"/>
          <w:szCs w:val="22"/>
        </w:rPr>
        <w:t>i</w:t>
      </w:r>
      <w:r w:rsidRPr="003F31DD">
        <w:rPr>
          <w:rFonts w:ascii="Arial" w:eastAsia="Arial" w:hAnsi="Arial" w:cs="Arial"/>
          <w:sz w:val="22"/>
          <w:szCs w:val="22"/>
        </w:rPr>
        <w:t>gadas</w:t>
      </w:r>
      <w:r w:rsidRPr="003F31DD">
        <w:rPr>
          <w:rFonts w:ascii="Arial" w:eastAsia="Arial" w:hAnsi="Arial" w:cs="Arial"/>
          <w:spacing w:val="3"/>
          <w:sz w:val="22"/>
          <w:szCs w:val="22"/>
        </w:rPr>
        <w:t xml:space="preserve"> </w:t>
      </w:r>
      <w:r w:rsidRPr="003F31DD">
        <w:rPr>
          <w:rFonts w:ascii="Arial" w:eastAsia="Arial" w:hAnsi="Arial" w:cs="Arial"/>
          <w:sz w:val="22"/>
          <w:szCs w:val="22"/>
        </w:rPr>
        <w:t>a</w:t>
      </w:r>
      <w:r w:rsidRPr="003F31DD">
        <w:rPr>
          <w:rFonts w:ascii="Arial" w:eastAsia="Arial" w:hAnsi="Arial" w:cs="Arial"/>
          <w:spacing w:val="1"/>
          <w:sz w:val="22"/>
          <w:szCs w:val="22"/>
        </w:rPr>
        <w:t xml:space="preserve"> </w:t>
      </w:r>
      <w:r w:rsidRPr="003F31DD">
        <w:rPr>
          <w:rFonts w:ascii="Arial" w:eastAsia="Arial" w:hAnsi="Arial" w:cs="Arial"/>
          <w:sz w:val="22"/>
          <w:szCs w:val="22"/>
        </w:rPr>
        <w:t>dar</w:t>
      </w:r>
      <w:r w:rsidRPr="003F31DD">
        <w:rPr>
          <w:rFonts w:ascii="Arial" w:eastAsia="Arial" w:hAnsi="Arial" w:cs="Arial"/>
          <w:spacing w:val="1"/>
          <w:sz w:val="22"/>
          <w:szCs w:val="22"/>
        </w:rPr>
        <w:t xml:space="preserve"> </w:t>
      </w:r>
      <w:r w:rsidRPr="003F31DD">
        <w:rPr>
          <w:rFonts w:ascii="Arial" w:eastAsia="Arial" w:hAnsi="Arial" w:cs="Arial"/>
          <w:sz w:val="22"/>
          <w:szCs w:val="22"/>
        </w:rPr>
        <w:t>trámite</w:t>
      </w:r>
      <w:r w:rsidRPr="003F31DD">
        <w:rPr>
          <w:rFonts w:ascii="Arial" w:eastAsia="Arial" w:hAnsi="Arial" w:cs="Arial"/>
          <w:spacing w:val="1"/>
          <w:sz w:val="22"/>
          <w:szCs w:val="22"/>
        </w:rPr>
        <w:t xml:space="preserve"> </w:t>
      </w:r>
      <w:r w:rsidRPr="003F31DD">
        <w:rPr>
          <w:rFonts w:ascii="Arial" w:eastAsia="Arial" w:hAnsi="Arial" w:cs="Arial"/>
          <w:sz w:val="22"/>
          <w:szCs w:val="22"/>
        </w:rPr>
        <w:t>a</w:t>
      </w:r>
      <w:r w:rsidRPr="003F31DD">
        <w:rPr>
          <w:rFonts w:ascii="Arial" w:eastAsia="Arial" w:hAnsi="Arial" w:cs="Arial"/>
          <w:spacing w:val="1"/>
          <w:sz w:val="22"/>
          <w:szCs w:val="22"/>
        </w:rPr>
        <w:t xml:space="preserve"> </w:t>
      </w:r>
      <w:r w:rsidRPr="003F31DD">
        <w:rPr>
          <w:rFonts w:ascii="Arial" w:eastAsia="Arial" w:hAnsi="Arial" w:cs="Arial"/>
          <w:sz w:val="22"/>
          <w:szCs w:val="22"/>
        </w:rPr>
        <w:t>las</w:t>
      </w:r>
      <w:r w:rsidRPr="003F31DD">
        <w:rPr>
          <w:rFonts w:ascii="Arial" w:eastAsia="Arial" w:hAnsi="Arial" w:cs="Arial"/>
          <w:spacing w:val="2"/>
          <w:sz w:val="22"/>
          <w:szCs w:val="22"/>
        </w:rPr>
        <w:t xml:space="preserve"> </w:t>
      </w:r>
      <w:r w:rsidRPr="003F31DD">
        <w:rPr>
          <w:rFonts w:ascii="Arial" w:eastAsia="Arial" w:hAnsi="Arial" w:cs="Arial"/>
          <w:sz w:val="22"/>
          <w:szCs w:val="22"/>
        </w:rPr>
        <w:t>so</w:t>
      </w:r>
      <w:r w:rsidRPr="003F31DD">
        <w:rPr>
          <w:rFonts w:ascii="Arial" w:eastAsia="Arial" w:hAnsi="Arial" w:cs="Arial"/>
          <w:spacing w:val="1"/>
          <w:sz w:val="22"/>
          <w:szCs w:val="22"/>
        </w:rPr>
        <w:t>li</w:t>
      </w:r>
      <w:r w:rsidRPr="003F31DD">
        <w:rPr>
          <w:rFonts w:ascii="Arial" w:eastAsia="Arial" w:hAnsi="Arial" w:cs="Arial"/>
          <w:sz w:val="22"/>
          <w:szCs w:val="22"/>
        </w:rPr>
        <w:t>citudes</w:t>
      </w:r>
      <w:r w:rsidRPr="003F31DD">
        <w:rPr>
          <w:rFonts w:ascii="Arial" w:eastAsia="Arial" w:hAnsi="Arial" w:cs="Arial"/>
          <w:spacing w:val="1"/>
          <w:sz w:val="22"/>
          <w:szCs w:val="22"/>
        </w:rPr>
        <w:t xml:space="preserve"> </w:t>
      </w:r>
      <w:r w:rsidRPr="003F31DD">
        <w:rPr>
          <w:rFonts w:ascii="Arial" w:eastAsia="Arial" w:hAnsi="Arial" w:cs="Arial"/>
          <w:sz w:val="22"/>
          <w:szCs w:val="22"/>
        </w:rPr>
        <w:t>de</w:t>
      </w:r>
      <w:r w:rsidRPr="003F31DD">
        <w:rPr>
          <w:rFonts w:ascii="Arial" w:eastAsia="Arial" w:hAnsi="Arial" w:cs="Arial"/>
          <w:spacing w:val="3"/>
          <w:sz w:val="22"/>
          <w:szCs w:val="22"/>
        </w:rPr>
        <w:t xml:space="preserve"> </w:t>
      </w:r>
      <w:r w:rsidRPr="003F31DD">
        <w:rPr>
          <w:rFonts w:ascii="Arial" w:eastAsia="Arial" w:hAnsi="Arial" w:cs="Arial"/>
          <w:sz w:val="22"/>
          <w:szCs w:val="22"/>
        </w:rPr>
        <w:t>los</w:t>
      </w:r>
      <w:r w:rsidRPr="003F31DD">
        <w:rPr>
          <w:rFonts w:ascii="Arial" w:eastAsia="Arial" w:hAnsi="Arial" w:cs="Arial"/>
          <w:spacing w:val="1"/>
          <w:sz w:val="22"/>
          <w:szCs w:val="22"/>
        </w:rPr>
        <w:t xml:space="preserve"> </w:t>
      </w:r>
      <w:r w:rsidRPr="003F31DD">
        <w:rPr>
          <w:rFonts w:ascii="Arial" w:eastAsia="Arial" w:hAnsi="Arial" w:cs="Arial"/>
          <w:sz w:val="22"/>
          <w:szCs w:val="22"/>
        </w:rPr>
        <w:t>partic</w:t>
      </w:r>
      <w:r w:rsidRPr="003F31DD">
        <w:rPr>
          <w:rFonts w:ascii="Arial" w:eastAsia="Arial" w:hAnsi="Arial" w:cs="Arial"/>
          <w:spacing w:val="1"/>
          <w:sz w:val="22"/>
          <w:szCs w:val="22"/>
        </w:rPr>
        <w:t>ul</w:t>
      </w:r>
      <w:r w:rsidRPr="003F31DD">
        <w:rPr>
          <w:rFonts w:ascii="Arial" w:eastAsia="Arial" w:hAnsi="Arial" w:cs="Arial"/>
          <w:sz w:val="22"/>
          <w:szCs w:val="22"/>
        </w:rPr>
        <w:t>ares,</w:t>
      </w:r>
      <w:r w:rsidRPr="003F31DD">
        <w:rPr>
          <w:rFonts w:ascii="Arial" w:eastAsia="Arial" w:hAnsi="Arial" w:cs="Arial"/>
          <w:spacing w:val="1"/>
          <w:sz w:val="22"/>
          <w:szCs w:val="22"/>
        </w:rPr>
        <w:t xml:space="preserve"> </w:t>
      </w:r>
      <w:r w:rsidRPr="003F31DD">
        <w:rPr>
          <w:rFonts w:ascii="Arial" w:eastAsia="Arial" w:hAnsi="Arial" w:cs="Arial"/>
          <w:sz w:val="22"/>
          <w:szCs w:val="22"/>
        </w:rPr>
        <w:t>si d</w:t>
      </w:r>
      <w:r w:rsidRPr="003F31DD">
        <w:rPr>
          <w:rFonts w:ascii="Arial" w:eastAsia="Arial" w:hAnsi="Arial" w:cs="Arial"/>
          <w:spacing w:val="1"/>
          <w:sz w:val="22"/>
          <w:szCs w:val="22"/>
        </w:rPr>
        <w:t>e</w:t>
      </w:r>
      <w:r w:rsidRPr="003F31DD">
        <w:rPr>
          <w:rFonts w:ascii="Arial" w:eastAsia="Arial" w:hAnsi="Arial" w:cs="Arial"/>
          <w:sz w:val="22"/>
          <w:szCs w:val="22"/>
        </w:rPr>
        <w:t>l</w:t>
      </w:r>
      <w:r w:rsidRPr="003F31DD">
        <w:rPr>
          <w:rFonts w:ascii="Arial" w:eastAsia="Arial" w:hAnsi="Arial" w:cs="Arial"/>
          <w:spacing w:val="2"/>
          <w:sz w:val="22"/>
          <w:szCs w:val="22"/>
        </w:rPr>
        <w:t xml:space="preserve"> </w:t>
      </w:r>
      <w:r w:rsidRPr="003F31DD">
        <w:rPr>
          <w:rFonts w:ascii="Arial" w:eastAsia="Arial" w:hAnsi="Arial" w:cs="Arial"/>
          <w:sz w:val="22"/>
          <w:szCs w:val="22"/>
        </w:rPr>
        <w:t>conteni</w:t>
      </w:r>
      <w:r w:rsidRPr="003F31DD">
        <w:rPr>
          <w:rFonts w:ascii="Arial" w:eastAsia="Arial" w:hAnsi="Arial" w:cs="Arial"/>
          <w:spacing w:val="1"/>
          <w:sz w:val="22"/>
          <w:szCs w:val="22"/>
        </w:rPr>
        <w:t>d</w:t>
      </w:r>
      <w:r w:rsidRPr="003F31DD">
        <w:rPr>
          <w:rFonts w:ascii="Arial" w:eastAsia="Arial" w:hAnsi="Arial" w:cs="Arial"/>
          <w:sz w:val="22"/>
          <w:szCs w:val="22"/>
        </w:rPr>
        <w:t>o</w:t>
      </w:r>
      <w:r w:rsidRPr="003F31DD">
        <w:rPr>
          <w:rFonts w:ascii="Arial" w:eastAsia="Arial" w:hAnsi="Arial" w:cs="Arial"/>
          <w:spacing w:val="2"/>
          <w:sz w:val="22"/>
          <w:szCs w:val="22"/>
        </w:rPr>
        <w:t xml:space="preserve"> </w:t>
      </w:r>
      <w:r w:rsidRPr="003F31DD">
        <w:rPr>
          <w:rFonts w:ascii="Arial" w:eastAsia="Arial" w:hAnsi="Arial" w:cs="Arial"/>
          <w:sz w:val="22"/>
          <w:szCs w:val="22"/>
        </w:rPr>
        <w:t>de</w:t>
      </w:r>
      <w:r w:rsidRPr="003F31DD">
        <w:rPr>
          <w:rFonts w:ascii="Arial" w:eastAsia="Arial" w:hAnsi="Arial" w:cs="Arial"/>
          <w:spacing w:val="1"/>
          <w:sz w:val="22"/>
          <w:szCs w:val="22"/>
        </w:rPr>
        <w:t xml:space="preserve"> </w:t>
      </w:r>
      <w:r w:rsidRPr="003F31DD">
        <w:rPr>
          <w:rFonts w:ascii="Arial" w:eastAsia="Arial" w:hAnsi="Arial" w:cs="Arial"/>
          <w:sz w:val="22"/>
          <w:szCs w:val="22"/>
        </w:rPr>
        <w:t>las mismas</w:t>
      </w:r>
      <w:r w:rsidRPr="003F31DD">
        <w:rPr>
          <w:rFonts w:ascii="Arial" w:eastAsia="Arial" w:hAnsi="Arial" w:cs="Arial"/>
          <w:spacing w:val="1"/>
          <w:sz w:val="22"/>
          <w:szCs w:val="22"/>
        </w:rPr>
        <w:t xml:space="preserve"> </w:t>
      </w:r>
      <w:r w:rsidRPr="003F31DD">
        <w:rPr>
          <w:rFonts w:ascii="Arial" w:eastAsia="Arial" w:hAnsi="Arial" w:cs="Arial"/>
          <w:sz w:val="22"/>
          <w:szCs w:val="22"/>
        </w:rPr>
        <w:t>se advierte que la pretensión cons</w:t>
      </w:r>
      <w:r w:rsidRPr="003F31DD">
        <w:rPr>
          <w:rFonts w:ascii="Arial" w:eastAsia="Arial" w:hAnsi="Arial" w:cs="Arial"/>
          <w:spacing w:val="1"/>
          <w:sz w:val="22"/>
          <w:szCs w:val="22"/>
        </w:rPr>
        <w:t>i</w:t>
      </w:r>
      <w:r w:rsidRPr="003F31DD">
        <w:rPr>
          <w:rFonts w:ascii="Arial" w:eastAsia="Arial" w:hAnsi="Arial" w:cs="Arial"/>
          <w:sz w:val="22"/>
          <w:szCs w:val="22"/>
        </w:rPr>
        <w:t>ste en e</w:t>
      </w:r>
      <w:r w:rsidRPr="003F31DD">
        <w:rPr>
          <w:rFonts w:ascii="Arial" w:eastAsia="Arial" w:hAnsi="Arial" w:cs="Arial"/>
          <w:spacing w:val="1"/>
          <w:sz w:val="22"/>
          <w:szCs w:val="22"/>
        </w:rPr>
        <w:t>j</w:t>
      </w:r>
      <w:r w:rsidRPr="003F31DD">
        <w:rPr>
          <w:rFonts w:ascii="Arial" w:eastAsia="Arial" w:hAnsi="Arial" w:cs="Arial"/>
          <w:sz w:val="22"/>
          <w:szCs w:val="22"/>
        </w:rPr>
        <w:t>e</w:t>
      </w:r>
      <w:r w:rsidRPr="003F31DD">
        <w:rPr>
          <w:rFonts w:ascii="Arial" w:eastAsia="Arial" w:hAnsi="Arial" w:cs="Arial"/>
          <w:spacing w:val="-1"/>
          <w:sz w:val="22"/>
          <w:szCs w:val="22"/>
        </w:rPr>
        <w:t>r</w:t>
      </w:r>
      <w:r w:rsidRPr="003F31DD">
        <w:rPr>
          <w:rFonts w:ascii="Arial" w:eastAsia="Arial" w:hAnsi="Arial" w:cs="Arial"/>
          <w:sz w:val="22"/>
          <w:szCs w:val="22"/>
        </w:rPr>
        <w:t>cer</w:t>
      </w:r>
      <w:r w:rsidRPr="003F31DD">
        <w:rPr>
          <w:rFonts w:ascii="Arial" w:eastAsia="Arial" w:hAnsi="Arial" w:cs="Arial"/>
          <w:spacing w:val="1"/>
          <w:sz w:val="22"/>
          <w:szCs w:val="22"/>
        </w:rPr>
        <w:t xml:space="preserve"> </w:t>
      </w:r>
      <w:r w:rsidRPr="003F31DD">
        <w:rPr>
          <w:rFonts w:ascii="Arial" w:eastAsia="Arial" w:hAnsi="Arial" w:cs="Arial"/>
          <w:sz w:val="22"/>
          <w:szCs w:val="22"/>
        </w:rPr>
        <w:t>el derecho de acceso a informaci</w:t>
      </w:r>
      <w:r w:rsidRPr="003F31DD">
        <w:rPr>
          <w:rFonts w:ascii="Arial" w:eastAsia="Arial" w:hAnsi="Arial" w:cs="Arial"/>
          <w:spacing w:val="1"/>
          <w:sz w:val="22"/>
          <w:szCs w:val="22"/>
        </w:rPr>
        <w:t>ó</w:t>
      </w:r>
      <w:r w:rsidRPr="003F31DD">
        <w:rPr>
          <w:rFonts w:ascii="Arial" w:eastAsia="Arial" w:hAnsi="Arial" w:cs="Arial"/>
          <w:sz w:val="22"/>
          <w:szCs w:val="22"/>
        </w:rPr>
        <w:t>n gubern</w:t>
      </w:r>
      <w:r w:rsidRPr="003F31DD">
        <w:rPr>
          <w:rFonts w:ascii="Arial" w:eastAsia="Arial" w:hAnsi="Arial" w:cs="Arial"/>
          <w:spacing w:val="1"/>
          <w:sz w:val="22"/>
          <w:szCs w:val="22"/>
        </w:rPr>
        <w:t>a</w:t>
      </w:r>
      <w:r w:rsidRPr="003F31DD">
        <w:rPr>
          <w:rFonts w:ascii="Arial" w:eastAsia="Arial" w:hAnsi="Arial" w:cs="Arial"/>
          <w:sz w:val="22"/>
          <w:szCs w:val="22"/>
        </w:rPr>
        <w:t>mental y</w:t>
      </w:r>
      <w:r w:rsidRPr="003F31DD">
        <w:rPr>
          <w:rFonts w:ascii="Arial" w:eastAsia="Arial" w:hAnsi="Arial" w:cs="Arial"/>
          <w:spacing w:val="1"/>
          <w:sz w:val="22"/>
          <w:szCs w:val="22"/>
        </w:rPr>
        <w:t xml:space="preserve"> </w:t>
      </w:r>
      <w:r w:rsidRPr="003F31DD">
        <w:rPr>
          <w:rFonts w:ascii="Arial" w:eastAsia="Arial" w:hAnsi="Arial" w:cs="Arial"/>
          <w:sz w:val="22"/>
          <w:szCs w:val="22"/>
        </w:rPr>
        <w:t>lo requerido t</w:t>
      </w:r>
      <w:r w:rsidRPr="003F31DD">
        <w:rPr>
          <w:rFonts w:ascii="Arial" w:eastAsia="Arial" w:hAnsi="Arial" w:cs="Arial"/>
          <w:spacing w:val="1"/>
          <w:sz w:val="22"/>
          <w:szCs w:val="22"/>
        </w:rPr>
        <w:t>i</w:t>
      </w:r>
      <w:r w:rsidRPr="003F31DD">
        <w:rPr>
          <w:rFonts w:ascii="Arial" w:eastAsia="Arial" w:hAnsi="Arial" w:cs="Arial"/>
          <w:sz w:val="22"/>
          <w:szCs w:val="22"/>
        </w:rPr>
        <w:t xml:space="preserve">ene una </w:t>
      </w:r>
      <w:r w:rsidRPr="003F31DD">
        <w:rPr>
          <w:rFonts w:ascii="Arial" w:eastAsia="Arial" w:hAnsi="Arial" w:cs="Arial"/>
          <w:spacing w:val="1"/>
          <w:sz w:val="22"/>
          <w:szCs w:val="22"/>
        </w:rPr>
        <w:t>e</w:t>
      </w:r>
      <w:r w:rsidRPr="003F31DD">
        <w:rPr>
          <w:rFonts w:ascii="Arial" w:eastAsia="Arial" w:hAnsi="Arial" w:cs="Arial"/>
          <w:sz w:val="22"/>
          <w:szCs w:val="22"/>
        </w:rPr>
        <w:t>xpresión d</w:t>
      </w:r>
      <w:r w:rsidRPr="003F31DD">
        <w:rPr>
          <w:rFonts w:ascii="Arial" w:eastAsia="Arial" w:hAnsi="Arial" w:cs="Arial"/>
          <w:spacing w:val="1"/>
          <w:sz w:val="22"/>
          <w:szCs w:val="22"/>
        </w:rPr>
        <w:t>o</w:t>
      </w:r>
      <w:r w:rsidRPr="003F31DD">
        <w:rPr>
          <w:rFonts w:ascii="Arial" w:eastAsia="Arial" w:hAnsi="Arial" w:cs="Arial"/>
          <w:sz w:val="22"/>
          <w:szCs w:val="22"/>
        </w:rPr>
        <w:t>cumental.</w:t>
      </w:r>
    </w:p>
    <w:p w:rsidR="00206C4D" w:rsidRPr="003F31DD" w:rsidRDefault="00206C4D" w:rsidP="00C87C9E">
      <w:pPr>
        <w:autoSpaceDE w:val="0"/>
        <w:autoSpaceDN w:val="0"/>
        <w:adjustRightInd w:val="0"/>
        <w:spacing w:line="240" w:lineRule="auto"/>
        <w:ind w:left="1134" w:right="1183"/>
        <w:rPr>
          <w:rFonts w:ascii="Arial" w:hAnsi="Arial" w:cs="Arial"/>
          <w:sz w:val="22"/>
          <w:szCs w:val="22"/>
        </w:rPr>
      </w:pPr>
    </w:p>
    <w:p w:rsidR="00206C4D" w:rsidRPr="003F31DD" w:rsidRDefault="005668F6" w:rsidP="00FA236F">
      <w:pPr>
        <w:autoSpaceDE w:val="0"/>
        <w:autoSpaceDN w:val="0"/>
        <w:adjustRightInd w:val="0"/>
        <w:rPr>
          <w:rFonts w:ascii="Arial" w:hAnsi="Arial" w:cs="Arial"/>
          <w:sz w:val="24"/>
        </w:rPr>
      </w:pPr>
      <w:r w:rsidRPr="003F31DD">
        <w:rPr>
          <w:rFonts w:ascii="Arial" w:hAnsi="Arial" w:cs="Arial"/>
          <w:sz w:val="24"/>
        </w:rPr>
        <w:t xml:space="preserve">Del precepto citado se colige que el Sujeto Obligado debe atender los requerimientos de los particulares, si del contenido del mismo se desprende que la pretensión consiste en ejercer el derecho de acceso a la información y lo requerido tiene una expresión documental. </w:t>
      </w:r>
    </w:p>
    <w:p w:rsidR="005668F6" w:rsidRPr="003F31DD" w:rsidRDefault="005668F6" w:rsidP="00FA236F">
      <w:pPr>
        <w:autoSpaceDE w:val="0"/>
        <w:autoSpaceDN w:val="0"/>
        <w:adjustRightInd w:val="0"/>
        <w:rPr>
          <w:rFonts w:ascii="Arial" w:hAnsi="Arial" w:cs="Arial"/>
          <w:sz w:val="24"/>
        </w:rPr>
      </w:pPr>
    </w:p>
    <w:p w:rsidR="005668F6" w:rsidRPr="003F31DD" w:rsidRDefault="005668F6" w:rsidP="005668F6">
      <w:pPr>
        <w:autoSpaceDE w:val="0"/>
        <w:autoSpaceDN w:val="0"/>
        <w:adjustRightInd w:val="0"/>
        <w:rPr>
          <w:rFonts w:ascii="Arial" w:hAnsi="Arial" w:cs="Arial"/>
          <w:b/>
          <w:sz w:val="24"/>
        </w:rPr>
      </w:pPr>
      <w:r w:rsidRPr="003F31DD">
        <w:rPr>
          <w:rFonts w:ascii="Arial" w:hAnsi="Arial" w:cs="Arial"/>
          <w:sz w:val="24"/>
        </w:rPr>
        <w:t xml:space="preserve">Del análisis de solicitud de información, se infiere que el particular pretende que se le informe si existe una autorización para la construcción de fraccionamientos en San Juan de Guadalupe, por lo que de la revisión del marco normativo aplicable al Ayuntamiento de San Luis Potosí, se deberá informar si existe o no dicha autorización, por lo que con fundamento en el artículo 175 fracción III, de la Ley de Transparencia y Acceso a la Información Pública del Estado, resulta procedente </w:t>
      </w:r>
      <w:r w:rsidRPr="003F31DD">
        <w:rPr>
          <w:rFonts w:ascii="Arial" w:hAnsi="Arial" w:cs="Arial"/>
          <w:b/>
          <w:sz w:val="24"/>
        </w:rPr>
        <w:t xml:space="preserve">MODIFICAR la respuesta del Sujeto Obligado, y conmina al Ayuntamiento de San Luis Potosí, para que realice una búsqueda exhaustiva en todas las unidades administrativas, para que </w:t>
      </w:r>
      <w:r w:rsidR="00680395" w:rsidRPr="003F31DD">
        <w:rPr>
          <w:rFonts w:ascii="Arial" w:hAnsi="Arial" w:cs="Arial"/>
          <w:b/>
          <w:sz w:val="24"/>
        </w:rPr>
        <w:t xml:space="preserve">informe al particular </w:t>
      </w:r>
      <w:r w:rsidRPr="003F31DD">
        <w:rPr>
          <w:rFonts w:ascii="Arial" w:hAnsi="Arial" w:cs="Arial"/>
          <w:b/>
          <w:sz w:val="24"/>
        </w:rPr>
        <w:t xml:space="preserve">lo siguiente: </w:t>
      </w:r>
    </w:p>
    <w:p w:rsidR="005668F6" w:rsidRPr="003F31DD" w:rsidRDefault="005668F6" w:rsidP="005668F6">
      <w:pPr>
        <w:rPr>
          <w:rFonts w:ascii="Arial" w:hAnsi="Arial" w:cs="Arial"/>
          <w:b/>
          <w:sz w:val="24"/>
        </w:rPr>
      </w:pPr>
    </w:p>
    <w:p w:rsidR="005668F6" w:rsidRPr="003F31DD" w:rsidRDefault="00680395" w:rsidP="005668F6">
      <w:pPr>
        <w:pStyle w:val="Prrafodelista"/>
        <w:numPr>
          <w:ilvl w:val="0"/>
          <w:numId w:val="43"/>
        </w:numPr>
        <w:rPr>
          <w:rFonts w:ascii="Arial" w:hAnsi="Arial" w:cs="Arial"/>
          <w:b/>
          <w:sz w:val="24"/>
        </w:rPr>
      </w:pPr>
      <w:r w:rsidRPr="003F31DD">
        <w:rPr>
          <w:rFonts w:ascii="Arial" w:hAnsi="Arial" w:cs="Arial"/>
          <w:b/>
          <w:sz w:val="24"/>
        </w:rPr>
        <w:t>Indique si existe o no una autorización para la construcción de fraccionamientos en San Juan de Guadalupe.</w:t>
      </w:r>
    </w:p>
    <w:p w:rsidR="00680395" w:rsidRPr="003F31DD" w:rsidRDefault="00680395" w:rsidP="00680395">
      <w:pPr>
        <w:autoSpaceDE w:val="0"/>
        <w:autoSpaceDN w:val="0"/>
        <w:adjustRightInd w:val="0"/>
        <w:rPr>
          <w:rFonts w:ascii="Arial" w:hAnsi="Arial" w:cs="Arial"/>
          <w:sz w:val="24"/>
        </w:rPr>
      </w:pPr>
    </w:p>
    <w:p w:rsidR="00680395" w:rsidRPr="003F31DD" w:rsidRDefault="00680395" w:rsidP="00680395">
      <w:pPr>
        <w:autoSpaceDE w:val="0"/>
        <w:autoSpaceDN w:val="0"/>
        <w:adjustRightInd w:val="0"/>
        <w:rPr>
          <w:rFonts w:ascii="Arial" w:hAnsi="Arial" w:cs="Arial"/>
          <w:sz w:val="24"/>
        </w:rPr>
      </w:pPr>
      <w:r w:rsidRPr="003F31DD">
        <w:rPr>
          <w:rFonts w:ascii="Arial" w:hAnsi="Arial" w:cs="Arial"/>
          <w:sz w:val="24"/>
        </w:rPr>
        <w:t xml:space="preserve">Con fundamento en los artículos 183 de la Ley de Transparencia y Acceso a la Información Pública del Estado, se le concede al sujeto obligado el término de diez días, </w:t>
      </w:r>
      <w:r w:rsidRPr="003F31DD">
        <w:rPr>
          <w:rFonts w:ascii="Arial" w:hAnsi="Arial" w:cs="Arial"/>
          <w:bCs/>
          <w:sz w:val="24"/>
          <w:lang w:eastAsia="es-MX"/>
        </w:rPr>
        <w:t>contados a partir del día siguiente de su notificación,</w:t>
      </w:r>
      <w:r w:rsidRPr="003F31DD">
        <w:rPr>
          <w:rFonts w:ascii="Arial" w:hAnsi="Arial" w:cs="Arial"/>
          <w:sz w:val="24"/>
        </w:rPr>
        <w:t xml:space="preserve"> para que dé cumplimiento a lo ordenado en la presente resolución, se estima este plazo por analogía al artículo 154 de la misma Ley.</w:t>
      </w:r>
    </w:p>
    <w:p w:rsidR="00680395" w:rsidRPr="003F31DD" w:rsidRDefault="00680395" w:rsidP="00680395">
      <w:pPr>
        <w:rPr>
          <w:rFonts w:ascii="Arial" w:hAnsi="Arial" w:cs="Arial"/>
          <w:bCs/>
          <w:sz w:val="24"/>
          <w:lang w:eastAsia="es-MX"/>
        </w:rPr>
      </w:pPr>
      <w:r w:rsidRPr="003F31DD">
        <w:rPr>
          <w:rFonts w:ascii="Arial" w:hAnsi="Arial" w:cs="Arial"/>
          <w:sz w:val="24"/>
        </w:rPr>
        <w:lastRenderedPageBreak/>
        <w:t xml:space="preserve"> </w:t>
      </w:r>
      <w:r w:rsidRPr="003F31DD">
        <w:rPr>
          <w:rFonts w:ascii="Arial" w:hAnsi="Arial" w:cs="Arial"/>
          <w:bCs/>
          <w:sz w:val="24"/>
          <w:lang w:eastAsia="es-MX"/>
        </w:rPr>
        <w:t xml:space="preserve">Una vez concluido dicho plazo, </w:t>
      </w:r>
      <w:r w:rsidRPr="003F31DD">
        <w:rPr>
          <w:rFonts w:ascii="Arial" w:hAnsi="Arial" w:cs="Arial"/>
          <w:sz w:val="24"/>
          <w:lang w:eastAsia="es-MX"/>
        </w:rPr>
        <w:t>dentro de los tres días hábiles siguientes, deberá</w:t>
      </w:r>
      <w:r w:rsidRPr="003F31DD">
        <w:rPr>
          <w:rFonts w:ascii="Arial" w:hAnsi="Arial" w:cs="Arial"/>
          <w:bCs/>
          <w:sz w:val="24"/>
          <w:lang w:eastAsia="es-MX"/>
        </w:rPr>
        <w:t xml:space="preserve"> </w:t>
      </w:r>
      <w:r w:rsidRPr="003F31DD">
        <w:rPr>
          <w:rFonts w:ascii="Arial" w:hAnsi="Arial" w:cs="Arial"/>
          <w:sz w:val="24"/>
          <w:lang w:eastAsia="es-MX"/>
        </w:rPr>
        <w:t>informar el cumplimiento al presente fallo con los documentos fehacientes </w:t>
      </w:r>
      <w:r w:rsidRPr="003F31DD">
        <w:rPr>
          <w:rFonts w:ascii="Arial" w:hAnsi="Arial" w:cs="Arial"/>
          <w:bCs/>
          <w:sz w:val="24"/>
          <w:lang w:eastAsia="es-MX"/>
        </w:rPr>
        <w:t>(originales o copia certificada de documentos y bandeja de salida del correo electrónico),</w:t>
      </w:r>
      <w:r w:rsidRPr="003F31DD">
        <w:rPr>
          <w:rFonts w:ascii="Arial" w:hAnsi="Arial" w:cs="Arial"/>
          <w:sz w:val="24"/>
          <w:lang w:eastAsia="es-MX"/>
        </w:rPr>
        <w:t> con fundamento en los artículos 177 y 184 de la Ley de Transparencia y Acceso a la Información Pública </w:t>
      </w:r>
      <w:r w:rsidRPr="003F31DD">
        <w:rPr>
          <w:rFonts w:ascii="Arial" w:hAnsi="Arial" w:cs="Arial"/>
          <w:bCs/>
          <w:sz w:val="24"/>
          <w:lang w:eastAsia="es-MX"/>
        </w:rPr>
        <w:t>y en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en comento.</w:t>
      </w:r>
    </w:p>
    <w:p w:rsidR="00680395" w:rsidRPr="003F31DD" w:rsidRDefault="00680395" w:rsidP="00680395">
      <w:pPr>
        <w:shd w:val="clear" w:color="auto" w:fill="FFFFFF"/>
        <w:rPr>
          <w:rFonts w:ascii="Arial" w:hAnsi="Arial" w:cs="Arial"/>
          <w:bCs/>
          <w:sz w:val="24"/>
          <w:lang w:eastAsia="es-MX"/>
        </w:rPr>
      </w:pPr>
    </w:p>
    <w:p w:rsidR="00680395" w:rsidRPr="003F31DD" w:rsidRDefault="00680395" w:rsidP="00680395">
      <w:pPr>
        <w:shd w:val="clear" w:color="auto" w:fill="FFFFFF"/>
        <w:rPr>
          <w:rFonts w:ascii="Arial" w:hAnsi="Arial" w:cs="Arial"/>
          <w:bCs/>
          <w:sz w:val="24"/>
          <w:lang w:eastAsia="es-MX"/>
        </w:rPr>
      </w:pPr>
      <w:r w:rsidRPr="003F31DD">
        <w:rPr>
          <w:rFonts w:ascii="Arial" w:hAnsi="Arial" w:cs="Arial"/>
          <w:bCs/>
          <w:sz w:val="24"/>
          <w:lang w:eastAsia="es-MX"/>
        </w:rPr>
        <w:t>Lo anterior, sin perjuicio de que esta Comisión realicé lo necesario para que se dé el debido cumplimiento a la presente resolución.</w:t>
      </w:r>
    </w:p>
    <w:p w:rsidR="00680395" w:rsidRPr="003F31DD" w:rsidRDefault="00680395" w:rsidP="00680395">
      <w:pPr>
        <w:rPr>
          <w:rFonts w:ascii="Arial" w:hAnsi="Arial" w:cs="Arial"/>
          <w:bCs/>
          <w:sz w:val="24"/>
        </w:rPr>
      </w:pPr>
    </w:p>
    <w:p w:rsidR="00680395" w:rsidRPr="003F31DD" w:rsidRDefault="00680395" w:rsidP="00680395">
      <w:pPr>
        <w:rPr>
          <w:rFonts w:ascii="Arial" w:hAnsi="Arial" w:cs="Arial"/>
          <w:bCs/>
          <w:sz w:val="24"/>
        </w:rPr>
      </w:pPr>
      <w:r w:rsidRPr="003F31DD">
        <w:rPr>
          <w:rFonts w:ascii="Arial" w:hAnsi="Arial" w:cs="Arial"/>
          <w:bCs/>
          <w:sz w:val="24"/>
        </w:rPr>
        <w:t>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se le impondrán, de conformidad con el artículo 190 de la citada Ley, las medidas de apremio que resulten pertinentes.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680395" w:rsidRPr="003F31DD" w:rsidRDefault="00680395" w:rsidP="00680395">
      <w:pPr>
        <w:rPr>
          <w:rFonts w:ascii="Arial" w:hAnsi="Arial" w:cs="Arial"/>
          <w:sz w:val="24"/>
        </w:rPr>
      </w:pPr>
    </w:p>
    <w:p w:rsidR="00680395" w:rsidRPr="003F31DD" w:rsidRDefault="00680395" w:rsidP="00680395">
      <w:pPr>
        <w:shd w:val="clear" w:color="auto" w:fill="FFFFFF"/>
        <w:rPr>
          <w:rFonts w:ascii="Arial" w:hAnsi="Arial" w:cs="Arial"/>
          <w:bCs/>
          <w:sz w:val="24"/>
          <w:lang w:eastAsia="es-MX"/>
        </w:rPr>
      </w:pPr>
      <w:r w:rsidRPr="003F31DD">
        <w:rPr>
          <w:rFonts w:ascii="Arial" w:hAnsi="Arial" w:cs="Arial"/>
          <w:bCs/>
          <w:sz w:val="24"/>
          <w:lang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680395" w:rsidRPr="003F31DD" w:rsidRDefault="00680395" w:rsidP="00680395">
      <w:pPr>
        <w:rPr>
          <w:rFonts w:ascii="Arial" w:hAnsi="Arial" w:cs="Arial"/>
          <w:sz w:val="24"/>
        </w:rPr>
      </w:pPr>
    </w:p>
    <w:p w:rsidR="00680395" w:rsidRPr="003F31DD" w:rsidRDefault="00680395" w:rsidP="00680395">
      <w:pPr>
        <w:rPr>
          <w:rFonts w:ascii="Arial" w:hAnsi="Arial" w:cs="Arial"/>
          <w:sz w:val="24"/>
        </w:rPr>
      </w:pPr>
      <w:r w:rsidRPr="003F31DD">
        <w:rPr>
          <w:rFonts w:ascii="Arial" w:hAnsi="Arial" w:cs="Arial"/>
          <w:sz w:val="24"/>
        </w:rPr>
        <w:t>Por lo anteriormente expuesto y fundado se:</w:t>
      </w:r>
    </w:p>
    <w:p w:rsidR="00680395" w:rsidRPr="003F31DD" w:rsidRDefault="00680395" w:rsidP="00854F8F">
      <w:pPr>
        <w:jc w:val="center"/>
        <w:rPr>
          <w:rFonts w:ascii="Arial" w:hAnsi="Arial" w:cs="Arial"/>
          <w:b/>
          <w:sz w:val="24"/>
        </w:rPr>
      </w:pPr>
    </w:p>
    <w:p w:rsidR="00854F8F" w:rsidRPr="003F31DD" w:rsidRDefault="00854F8F" w:rsidP="00854F8F">
      <w:pPr>
        <w:jc w:val="center"/>
        <w:rPr>
          <w:rFonts w:ascii="Arial" w:hAnsi="Arial" w:cs="Arial"/>
          <w:b/>
          <w:sz w:val="24"/>
        </w:rPr>
      </w:pPr>
      <w:r w:rsidRPr="003F31DD">
        <w:rPr>
          <w:rFonts w:ascii="Arial" w:hAnsi="Arial" w:cs="Arial"/>
          <w:b/>
          <w:sz w:val="24"/>
        </w:rPr>
        <w:t>R E S U E L V E:</w:t>
      </w:r>
    </w:p>
    <w:p w:rsidR="00854F8F" w:rsidRPr="003F31DD" w:rsidRDefault="00854F8F" w:rsidP="00854F8F">
      <w:pPr>
        <w:autoSpaceDE w:val="0"/>
        <w:autoSpaceDN w:val="0"/>
        <w:adjustRightInd w:val="0"/>
        <w:spacing w:before="100" w:beforeAutospacing="1" w:after="100" w:afterAutospacing="1"/>
        <w:rPr>
          <w:rFonts w:ascii="Arial" w:hAnsi="Arial" w:cs="Arial"/>
          <w:sz w:val="24"/>
        </w:rPr>
      </w:pPr>
      <w:r w:rsidRPr="003F31DD">
        <w:rPr>
          <w:rFonts w:ascii="Arial" w:hAnsi="Arial" w:cs="Arial"/>
          <w:b/>
          <w:sz w:val="24"/>
        </w:rPr>
        <w:lastRenderedPageBreak/>
        <w:t>PRIMERO.</w:t>
      </w:r>
      <w:r w:rsidRPr="003F31DD">
        <w:rPr>
          <w:rFonts w:ascii="Arial" w:hAnsi="Arial" w:cs="Arial"/>
          <w:sz w:val="24"/>
        </w:rPr>
        <w:t xml:space="preserve"> Con fundamento en los artículos 175 fracción I y 180 fracción III, de la Ley de Transparencia y Acceso a la Información Pública del Estado de San Luis Potosí, </w:t>
      </w:r>
      <w:r w:rsidRPr="003F31DD">
        <w:rPr>
          <w:rFonts w:ascii="Arial" w:hAnsi="Arial" w:cs="Arial"/>
          <w:b/>
          <w:sz w:val="24"/>
        </w:rPr>
        <w:t xml:space="preserve">SE </w:t>
      </w:r>
      <w:r w:rsidR="00680395" w:rsidRPr="003F31DD">
        <w:rPr>
          <w:rFonts w:ascii="Arial" w:hAnsi="Arial" w:cs="Arial"/>
          <w:b/>
          <w:sz w:val="24"/>
        </w:rPr>
        <w:t>MODIFICA</w:t>
      </w:r>
      <w:r w:rsidRPr="003F31DD">
        <w:rPr>
          <w:rFonts w:ascii="Arial" w:hAnsi="Arial" w:cs="Arial"/>
          <w:b/>
          <w:sz w:val="24"/>
        </w:rPr>
        <w:t xml:space="preserve"> </w:t>
      </w:r>
      <w:r w:rsidRPr="003F31DD">
        <w:rPr>
          <w:rFonts w:ascii="Arial" w:hAnsi="Arial" w:cs="Arial"/>
          <w:sz w:val="24"/>
        </w:rPr>
        <w:t xml:space="preserve">el presente recurso de revisión citado al rubro en los términos del considerando </w:t>
      </w:r>
      <w:r w:rsidRPr="003F31DD">
        <w:rPr>
          <w:rFonts w:ascii="Arial" w:hAnsi="Arial" w:cs="Arial"/>
          <w:b/>
          <w:sz w:val="24"/>
        </w:rPr>
        <w:t xml:space="preserve">CUARTO </w:t>
      </w:r>
      <w:r w:rsidRPr="003F31DD">
        <w:rPr>
          <w:rFonts w:ascii="Arial" w:hAnsi="Arial" w:cs="Arial"/>
          <w:sz w:val="24"/>
        </w:rPr>
        <w:t>de la presente resolución.</w:t>
      </w:r>
    </w:p>
    <w:p w:rsidR="00854F8F" w:rsidRPr="003F31DD" w:rsidRDefault="00854F8F" w:rsidP="00854F8F">
      <w:pPr>
        <w:rPr>
          <w:rFonts w:ascii="Arial" w:hAnsi="Arial" w:cs="Arial"/>
          <w:sz w:val="24"/>
        </w:rPr>
      </w:pPr>
      <w:r w:rsidRPr="003F31DD">
        <w:rPr>
          <w:rFonts w:ascii="Arial" w:hAnsi="Arial" w:cs="Arial"/>
          <w:b/>
          <w:sz w:val="24"/>
        </w:rPr>
        <w:t xml:space="preserve">SEGUNDO. </w:t>
      </w:r>
      <w:r w:rsidRPr="003F31DD">
        <w:rPr>
          <w:rFonts w:ascii="Arial" w:hAnsi="Arial" w:cs="Arial"/>
          <w:sz w:val="24"/>
        </w:rPr>
        <w:t>Notifíquese personalmente a las partes el contenido de la presente resolución, de conformidad con el artículo 177 de la Ley de Transparencia y Acceso a la Información Pública del Estado.</w:t>
      </w:r>
    </w:p>
    <w:p w:rsidR="00854F8F" w:rsidRPr="003F31DD" w:rsidRDefault="00854F8F" w:rsidP="00854F8F">
      <w:pPr>
        <w:rPr>
          <w:rFonts w:ascii="Arial" w:hAnsi="Arial" w:cs="Arial"/>
          <w:sz w:val="24"/>
        </w:rPr>
      </w:pPr>
    </w:p>
    <w:p w:rsidR="00854F8F" w:rsidRPr="003F31DD" w:rsidRDefault="00854F8F" w:rsidP="00854F8F">
      <w:pPr>
        <w:rPr>
          <w:rFonts w:ascii="Arial" w:hAnsi="Arial" w:cs="Arial"/>
          <w:sz w:val="24"/>
        </w:rPr>
      </w:pPr>
      <w:r w:rsidRPr="003F31DD">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854F8F" w:rsidRPr="003F31DD" w:rsidRDefault="00854F8F" w:rsidP="00854F8F">
      <w:pPr>
        <w:rPr>
          <w:rFonts w:ascii="Arial" w:hAnsi="Arial" w:cs="Arial"/>
          <w:sz w:val="24"/>
        </w:rPr>
      </w:pPr>
    </w:p>
    <w:p w:rsidR="00854F8F" w:rsidRPr="003F31DD" w:rsidRDefault="00854F8F" w:rsidP="00854F8F">
      <w:pPr>
        <w:rPr>
          <w:rFonts w:ascii="Arial" w:hAnsi="Arial" w:cs="Arial"/>
          <w:sz w:val="24"/>
        </w:rPr>
      </w:pPr>
      <w:r w:rsidRPr="003F31DD">
        <w:rPr>
          <w:rFonts w:ascii="Arial" w:hAnsi="Arial" w:cs="Arial"/>
          <w:b/>
          <w:sz w:val="24"/>
        </w:rPr>
        <w:t xml:space="preserve">TERCERO. </w:t>
      </w:r>
      <w:r w:rsidRPr="003F31DD">
        <w:rPr>
          <w:rFonts w:ascii="Arial" w:hAnsi="Arial" w:cs="Arial"/>
          <w:sz w:val="24"/>
        </w:rPr>
        <w:t>Finalmente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854F8F" w:rsidRPr="003F31DD" w:rsidRDefault="00854F8F" w:rsidP="00854F8F">
      <w:pPr>
        <w:spacing w:before="100" w:beforeAutospacing="1" w:after="100" w:afterAutospacing="1"/>
        <w:rPr>
          <w:rFonts w:ascii="Arial" w:hAnsi="Arial" w:cs="Arial"/>
          <w:sz w:val="24"/>
        </w:rPr>
      </w:pPr>
      <w:r w:rsidRPr="003F31DD">
        <w:rPr>
          <w:rFonts w:ascii="Arial" w:hAnsi="Arial" w:cs="Arial"/>
          <w:sz w:val="24"/>
        </w:rPr>
        <w:t>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veintidós de mayo de 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854F8F" w:rsidRPr="003F31DD" w:rsidTr="00206C4D">
        <w:trPr>
          <w:trHeight w:val="2147"/>
          <w:jc w:val="center"/>
        </w:trPr>
        <w:tc>
          <w:tcPr>
            <w:tcW w:w="5044" w:type="dxa"/>
            <w:gridSpan w:val="2"/>
          </w:tcPr>
          <w:p w:rsidR="00854F8F" w:rsidRPr="003F31DD" w:rsidRDefault="00854F8F" w:rsidP="00206C4D">
            <w:pPr>
              <w:jc w:val="center"/>
              <w:rPr>
                <w:rFonts w:ascii="Arial" w:hAnsi="Arial" w:cs="Arial"/>
                <w:b/>
                <w:sz w:val="24"/>
              </w:rPr>
            </w:pPr>
            <w:r w:rsidRPr="003F31DD">
              <w:rPr>
                <w:rFonts w:ascii="Arial" w:hAnsi="Arial" w:cs="Arial"/>
                <w:sz w:val="24"/>
              </w:rPr>
              <w:t xml:space="preserve"> </w:t>
            </w:r>
            <w:r w:rsidRPr="003F31DD">
              <w:rPr>
                <w:rFonts w:ascii="Arial" w:hAnsi="Arial" w:cs="Arial"/>
                <w:b/>
                <w:sz w:val="24"/>
              </w:rPr>
              <w:t>COMISIONADA PRESIDENTE</w:t>
            </w:r>
          </w:p>
          <w:p w:rsidR="00854F8F" w:rsidRPr="003F31DD" w:rsidRDefault="00854F8F" w:rsidP="00206C4D">
            <w:pPr>
              <w:jc w:val="center"/>
              <w:rPr>
                <w:rFonts w:ascii="Arial" w:hAnsi="Arial" w:cs="Arial"/>
                <w:b/>
                <w:sz w:val="24"/>
              </w:rPr>
            </w:pPr>
          </w:p>
          <w:p w:rsidR="00854F8F" w:rsidRPr="003F31DD" w:rsidRDefault="00854F8F" w:rsidP="00206C4D">
            <w:pPr>
              <w:ind w:left="360"/>
              <w:jc w:val="center"/>
              <w:rPr>
                <w:rFonts w:ascii="Arial" w:hAnsi="Arial" w:cs="Arial"/>
                <w:b/>
                <w:sz w:val="24"/>
              </w:rPr>
            </w:pPr>
          </w:p>
          <w:p w:rsidR="00854F8F" w:rsidRPr="003F31DD" w:rsidRDefault="00854F8F" w:rsidP="00206C4D">
            <w:pPr>
              <w:ind w:left="360"/>
              <w:jc w:val="center"/>
              <w:rPr>
                <w:rFonts w:ascii="Arial" w:hAnsi="Arial" w:cs="Arial"/>
                <w:b/>
                <w:sz w:val="24"/>
              </w:rPr>
            </w:pPr>
            <w:r w:rsidRPr="003F31DD">
              <w:rPr>
                <w:rFonts w:ascii="Arial" w:hAnsi="Arial" w:cs="Arial"/>
                <w:b/>
                <w:sz w:val="24"/>
              </w:rPr>
              <w:t>PAULINA SÁNCHEZ PÉREZ DEL POZO</w:t>
            </w:r>
          </w:p>
        </w:tc>
        <w:tc>
          <w:tcPr>
            <w:tcW w:w="5569" w:type="dxa"/>
            <w:gridSpan w:val="2"/>
          </w:tcPr>
          <w:p w:rsidR="00854F8F" w:rsidRPr="003F31DD" w:rsidRDefault="00854F8F" w:rsidP="00206C4D">
            <w:pPr>
              <w:ind w:left="360" w:firstLine="54"/>
              <w:jc w:val="center"/>
              <w:rPr>
                <w:rFonts w:ascii="Arial" w:hAnsi="Arial" w:cs="Arial"/>
                <w:b/>
                <w:sz w:val="24"/>
              </w:rPr>
            </w:pPr>
            <w:r w:rsidRPr="003F31DD">
              <w:rPr>
                <w:rFonts w:ascii="Arial" w:hAnsi="Arial" w:cs="Arial"/>
                <w:b/>
                <w:sz w:val="24"/>
              </w:rPr>
              <w:t xml:space="preserve">   COMISIONADO</w:t>
            </w:r>
          </w:p>
          <w:p w:rsidR="00854F8F" w:rsidRPr="003F31DD" w:rsidRDefault="00854F8F" w:rsidP="00206C4D">
            <w:pPr>
              <w:jc w:val="center"/>
              <w:rPr>
                <w:rFonts w:ascii="Arial" w:hAnsi="Arial" w:cs="Arial"/>
                <w:b/>
                <w:sz w:val="24"/>
              </w:rPr>
            </w:pPr>
          </w:p>
          <w:p w:rsidR="00854F8F" w:rsidRPr="003F31DD" w:rsidRDefault="00854F8F" w:rsidP="00206C4D">
            <w:pPr>
              <w:jc w:val="center"/>
              <w:rPr>
                <w:rFonts w:ascii="Arial" w:hAnsi="Arial" w:cs="Arial"/>
                <w:b/>
                <w:sz w:val="24"/>
              </w:rPr>
            </w:pPr>
          </w:p>
          <w:p w:rsidR="00854F8F" w:rsidRPr="003F31DD" w:rsidRDefault="00854F8F" w:rsidP="00206C4D">
            <w:pPr>
              <w:jc w:val="center"/>
              <w:rPr>
                <w:rFonts w:ascii="Arial" w:hAnsi="Arial" w:cs="Arial"/>
                <w:b/>
                <w:sz w:val="24"/>
              </w:rPr>
            </w:pPr>
            <w:r w:rsidRPr="003F31DD">
              <w:rPr>
                <w:rFonts w:ascii="Arial" w:hAnsi="Arial" w:cs="Arial"/>
                <w:b/>
                <w:sz w:val="24"/>
              </w:rPr>
              <w:t xml:space="preserve">     ALEJANDRO LAFUENTE TORRES       </w:t>
            </w:r>
          </w:p>
          <w:p w:rsidR="00854F8F" w:rsidRPr="003F31DD" w:rsidRDefault="00854F8F" w:rsidP="00206C4D">
            <w:pPr>
              <w:jc w:val="center"/>
              <w:rPr>
                <w:rFonts w:ascii="Arial" w:hAnsi="Arial" w:cs="Arial"/>
                <w:b/>
                <w:sz w:val="24"/>
              </w:rPr>
            </w:pPr>
          </w:p>
        </w:tc>
      </w:tr>
      <w:tr w:rsidR="00854F8F" w:rsidRPr="003F31DD" w:rsidTr="00206C4D">
        <w:trPr>
          <w:trHeight w:val="244"/>
          <w:jc w:val="center"/>
        </w:trPr>
        <w:tc>
          <w:tcPr>
            <w:tcW w:w="4880" w:type="dxa"/>
          </w:tcPr>
          <w:p w:rsidR="00854F8F" w:rsidRPr="003F31DD" w:rsidRDefault="00854F8F" w:rsidP="00206C4D">
            <w:pPr>
              <w:jc w:val="center"/>
              <w:rPr>
                <w:rFonts w:ascii="Arial" w:hAnsi="Arial" w:cs="Arial"/>
                <w:b/>
                <w:sz w:val="24"/>
              </w:rPr>
            </w:pPr>
          </w:p>
          <w:p w:rsidR="00854F8F" w:rsidRPr="003F31DD" w:rsidRDefault="00854F8F" w:rsidP="00206C4D">
            <w:pPr>
              <w:jc w:val="center"/>
              <w:rPr>
                <w:rFonts w:ascii="Arial" w:hAnsi="Arial" w:cs="Arial"/>
                <w:b/>
                <w:sz w:val="24"/>
              </w:rPr>
            </w:pPr>
            <w:r w:rsidRPr="003F31DD">
              <w:rPr>
                <w:rFonts w:ascii="Arial" w:hAnsi="Arial" w:cs="Arial"/>
                <w:b/>
                <w:sz w:val="24"/>
              </w:rPr>
              <w:t>COMISIONADA</w:t>
            </w:r>
          </w:p>
          <w:p w:rsidR="00854F8F" w:rsidRPr="003F31DD" w:rsidRDefault="00854F8F" w:rsidP="00206C4D">
            <w:pPr>
              <w:jc w:val="center"/>
              <w:rPr>
                <w:rFonts w:ascii="Arial" w:hAnsi="Arial" w:cs="Arial"/>
                <w:b/>
                <w:sz w:val="24"/>
              </w:rPr>
            </w:pPr>
          </w:p>
          <w:p w:rsidR="00854F8F" w:rsidRPr="003F31DD" w:rsidRDefault="00854F8F" w:rsidP="00206C4D">
            <w:pPr>
              <w:ind w:left="97"/>
              <w:jc w:val="center"/>
              <w:rPr>
                <w:rFonts w:ascii="Arial" w:hAnsi="Arial" w:cs="Arial"/>
                <w:b/>
                <w:sz w:val="24"/>
              </w:rPr>
            </w:pPr>
          </w:p>
          <w:p w:rsidR="00854F8F" w:rsidRPr="003F31DD" w:rsidRDefault="00854F8F" w:rsidP="00206C4D">
            <w:pPr>
              <w:ind w:left="97"/>
              <w:jc w:val="center"/>
              <w:rPr>
                <w:rFonts w:ascii="Arial" w:hAnsi="Arial" w:cs="Arial"/>
                <w:b/>
                <w:sz w:val="24"/>
              </w:rPr>
            </w:pPr>
            <w:r w:rsidRPr="003F31DD">
              <w:rPr>
                <w:rFonts w:ascii="Arial" w:hAnsi="Arial" w:cs="Arial"/>
                <w:b/>
                <w:sz w:val="24"/>
              </w:rPr>
              <w:t xml:space="preserve">  MARIAJOSÉ GONZÁLEZ ZARZOSA     </w:t>
            </w:r>
          </w:p>
        </w:tc>
        <w:tc>
          <w:tcPr>
            <w:tcW w:w="358" w:type="dxa"/>
            <w:gridSpan w:val="2"/>
          </w:tcPr>
          <w:p w:rsidR="00854F8F" w:rsidRPr="003F31DD" w:rsidRDefault="00854F8F" w:rsidP="00206C4D">
            <w:pPr>
              <w:ind w:left="360" w:firstLine="708"/>
              <w:jc w:val="center"/>
              <w:rPr>
                <w:rFonts w:ascii="Arial" w:hAnsi="Arial" w:cs="Arial"/>
                <w:b/>
                <w:sz w:val="24"/>
              </w:rPr>
            </w:pPr>
          </w:p>
        </w:tc>
        <w:tc>
          <w:tcPr>
            <w:tcW w:w="5375" w:type="dxa"/>
          </w:tcPr>
          <w:p w:rsidR="00854F8F" w:rsidRPr="003F31DD" w:rsidRDefault="00854F8F" w:rsidP="00206C4D">
            <w:pPr>
              <w:ind w:left="360" w:firstLine="2"/>
              <w:jc w:val="center"/>
              <w:rPr>
                <w:rFonts w:ascii="Arial" w:hAnsi="Arial" w:cs="Arial"/>
                <w:b/>
                <w:sz w:val="24"/>
              </w:rPr>
            </w:pPr>
          </w:p>
          <w:p w:rsidR="00854F8F" w:rsidRPr="003F31DD" w:rsidRDefault="00854F8F" w:rsidP="00206C4D">
            <w:pPr>
              <w:ind w:left="360" w:firstLine="2"/>
              <w:jc w:val="center"/>
              <w:rPr>
                <w:rFonts w:ascii="Arial" w:hAnsi="Arial" w:cs="Arial"/>
                <w:b/>
                <w:sz w:val="24"/>
              </w:rPr>
            </w:pPr>
            <w:r w:rsidRPr="003F31DD">
              <w:rPr>
                <w:rFonts w:ascii="Arial" w:hAnsi="Arial" w:cs="Arial"/>
                <w:b/>
                <w:sz w:val="24"/>
              </w:rPr>
              <w:t>SECRETARIA DE PLENO</w:t>
            </w:r>
          </w:p>
          <w:p w:rsidR="00854F8F" w:rsidRPr="003F31DD" w:rsidRDefault="00854F8F" w:rsidP="00206C4D">
            <w:pPr>
              <w:jc w:val="center"/>
              <w:rPr>
                <w:rFonts w:ascii="Arial" w:hAnsi="Arial" w:cs="Arial"/>
                <w:b/>
                <w:sz w:val="24"/>
              </w:rPr>
            </w:pPr>
          </w:p>
          <w:p w:rsidR="00854F8F" w:rsidRPr="003F31DD" w:rsidRDefault="00854F8F" w:rsidP="00206C4D">
            <w:pPr>
              <w:jc w:val="center"/>
              <w:rPr>
                <w:rFonts w:ascii="Arial" w:hAnsi="Arial" w:cs="Arial"/>
                <w:b/>
                <w:sz w:val="24"/>
              </w:rPr>
            </w:pPr>
          </w:p>
          <w:p w:rsidR="00854F8F" w:rsidRPr="003F31DD" w:rsidRDefault="00854F8F" w:rsidP="00206C4D">
            <w:pPr>
              <w:jc w:val="center"/>
              <w:rPr>
                <w:rFonts w:ascii="Arial" w:hAnsi="Arial" w:cs="Arial"/>
                <w:b/>
                <w:sz w:val="24"/>
              </w:rPr>
            </w:pPr>
            <w:r w:rsidRPr="003F31DD">
              <w:rPr>
                <w:rFonts w:ascii="Arial" w:hAnsi="Arial" w:cs="Arial"/>
                <w:b/>
                <w:sz w:val="24"/>
              </w:rPr>
              <w:t xml:space="preserve">      ROSA MARÍA MOTILLA GARCÍA</w:t>
            </w:r>
          </w:p>
        </w:tc>
      </w:tr>
    </w:tbl>
    <w:p w:rsidR="00854F8F" w:rsidRPr="003F31DD" w:rsidRDefault="00854F8F" w:rsidP="00854F8F">
      <w:pPr>
        <w:spacing w:after="240" w:line="240" w:lineRule="auto"/>
        <w:rPr>
          <w:rFonts w:ascii="Arial" w:hAnsi="Arial" w:cs="Arial"/>
          <w:sz w:val="16"/>
          <w:szCs w:val="16"/>
        </w:rPr>
      </w:pPr>
      <w:r w:rsidRPr="003F31DD">
        <w:rPr>
          <w:rFonts w:ascii="Arial" w:hAnsi="Arial" w:cs="Arial"/>
          <w:sz w:val="16"/>
          <w:szCs w:val="16"/>
        </w:rPr>
        <w:lastRenderedPageBreak/>
        <w:t xml:space="preserve">Estas firmas pertenecen a la última foja de la resolución pronunciada en el recurso de </w:t>
      </w:r>
      <w:r w:rsidR="00680395" w:rsidRPr="003F31DD">
        <w:rPr>
          <w:rFonts w:ascii="Arial" w:hAnsi="Arial" w:cs="Arial"/>
          <w:sz w:val="16"/>
          <w:szCs w:val="16"/>
        </w:rPr>
        <w:t>revisión 480</w:t>
      </w:r>
      <w:r w:rsidRPr="003F31DD">
        <w:rPr>
          <w:rFonts w:ascii="Arial" w:hAnsi="Arial" w:cs="Arial"/>
          <w:sz w:val="16"/>
          <w:szCs w:val="16"/>
        </w:rPr>
        <w:t>/2019-3 aprobado en sesión extraordinaria del veintidós de mayo de dos mil diecinueve.</w:t>
      </w:r>
    </w:p>
    <w:p w:rsidR="00A30154" w:rsidRPr="003F31DD" w:rsidRDefault="00854F8F" w:rsidP="00854F8F">
      <w:pPr>
        <w:spacing w:after="240" w:line="240" w:lineRule="auto"/>
        <w:rPr>
          <w:rFonts w:ascii="Arial" w:hAnsi="Arial" w:cs="Arial"/>
          <w:sz w:val="16"/>
          <w:szCs w:val="16"/>
        </w:rPr>
      </w:pPr>
      <w:r w:rsidRPr="003F31DD">
        <w:rPr>
          <w:rFonts w:ascii="Arial" w:hAnsi="Arial" w:cs="Arial"/>
          <w:sz w:val="16"/>
          <w:szCs w:val="16"/>
        </w:rPr>
        <w:t xml:space="preserve">Elaboró: </w:t>
      </w:r>
    </w:p>
    <w:p w:rsidR="00854F8F" w:rsidRPr="003F31DD" w:rsidRDefault="00854F8F" w:rsidP="00854F8F">
      <w:pPr>
        <w:spacing w:after="240" w:line="240" w:lineRule="auto"/>
        <w:rPr>
          <w:rFonts w:ascii="Arial" w:hAnsi="Arial" w:cs="Arial"/>
          <w:sz w:val="16"/>
          <w:szCs w:val="16"/>
        </w:rPr>
      </w:pPr>
      <w:r w:rsidRPr="003F31DD">
        <w:rPr>
          <w:rFonts w:ascii="Arial" w:hAnsi="Arial" w:cs="Arial"/>
          <w:sz w:val="16"/>
          <w:szCs w:val="16"/>
        </w:rPr>
        <w:t>ABCR</w:t>
      </w:r>
    </w:p>
    <w:p w:rsidR="00854F8F" w:rsidRPr="003F31DD" w:rsidRDefault="00854F8F" w:rsidP="00854F8F">
      <w:pPr>
        <w:autoSpaceDE w:val="0"/>
        <w:autoSpaceDN w:val="0"/>
        <w:adjustRightInd w:val="0"/>
        <w:rPr>
          <w:rFonts w:ascii="Arial" w:hAnsi="Arial" w:cs="Arial"/>
          <w:sz w:val="24"/>
          <w:lang w:eastAsia="es-MX"/>
        </w:rPr>
      </w:pPr>
    </w:p>
    <w:p w:rsidR="00854F8F" w:rsidRPr="003F31DD" w:rsidRDefault="00854F8F" w:rsidP="00854F8F">
      <w:pPr>
        <w:shd w:val="clear" w:color="auto" w:fill="FFFFFF"/>
        <w:spacing w:line="240" w:lineRule="auto"/>
        <w:rPr>
          <w:rFonts w:ascii="Arial" w:hAnsi="Arial" w:cs="Arial"/>
          <w:sz w:val="24"/>
          <w:lang w:eastAsia="es-MX"/>
        </w:rPr>
      </w:pPr>
      <w:r w:rsidRPr="003F31DD">
        <w:rPr>
          <w:rFonts w:ascii="Arial" w:hAnsi="Arial" w:cs="Arial"/>
          <w:sz w:val="24"/>
          <w:lang w:eastAsia="es-MX"/>
        </w:rPr>
        <w:br/>
      </w:r>
    </w:p>
    <w:p w:rsidR="00854F8F" w:rsidRPr="003F31DD" w:rsidRDefault="00854F8F" w:rsidP="00854F8F">
      <w:pPr>
        <w:spacing w:after="160" w:line="254" w:lineRule="auto"/>
        <w:jc w:val="left"/>
        <w:rPr>
          <w:rFonts w:ascii="Arial" w:hAnsi="Arial" w:cs="Arial"/>
          <w:sz w:val="24"/>
          <w:lang w:eastAsia="es-MX"/>
        </w:rPr>
      </w:pPr>
    </w:p>
    <w:p w:rsidR="00854F8F" w:rsidRPr="003F31DD" w:rsidRDefault="00854F8F" w:rsidP="00854F8F">
      <w:pPr>
        <w:autoSpaceDE w:val="0"/>
        <w:autoSpaceDN w:val="0"/>
        <w:adjustRightInd w:val="0"/>
        <w:rPr>
          <w:rFonts w:ascii="Arial" w:hAnsi="Arial" w:cs="Arial"/>
          <w:sz w:val="24"/>
          <w:highlight w:val="yellow"/>
        </w:rPr>
      </w:pPr>
    </w:p>
    <w:p w:rsidR="00854F8F" w:rsidRPr="003F31DD" w:rsidRDefault="00854F8F" w:rsidP="00854F8F">
      <w:pPr>
        <w:autoSpaceDE w:val="0"/>
        <w:autoSpaceDN w:val="0"/>
        <w:adjustRightInd w:val="0"/>
        <w:rPr>
          <w:rFonts w:ascii="Arial" w:hAnsi="Arial" w:cs="Arial"/>
          <w:sz w:val="24"/>
          <w:highlight w:val="yellow"/>
        </w:rPr>
      </w:pPr>
    </w:p>
    <w:p w:rsidR="00854F8F" w:rsidRPr="003F31DD" w:rsidRDefault="00854F8F" w:rsidP="00854F8F">
      <w:pPr>
        <w:autoSpaceDE w:val="0"/>
        <w:autoSpaceDN w:val="0"/>
        <w:adjustRightInd w:val="0"/>
        <w:rPr>
          <w:rFonts w:ascii="Arial" w:hAnsi="Arial" w:cs="Arial"/>
          <w:sz w:val="24"/>
          <w:highlight w:val="yellow"/>
        </w:rPr>
      </w:pPr>
    </w:p>
    <w:p w:rsidR="00854F8F" w:rsidRPr="003F31DD" w:rsidRDefault="00854F8F" w:rsidP="00854F8F">
      <w:pPr>
        <w:spacing w:after="160" w:line="259" w:lineRule="auto"/>
        <w:jc w:val="left"/>
        <w:rPr>
          <w:rFonts w:ascii="Arial" w:hAnsi="Arial" w:cs="Arial"/>
          <w:sz w:val="24"/>
        </w:rPr>
      </w:pPr>
    </w:p>
    <w:p w:rsidR="00854F8F" w:rsidRPr="003F31DD" w:rsidRDefault="00854F8F" w:rsidP="0054132F">
      <w:pPr>
        <w:pStyle w:val="Textoindependienteprimerasangra"/>
        <w:spacing w:before="100" w:beforeAutospacing="1" w:after="100" w:afterAutospacing="1"/>
        <w:ind w:firstLine="0"/>
        <w:rPr>
          <w:rFonts w:ascii="Arial" w:hAnsi="Arial" w:cs="Arial"/>
          <w:sz w:val="24"/>
        </w:rPr>
      </w:pPr>
      <w:r w:rsidRPr="003F31DD">
        <w:rPr>
          <w:rFonts w:ascii="Arial" w:hAnsi="Arial" w:cs="Arial"/>
          <w:sz w:val="24"/>
        </w:rPr>
        <w:t xml:space="preserve">. </w:t>
      </w:r>
    </w:p>
    <w:p w:rsidR="00F21CE1" w:rsidRPr="003F31DD" w:rsidRDefault="00F21CE1" w:rsidP="0054132F">
      <w:pPr>
        <w:pStyle w:val="Textoindependienteprimerasangra"/>
        <w:spacing w:before="100" w:beforeAutospacing="1" w:after="100" w:afterAutospacing="1"/>
        <w:ind w:firstLine="0"/>
        <w:rPr>
          <w:rFonts w:ascii="Arial" w:hAnsi="Arial" w:cs="Arial"/>
          <w:sz w:val="24"/>
        </w:rPr>
      </w:pPr>
    </w:p>
    <w:p w:rsidR="00F21CE1" w:rsidRPr="003F31DD" w:rsidRDefault="00F21CE1" w:rsidP="0054132F">
      <w:pPr>
        <w:pStyle w:val="Textoindependienteprimerasangra"/>
        <w:spacing w:before="100" w:beforeAutospacing="1" w:after="100" w:afterAutospacing="1"/>
        <w:ind w:firstLine="0"/>
        <w:rPr>
          <w:rFonts w:ascii="Arial" w:hAnsi="Arial" w:cs="Arial"/>
          <w:sz w:val="24"/>
        </w:rPr>
      </w:pPr>
    </w:p>
    <w:p w:rsidR="00F21CE1" w:rsidRPr="003F31DD" w:rsidRDefault="00F21CE1" w:rsidP="0054132F">
      <w:pPr>
        <w:pStyle w:val="Textoindependienteprimerasangra"/>
        <w:spacing w:before="100" w:beforeAutospacing="1" w:after="100" w:afterAutospacing="1"/>
        <w:ind w:firstLine="0"/>
        <w:rPr>
          <w:rFonts w:ascii="Arial" w:hAnsi="Arial" w:cs="Arial"/>
          <w:sz w:val="24"/>
        </w:rPr>
      </w:pPr>
    </w:p>
    <w:sectPr w:rsidR="00F21CE1" w:rsidRPr="003F31DD" w:rsidSect="00A843E8">
      <w:headerReference w:type="even" r:id="rId10"/>
      <w:headerReference w:type="default" r:id="rId11"/>
      <w:headerReference w:type="first" r:id="rId12"/>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76B1" w:rsidRDefault="00AE76B1" w:rsidP="006074A1">
      <w:pPr>
        <w:spacing w:line="240" w:lineRule="auto"/>
      </w:pPr>
      <w:r>
        <w:separator/>
      </w:r>
    </w:p>
  </w:endnote>
  <w:endnote w:type="continuationSeparator" w:id="0">
    <w:p w:rsidR="00AE76B1" w:rsidRDefault="00AE76B1"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76B1" w:rsidRDefault="00AE76B1" w:rsidP="006074A1">
      <w:pPr>
        <w:spacing w:line="240" w:lineRule="auto"/>
      </w:pPr>
      <w:r>
        <w:separator/>
      </w:r>
    </w:p>
  </w:footnote>
  <w:footnote w:type="continuationSeparator" w:id="0">
    <w:p w:rsidR="00AE76B1" w:rsidRDefault="00AE76B1" w:rsidP="006074A1">
      <w:pPr>
        <w:spacing w:line="240" w:lineRule="auto"/>
      </w:pPr>
      <w:r>
        <w:continuationSeparator/>
      </w:r>
    </w:p>
  </w:footnote>
  <w:footnote w:id="1">
    <w:p w:rsidR="00206C4D" w:rsidRPr="00C71817" w:rsidRDefault="00206C4D" w:rsidP="00326978">
      <w:pPr>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rsidR="00206C4D" w:rsidRPr="00C71817" w:rsidRDefault="00206C4D" w:rsidP="00326978">
      <w:pPr>
        <w:autoSpaceDE w:val="0"/>
        <w:autoSpaceDN w:val="0"/>
        <w:adjustRightInd w:val="0"/>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w:t>
      </w:r>
      <w:r w:rsidRPr="00C71817">
        <w:rPr>
          <w:rFonts w:ascii="Arial" w:hAnsi="Arial" w:cs="Arial"/>
          <w:b/>
          <w:bCs/>
          <w:sz w:val="14"/>
          <w:szCs w:val="14"/>
        </w:rPr>
        <w:t xml:space="preserve">ARTÍCULO 170. </w:t>
      </w:r>
      <w:r w:rsidRPr="00C71817">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C71817">
        <w:rPr>
          <w:rFonts w:ascii="Arial" w:hAnsi="Arial" w:cs="Arial"/>
          <w:sz w:val="14"/>
          <w:szCs w:val="14"/>
        </w:rPr>
        <w:t xml:space="preserve"> […]”</w:t>
      </w:r>
    </w:p>
  </w:footnote>
  <w:footnote w:id="3">
    <w:p w:rsidR="00206C4D" w:rsidRPr="001049CF" w:rsidRDefault="00206C4D">
      <w:pPr>
        <w:pStyle w:val="Textonotapie"/>
        <w:rPr>
          <w:rFonts w:ascii="Arial" w:hAnsi="Arial" w:cs="Arial"/>
          <w:sz w:val="16"/>
          <w:szCs w:val="16"/>
        </w:rPr>
      </w:pPr>
      <w:r w:rsidRPr="001049CF">
        <w:rPr>
          <w:rStyle w:val="Refdenotaalpie"/>
          <w:rFonts w:ascii="Arial" w:hAnsi="Arial" w:cs="Arial"/>
          <w:sz w:val="16"/>
          <w:szCs w:val="16"/>
        </w:rPr>
        <w:footnoteRef/>
      </w:r>
      <w:r w:rsidRPr="001049CF">
        <w:rPr>
          <w:rFonts w:ascii="Arial" w:hAnsi="Arial" w:cs="Arial"/>
          <w:sz w:val="16"/>
          <w:szCs w:val="16"/>
        </w:rPr>
        <w:t xml:space="preserve">ARTÍCULO 170. </w:t>
      </w:r>
    </w:p>
    <w:p w:rsidR="00206C4D" w:rsidRPr="001049CF" w:rsidRDefault="00206C4D">
      <w:pPr>
        <w:pStyle w:val="Textonotapie"/>
        <w:rPr>
          <w:rFonts w:ascii="Arial" w:hAnsi="Arial" w:cs="Arial"/>
          <w:sz w:val="16"/>
          <w:szCs w:val="16"/>
        </w:rPr>
      </w:pPr>
      <w:r w:rsidRPr="001049CF">
        <w:rPr>
          <w:rFonts w:ascii="Arial" w:hAnsi="Arial" w:cs="Arial"/>
          <w:sz w:val="16"/>
          <w:szCs w:val="16"/>
        </w:rPr>
        <w:t>[...]</w:t>
      </w:r>
    </w:p>
    <w:p w:rsidR="00206C4D" w:rsidRPr="001049CF" w:rsidRDefault="00206C4D">
      <w:pPr>
        <w:pStyle w:val="Textonotapie"/>
        <w:rPr>
          <w:rFonts w:ascii="Arial" w:hAnsi="Arial" w:cs="Arial"/>
          <w:sz w:val="16"/>
          <w:szCs w:val="16"/>
        </w:rPr>
      </w:pPr>
      <w:r w:rsidRPr="001049CF">
        <w:rPr>
          <w:rFonts w:ascii="Arial" w:hAnsi="Arial" w:cs="Arial"/>
          <w:sz w:val="16"/>
          <w:szCs w:val="16"/>
        </w:rPr>
        <w:t>Durante el procedimiento deberá aplicarse la suplencia de la queja a favor del recurrente, sin cambiar los hechos expuestos, asegurándose de que las partes puedan presentar, de manera oral o escrita, los argumentos que funden y motiven sus pretensiones.</w:t>
      </w:r>
    </w:p>
    <w:p w:rsidR="00206C4D" w:rsidRPr="001049CF" w:rsidRDefault="00206C4D">
      <w:pPr>
        <w:pStyle w:val="Textonotapie"/>
        <w:rPr>
          <w:rFonts w:ascii="Arial" w:hAnsi="Arial" w:cs="Arial"/>
          <w:sz w:val="16"/>
          <w:szCs w:val="16"/>
        </w:rPr>
      </w:pPr>
      <w:r w:rsidRPr="001049CF">
        <w:rPr>
          <w:rFonts w:ascii="Arial" w:hAnsi="Arial" w:cs="Arial"/>
          <w:sz w:val="16"/>
          <w:szCs w:val="16"/>
        </w:rPr>
        <w:t>[...]</w:t>
      </w:r>
    </w:p>
  </w:footnote>
  <w:footnote w:id="4">
    <w:p w:rsidR="00206C4D" w:rsidRDefault="00206C4D" w:rsidP="003F7FD0">
      <w:pPr>
        <w:pStyle w:val="Textonotapie"/>
      </w:pPr>
      <w:r>
        <w:rPr>
          <w:rStyle w:val="Refdenotaalpie"/>
        </w:rPr>
        <w:footnoteRef/>
      </w:r>
      <w:r>
        <w:t xml:space="preserve"> Disponible para su consulta en:</w:t>
      </w:r>
    </w:p>
    <w:p w:rsidR="00206C4D" w:rsidRPr="0030260E" w:rsidRDefault="00AE76B1" w:rsidP="003F7FD0">
      <w:pPr>
        <w:pStyle w:val="Textonotapie"/>
      </w:pPr>
      <w:hyperlink r:id="rId1" w:history="1"/>
      <w:hyperlink r:id="rId2" w:history="1">
        <w:r w:rsidR="00206C4D" w:rsidRPr="004875A3">
          <w:rPr>
            <w:rStyle w:val="Hipervnculo"/>
          </w:rPr>
          <w:t>http://congresosanluis.gob.mx/sites/default/files/unpload/legislacion/leyes/2019/10/Ley_de_Ordenamiento_Territorial_y_Desarrollo_Urbano_03_Octubre_2019.pdf</w:t>
        </w:r>
      </w:hyperlink>
      <w:r w:rsidR="00206C4D">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392996"/>
      <w:docPartObj>
        <w:docPartGallery w:val="Page Numbers (Top of Page)"/>
        <w:docPartUnique/>
      </w:docPartObj>
    </w:sdtPr>
    <w:sdtEndPr/>
    <w:sdtContent>
      <w:p w:rsidR="00206C4D" w:rsidRDefault="005263C3">
        <w:pPr>
          <w:pStyle w:val="Encabezado"/>
          <w:jc w:val="center"/>
        </w:pPr>
        <w:r>
          <w:rPr>
            <w:noProof/>
          </w:rPr>
          <w:fldChar w:fldCharType="begin"/>
        </w:r>
        <w:r w:rsidR="00206C4D">
          <w:rPr>
            <w:noProof/>
          </w:rPr>
          <w:instrText xml:space="preserve"> PAGE   \* MERGEFORMAT </w:instrText>
        </w:r>
        <w:r>
          <w:rPr>
            <w:noProof/>
          </w:rPr>
          <w:fldChar w:fldCharType="separate"/>
        </w:r>
        <w:r w:rsidR="00206C4D">
          <w:rPr>
            <w:noProof/>
          </w:rPr>
          <w:t>2</w:t>
        </w:r>
        <w:r>
          <w:rPr>
            <w:noProof/>
          </w:rPr>
          <w:fldChar w:fldCharType="end"/>
        </w:r>
      </w:p>
    </w:sdtContent>
  </w:sdt>
  <w:p w:rsidR="00206C4D" w:rsidRDefault="00206C4D">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359502"/>
      <w:docPartObj>
        <w:docPartGallery w:val="Page Numbers (Top of Page)"/>
        <w:docPartUnique/>
      </w:docPartObj>
    </w:sdtPr>
    <w:sdtEndPr/>
    <w:sdtContent>
      <w:p w:rsidR="00206C4D" w:rsidRDefault="00206C4D">
        <w:pPr>
          <w:pStyle w:val="Encabezado"/>
          <w:jc w:val="center"/>
        </w:pPr>
      </w:p>
      <w:p w:rsidR="00206C4D" w:rsidRDefault="00206C4D">
        <w:pPr>
          <w:pStyle w:val="Encabezado"/>
          <w:jc w:val="center"/>
        </w:pPr>
      </w:p>
      <w:p w:rsidR="00206C4D" w:rsidRDefault="005263C3">
        <w:pPr>
          <w:pStyle w:val="Encabezado"/>
          <w:jc w:val="center"/>
        </w:pPr>
        <w:r>
          <w:rPr>
            <w:noProof/>
          </w:rPr>
          <w:fldChar w:fldCharType="begin"/>
        </w:r>
        <w:r w:rsidR="00206C4D">
          <w:rPr>
            <w:noProof/>
          </w:rPr>
          <w:instrText xml:space="preserve"> PAGE   \* MERGEFORMAT </w:instrText>
        </w:r>
        <w:r>
          <w:rPr>
            <w:noProof/>
          </w:rPr>
          <w:fldChar w:fldCharType="separate"/>
        </w:r>
        <w:r w:rsidR="008458E9">
          <w:rPr>
            <w:noProof/>
          </w:rPr>
          <w:t>2</w:t>
        </w:r>
        <w:r>
          <w:rPr>
            <w:noProof/>
          </w:rPr>
          <w:fldChar w:fldCharType="end"/>
        </w:r>
      </w:p>
    </w:sdtContent>
  </w:sdt>
  <w:p w:rsidR="00206C4D" w:rsidRDefault="00206C4D" w:rsidP="00BB5E99">
    <w:pPr>
      <w:pStyle w:val="Encabezado"/>
      <w:tabs>
        <w:tab w:val="left" w:pos="5954"/>
      </w:tabs>
    </w:pPr>
  </w:p>
  <w:p w:rsidR="00206C4D" w:rsidRDefault="00206C4D" w:rsidP="00BB5E99">
    <w:pPr>
      <w:pStyle w:val="Encabezado"/>
      <w:tabs>
        <w:tab w:val="left" w:pos="5954"/>
      </w:tabs>
    </w:pPr>
  </w:p>
  <w:p w:rsidR="00206C4D" w:rsidRPr="00EE69A4" w:rsidRDefault="00206C4D" w:rsidP="00BB5E99">
    <w:pPr>
      <w:pStyle w:val="Encabezado"/>
      <w:tabs>
        <w:tab w:val="left" w:pos="5954"/>
      </w:tabs>
    </w:pPr>
    <w:r>
      <w:t>CEGAIP-RR 480/2019-3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C4D" w:rsidRDefault="00206C4D">
    <w:pPr>
      <w:pStyle w:val="Encabezado"/>
      <w:jc w:val="center"/>
    </w:pPr>
  </w:p>
  <w:p w:rsidR="00206C4D" w:rsidRDefault="00206C4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hybridMultilevel"/>
    <w:tmpl w:val="19495CF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3"/>
    <w:multiLevelType w:val="hybridMultilevel"/>
    <w:tmpl w:val="2AE8944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9467450"/>
    <w:multiLevelType w:val="hybridMultilevel"/>
    <w:tmpl w:val="7200C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DB05D5A"/>
    <w:multiLevelType w:val="hybridMultilevel"/>
    <w:tmpl w:val="21D8A534"/>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0EDF3CB8"/>
    <w:multiLevelType w:val="hybridMultilevel"/>
    <w:tmpl w:val="503C70F4"/>
    <w:lvl w:ilvl="0" w:tplc="080A0001">
      <w:start w:val="1"/>
      <w:numFmt w:val="bullet"/>
      <w:lvlText w:val=""/>
      <w:lvlJc w:val="left"/>
      <w:pPr>
        <w:ind w:left="1996" w:hanging="360"/>
      </w:pPr>
      <w:rPr>
        <w:rFonts w:ascii="Symbol" w:hAnsi="Symbol" w:hint="default"/>
      </w:rPr>
    </w:lvl>
    <w:lvl w:ilvl="1" w:tplc="080A0003" w:tentative="1">
      <w:start w:val="1"/>
      <w:numFmt w:val="bullet"/>
      <w:lvlText w:val="o"/>
      <w:lvlJc w:val="left"/>
      <w:pPr>
        <w:ind w:left="2716" w:hanging="360"/>
      </w:pPr>
      <w:rPr>
        <w:rFonts w:ascii="Courier New" w:hAnsi="Courier New" w:cs="Courier New" w:hint="default"/>
      </w:rPr>
    </w:lvl>
    <w:lvl w:ilvl="2" w:tplc="080A0005" w:tentative="1">
      <w:start w:val="1"/>
      <w:numFmt w:val="bullet"/>
      <w:lvlText w:val=""/>
      <w:lvlJc w:val="left"/>
      <w:pPr>
        <w:ind w:left="3436" w:hanging="360"/>
      </w:pPr>
      <w:rPr>
        <w:rFonts w:ascii="Wingdings" w:hAnsi="Wingdings" w:hint="default"/>
      </w:rPr>
    </w:lvl>
    <w:lvl w:ilvl="3" w:tplc="080A0001" w:tentative="1">
      <w:start w:val="1"/>
      <w:numFmt w:val="bullet"/>
      <w:lvlText w:val=""/>
      <w:lvlJc w:val="left"/>
      <w:pPr>
        <w:ind w:left="4156" w:hanging="360"/>
      </w:pPr>
      <w:rPr>
        <w:rFonts w:ascii="Symbol" w:hAnsi="Symbol" w:hint="default"/>
      </w:rPr>
    </w:lvl>
    <w:lvl w:ilvl="4" w:tplc="080A0003" w:tentative="1">
      <w:start w:val="1"/>
      <w:numFmt w:val="bullet"/>
      <w:lvlText w:val="o"/>
      <w:lvlJc w:val="left"/>
      <w:pPr>
        <w:ind w:left="4876" w:hanging="360"/>
      </w:pPr>
      <w:rPr>
        <w:rFonts w:ascii="Courier New" w:hAnsi="Courier New" w:cs="Courier New" w:hint="default"/>
      </w:rPr>
    </w:lvl>
    <w:lvl w:ilvl="5" w:tplc="080A0005" w:tentative="1">
      <w:start w:val="1"/>
      <w:numFmt w:val="bullet"/>
      <w:lvlText w:val=""/>
      <w:lvlJc w:val="left"/>
      <w:pPr>
        <w:ind w:left="5596" w:hanging="360"/>
      </w:pPr>
      <w:rPr>
        <w:rFonts w:ascii="Wingdings" w:hAnsi="Wingdings" w:hint="default"/>
      </w:rPr>
    </w:lvl>
    <w:lvl w:ilvl="6" w:tplc="080A0001" w:tentative="1">
      <w:start w:val="1"/>
      <w:numFmt w:val="bullet"/>
      <w:lvlText w:val=""/>
      <w:lvlJc w:val="left"/>
      <w:pPr>
        <w:ind w:left="6316" w:hanging="360"/>
      </w:pPr>
      <w:rPr>
        <w:rFonts w:ascii="Symbol" w:hAnsi="Symbol" w:hint="default"/>
      </w:rPr>
    </w:lvl>
    <w:lvl w:ilvl="7" w:tplc="080A0003" w:tentative="1">
      <w:start w:val="1"/>
      <w:numFmt w:val="bullet"/>
      <w:lvlText w:val="o"/>
      <w:lvlJc w:val="left"/>
      <w:pPr>
        <w:ind w:left="7036" w:hanging="360"/>
      </w:pPr>
      <w:rPr>
        <w:rFonts w:ascii="Courier New" w:hAnsi="Courier New" w:cs="Courier New" w:hint="default"/>
      </w:rPr>
    </w:lvl>
    <w:lvl w:ilvl="8" w:tplc="080A0005" w:tentative="1">
      <w:start w:val="1"/>
      <w:numFmt w:val="bullet"/>
      <w:lvlText w:val=""/>
      <w:lvlJc w:val="left"/>
      <w:pPr>
        <w:ind w:left="7756" w:hanging="360"/>
      </w:pPr>
      <w:rPr>
        <w:rFonts w:ascii="Wingdings" w:hAnsi="Wingdings" w:hint="default"/>
      </w:rPr>
    </w:lvl>
  </w:abstractNum>
  <w:abstractNum w:abstractNumId="7" w15:restartNumberingAfterBreak="0">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8" w15:restartNumberingAfterBreak="0">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9" w15:restartNumberingAfterBreak="0">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0" w15:restartNumberingAfterBreak="0">
    <w:nsid w:val="17D2163F"/>
    <w:multiLevelType w:val="hybridMultilevel"/>
    <w:tmpl w:val="9FCA99C2"/>
    <w:lvl w:ilvl="0" w:tplc="F702979C">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1" w15:restartNumberingAfterBreak="0">
    <w:nsid w:val="25F6093B"/>
    <w:multiLevelType w:val="hybridMultilevel"/>
    <w:tmpl w:val="BB7AEAE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2" w15:restartNumberingAfterBreak="0">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3" w15:restartNumberingAfterBreak="0">
    <w:nsid w:val="267F0A31"/>
    <w:multiLevelType w:val="hybridMultilevel"/>
    <w:tmpl w:val="78EED5AC"/>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88D75D9"/>
    <w:multiLevelType w:val="hybridMultilevel"/>
    <w:tmpl w:val="C5085D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B4C44DE"/>
    <w:multiLevelType w:val="hybridMultilevel"/>
    <w:tmpl w:val="78EED5AC"/>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CDD5E75"/>
    <w:multiLevelType w:val="hybridMultilevel"/>
    <w:tmpl w:val="D02EFC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FDF39F6"/>
    <w:multiLevelType w:val="hybridMultilevel"/>
    <w:tmpl w:val="40D0D670"/>
    <w:lvl w:ilvl="0" w:tplc="4BB00968">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8" w15:restartNumberingAfterBreak="0">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9" w15:restartNumberingAfterBreak="0">
    <w:nsid w:val="3234441F"/>
    <w:multiLevelType w:val="hybridMultilevel"/>
    <w:tmpl w:val="2EC8100A"/>
    <w:lvl w:ilvl="0" w:tplc="BB86ADE8">
      <w:numFmt w:val="bullet"/>
      <w:lvlText w:val=""/>
      <w:lvlJc w:val="left"/>
      <w:pPr>
        <w:ind w:left="821" w:hanging="360"/>
      </w:pPr>
      <w:rPr>
        <w:rFonts w:ascii="Wingdings" w:eastAsia="Wingdings" w:hAnsi="Wingdings" w:cs="Wingdings" w:hint="default"/>
        <w:w w:val="99"/>
        <w:sz w:val="22"/>
        <w:szCs w:val="22"/>
      </w:rPr>
    </w:lvl>
    <w:lvl w:ilvl="1" w:tplc="0EAA0F80">
      <w:numFmt w:val="bullet"/>
      <w:lvlText w:val=""/>
      <w:lvlJc w:val="left"/>
      <w:pPr>
        <w:ind w:left="1541" w:hanging="360"/>
      </w:pPr>
      <w:rPr>
        <w:rFonts w:ascii="Symbol" w:eastAsia="Symbol" w:hAnsi="Symbol" w:cs="Symbol" w:hint="default"/>
        <w:w w:val="99"/>
        <w:sz w:val="22"/>
        <w:szCs w:val="22"/>
      </w:rPr>
    </w:lvl>
    <w:lvl w:ilvl="2" w:tplc="DF8E0CDA">
      <w:numFmt w:val="bullet"/>
      <w:lvlText w:val="•"/>
      <w:lvlJc w:val="left"/>
      <w:pPr>
        <w:ind w:left="2375" w:hanging="360"/>
      </w:pPr>
      <w:rPr>
        <w:rFonts w:hint="default"/>
      </w:rPr>
    </w:lvl>
    <w:lvl w:ilvl="3" w:tplc="488A3E54">
      <w:numFmt w:val="bullet"/>
      <w:lvlText w:val="•"/>
      <w:lvlJc w:val="left"/>
      <w:pPr>
        <w:ind w:left="3211" w:hanging="360"/>
      </w:pPr>
      <w:rPr>
        <w:rFonts w:hint="default"/>
      </w:rPr>
    </w:lvl>
    <w:lvl w:ilvl="4" w:tplc="67FE0B84">
      <w:numFmt w:val="bullet"/>
      <w:lvlText w:val="•"/>
      <w:lvlJc w:val="left"/>
      <w:pPr>
        <w:ind w:left="4046" w:hanging="360"/>
      </w:pPr>
      <w:rPr>
        <w:rFonts w:hint="default"/>
      </w:rPr>
    </w:lvl>
    <w:lvl w:ilvl="5" w:tplc="2452E604">
      <w:numFmt w:val="bullet"/>
      <w:lvlText w:val="•"/>
      <w:lvlJc w:val="left"/>
      <w:pPr>
        <w:ind w:left="4882" w:hanging="360"/>
      </w:pPr>
      <w:rPr>
        <w:rFonts w:hint="default"/>
      </w:rPr>
    </w:lvl>
    <w:lvl w:ilvl="6" w:tplc="A3963448">
      <w:numFmt w:val="bullet"/>
      <w:lvlText w:val="•"/>
      <w:lvlJc w:val="left"/>
      <w:pPr>
        <w:ind w:left="5717" w:hanging="360"/>
      </w:pPr>
      <w:rPr>
        <w:rFonts w:hint="default"/>
      </w:rPr>
    </w:lvl>
    <w:lvl w:ilvl="7" w:tplc="22DA8E82">
      <w:numFmt w:val="bullet"/>
      <w:lvlText w:val="•"/>
      <w:lvlJc w:val="left"/>
      <w:pPr>
        <w:ind w:left="6553" w:hanging="360"/>
      </w:pPr>
      <w:rPr>
        <w:rFonts w:hint="default"/>
      </w:rPr>
    </w:lvl>
    <w:lvl w:ilvl="8" w:tplc="8F8C904A">
      <w:numFmt w:val="bullet"/>
      <w:lvlText w:val="•"/>
      <w:lvlJc w:val="left"/>
      <w:pPr>
        <w:ind w:left="7388" w:hanging="360"/>
      </w:pPr>
      <w:rPr>
        <w:rFonts w:hint="default"/>
      </w:rPr>
    </w:lvl>
  </w:abstractNum>
  <w:abstractNum w:abstractNumId="20" w15:restartNumberingAfterBreak="0">
    <w:nsid w:val="355F42B2"/>
    <w:multiLevelType w:val="hybridMultilevel"/>
    <w:tmpl w:val="805E04D0"/>
    <w:lvl w:ilvl="0" w:tplc="E72E84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2" w15:restartNumberingAfterBreak="0">
    <w:nsid w:val="37BF5D27"/>
    <w:multiLevelType w:val="hybridMultilevel"/>
    <w:tmpl w:val="BD48F590"/>
    <w:lvl w:ilvl="0" w:tplc="080A0001">
      <w:start w:val="1"/>
      <w:numFmt w:val="bullet"/>
      <w:lvlText w:val=""/>
      <w:lvlJc w:val="left"/>
      <w:pPr>
        <w:ind w:left="1996" w:hanging="360"/>
      </w:pPr>
      <w:rPr>
        <w:rFonts w:ascii="Symbol" w:hAnsi="Symbol" w:hint="default"/>
      </w:rPr>
    </w:lvl>
    <w:lvl w:ilvl="1" w:tplc="080A0003" w:tentative="1">
      <w:start w:val="1"/>
      <w:numFmt w:val="bullet"/>
      <w:lvlText w:val="o"/>
      <w:lvlJc w:val="left"/>
      <w:pPr>
        <w:ind w:left="2716" w:hanging="360"/>
      </w:pPr>
      <w:rPr>
        <w:rFonts w:ascii="Courier New" w:hAnsi="Courier New" w:cs="Courier New" w:hint="default"/>
      </w:rPr>
    </w:lvl>
    <w:lvl w:ilvl="2" w:tplc="080A0005" w:tentative="1">
      <w:start w:val="1"/>
      <w:numFmt w:val="bullet"/>
      <w:lvlText w:val=""/>
      <w:lvlJc w:val="left"/>
      <w:pPr>
        <w:ind w:left="3436" w:hanging="360"/>
      </w:pPr>
      <w:rPr>
        <w:rFonts w:ascii="Wingdings" w:hAnsi="Wingdings" w:hint="default"/>
      </w:rPr>
    </w:lvl>
    <w:lvl w:ilvl="3" w:tplc="080A0001" w:tentative="1">
      <w:start w:val="1"/>
      <w:numFmt w:val="bullet"/>
      <w:lvlText w:val=""/>
      <w:lvlJc w:val="left"/>
      <w:pPr>
        <w:ind w:left="4156" w:hanging="360"/>
      </w:pPr>
      <w:rPr>
        <w:rFonts w:ascii="Symbol" w:hAnsi="Symbol" w:hint="default"/>
      </w:rPr>
    </w:lvl>
    <w:lvl w:ilvl="4" w:tplc="080A0003" w:tentative="1">
      <w:start w:val="1"/>
      <w:numFmt w:val="bullet"/>
      <w:lvlText w:val="o"/>
      <w:lvlJc w:val="left"/>
      <w:pPr>
        <w:ind w:left="4876" w:hanging="360"/>
      </w:pPr>
      <w:rPr>
        <w:rFonts w:ascii="Courier New" w:hAnsi="Courier New" w:cs="Courier New" w:hint="default"/>
      </w:rPr>
    </w:lvl>
    <w:lvl w:ilvl="5" w:tplc="080A0005" w:tentative="1">
      <w:start w:val="1"/>
      <w:numFmt w:val="bullet"/>
      <w:lvlText w:val=""/>
      <w:lvlJc w:val="left"/>
      <w:pPr>
        <w:ind w:left="5596" w:hanging="360"/>
      </w:pPr>
      <w:rPr>
        <w:rFonts w:ascii="Wingdings" w:hAnsi="Wingdings" w:hint="default"/>
      </w:rPr>
    </w:lvl>
    <w:lvl w:ilvl="6" w:tplc="080A0001" w:tentative="1">
      <w:start w:val="1"/>
      <w:numFmt w:val="bullet"/>
      <w:lvlText w:val=""/>
      <w:lvlJc w:val="left"/>
      <w:pPr>
        <w:ind w:left="6316" w:hanging="360"/>
      </w:pPr>
      <w:rPr>
        <w:rFonts w:ascii="Symbol" w:hAnsi="Symbol" w:hint="default"/>
      </w:rPr>
    </w:lvl>
    <w:lvl w:ilvl="7" w:tplc="080A0003" w:tentative="1">
      <w:start w:val="1"/>
      <w:numFmt w:val="bullet"/>
      <w:lvlText w:val="o"/>
      <w:lvlJc w:val="left"/>
      <w:pPr>
        <w:ind w:left="7036" w:hanging="360"/>
      </w:pPr>
      <w:rPr>
        <w:rFonts w:ascii="Courier New" w:hAnsi="Courier New" w:cs="Courier New" w:hint="default"/>
      </w:rPr>
    </w:lvl>
    <w:lvl w:ilvl="8" w:tplc="080A0005" w:tentative="1">
      <w:start w:val="1"/>
      <w:numFmt w:val="bullet"/>
      <w:lvlText w:val=""/>
      <w:lvlJc w:val="left"/>
      <w:pPr>
        <w:ind w:left="7756" w:hanging="360"/>
      </w:pPr>
      <w:rPr>
        <w:rFonts w:ascii="Wingdings" w:hAnsi="Wingdings" w:hint="default"/>
      </w:rPr>
    </w:lvl>
  </w:abstractNum>
  <w:abstractNum w:abstractNumId="23" w15:restartNumberingAfterBreak="0">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D6927C1"/>
    <w:multiLevelType w:val="hybridMultilevel"/>
    <w:tmpl w:val="BE08DD8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5" w15:restartNumberingAfterBreak="0">
    <w:nsid w:val="42742534"/>
    <w:multiLevelType w:val="hybridMultilevel"/>
    <w:tmpl w:val="CC2668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6" w15:restartNumberingAfterBreak="0">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4FF3FC9"/>
    <w:multiLevelType w:val="hybridMultilevel"/>
    <w:tmpl w:val="6C4056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0" w15:restartNumberingAfterBreak="0">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7BC0E0B"/>
    <w:multiLevelType w:val="hybridMultilevel"/>
    <w:tmpl w:val="D1740B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81036D9"/>
    <w:multiLevelType w:val="hybridMultilevel"/>
    <w:tmpl w:val="CFB016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35" w15:restartNumberingAfterBreak="0">
    <w:nsid w:val="64A31504"/>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6" w15:restartNumberingAfterBreak="0">
    <w:nsid w:val="66B159FA"/>
    <w:multiLevelType w:val="hybridMultilevel"/>
    <w:tmpl w:val="DE3A1406"/>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C5B20EC"/>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8" w15:restartNumberingAfterBreak="0">
    <w:nsid w:val="758A7A95"/>
    <w:multiLevelType w:val="hybridMultilevel"/>
    <w:tmpl w:val="D3B8E42E"/>
    <w:lvl w:ilvl="0" w:tplc="447238FE">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9" w15:restartNumberingAfterBreak="0">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0" w15:restartNumberingAfterBreak="0">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1" w15:restartNumberingAfterBreak="0">
    <w:nsid w:val="7B216750"/>
    <w:multiLevelType w:val="hybridMultilevel"/>
    <w:tmpl w:val="5A8641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26"/>
  </w:num>
  <w:num w:numId="3">
    <w:abstractNumId w:val="30"/>
  </w:num>
  <w:num w:numId="4">
    <w:abstractNumId w:val="27"/>
  </w:num>
  <w:num w:numId="5">
    <w:abstractNumId w:val="39"/>
  </w:num>
  <w:num w:numId="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num>
  <w:num w:numId="10">
    <w:abstractNumId w:val="8"/>
  </w:num>
  <w:num w:numId="11">
    <w:abstractNumId w:val="7"/>
  </w:num>
  <w:num w:numId="12">
    <w:abstractNumId w:val="9"/>
  </w:num>
  <w:num w:numId="13">
    <w:abstractNumId w:val="3"/>
  </w:num>
  <w:num w:numId="14">
    <w:abstractNumId w:val="12"/>
  </w:num>
  <w:num w:numId="15">
    <w:abstractNumId w:val="18"/>
  </w:num>
  <w:num w:numId="16">
    <w:abstractNumId w:val="2"/>
  </w:num>
  <w:num w:numId="17">
    <w:abstractNumId w:val="20"/>
  </w:num>
  <w:num w:numId="18">
    <w:abstractNumId w:val="25"/>
  </w:num>
  <w:num w:numId="19">
    <w:abstractNumId w:val="21"/>
  </w:num>
  <w:num w:numId="20">
    <w:abstractNumId w:val="37"/>
  </w:num>
  <w:num w:numId="21">
    <w:abstractNumId w:val="35"/>
  </w:num>
  <w:num w:numId="22">
    <w:abstractNumId w:val="17"/>
  </w:num>
  <w:num w:numId="23">
    <w:abstractNumId w:val="24"/>
  </w:num>
  <w:num w:numId="24">
    <w:abstractNumId w:val="29"/>
  </w:num>
  <w:num w:numId="25">
    <w:abstractNumId w:val="31"/>
  </w:num>
  <w:num w:numId="26">
    <w:abstractNumId w:val="5"/>
  </w:num>
  <w:num w:numId="27">
    <w:abstractNumId w:val="11"/>
  </w:num>
  <w:num w:numId="28">
    <w:abstractNumId w:val="19"/>
  </w:num>
  <w:num w:numId="29">
    <w:abstractNumId w:val="0"/>
  </w:num>
  <w:num w:numId="30">
    <w:abstractNumId w:val="1"/>
  </w:num>
  <w:num w:numId="31">
    <w:abstractNumId w:val="32"/>
  </w:num>
  <w:num w:numId="32">
    <w:abstractNumId w:val="10"/>
  </w:num>
  <w:num w:numId="33">
    <w:abstractNumId w:val="6"/>
  </w:num>
  <w:num w:numId="34">
    <w:abstractNumId w:val="22"/>
  </w:num>
  <w:num w:numId="35">
    <w:abstractNumId w:val="33"/>
  </w:num>
  <w:num w:numId="36">
    <w:abstractNumId w:val="16"/>
  </w:num>
  <w:num w:numId="37">
    <w:abstractNumId w:val="36"/>
  </w:num>
  <w:num w:numId="38">
    <w:abstractNumId w:val="41"/>
  </w:num>
  <w:num w:numId="39">
    <w:abstractNumId w:val="38"/>
  </w:num>
  <w:num w:numId="40">
    <w:abstractNumId w:val="28"/>
  </w:num>
  <w:num w:numId="41">
    <w:abstractNumId w:val="15"/>
  </w:num>
  <w:num w:numId="42">
    <w:abstractNumId w:val="13"/>
  </w:num>
  <w:num w:numId="4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4A1"/>
    <w:rsid w:val="000012B7"/>
    <w:rsid w:val="00007917"/>
    <w:rsid w:val="00007CD7"/>
    <w:rsid w:val="0001675D"/>
    <w:rsid w:val="00016C8C"/>
    <w:rsid w:val="00017687"/>
    <w:rsid w:val="00020EE5"/>
    <w:rsid w:val="0002159E"/>
    <w:rsid w:val="00021A33"/>
    <w:rsid w:val="00022C7C"/>
    <w:rsid w:val="0002393F"/>
    <w:rsid w:val="0002439D"/>
    <w:rsid w:val="0002532F"/>
    <w:rsid w:val="000262A5"/>
    <w:rsid w:val="00027C84"/>
    <w:rsid w:val="00030689"/>
    <w:rsid w:val="00031FD3"/>
    <w:rsid w:val="00032449"/>
    <w:rsid w:val="00034641"/>
    <w:rsid w:val="00035C35"/>
    <w:rsid w:val="000366BD"/>
    <w:rsid w:val="00037E95"/>
    <w:rsid w:val="00037F4A"/>
    <w:rsid w:val="00046A03"/>
    <w:rsid w:val="0005207E"/>
    <w:rsid w:val="00052E8C"/>
    <w:rsid w:val="00052ED9"/>
    <w:rsid w:val="00057345"/>
    <w:rsid w:val="0005744B"/>
    <w:rsid w:val="0006037F"/>
    <w:rsid w:val="0006072E"/>
    <w:rsid w:val="0006284D"/>
    <w:rsid w:val="00063D2A"/>
    <w:rsid w:val="00065556"/>
    <w:rsid w:val="0007047A"/>
    <w:rsid w:val="00073A4B"/>
    <w:rsid w:val="0008274B"/>
    <w:rsid w:val="0008316E"/>
    <w:rsid w:val="00086900"/>
    <w:rsid w:val="00087B8D"/>
    <w:rsid w:val="00091364"/>
    <w:rsid w:val="0009436E"/>
    <w:rsid w:val="00096A81"/>
    <w:rsid w:val="000973E0"/>
    <w:rsid w:val="00097637"/>
    <w:rsid w:val="000A5521"/>
    <w:rsid w:val="000A78AF"/>
    <w:rsid w:val="000B2877"/>
    <w:rsid w:val="000B3D9B"/>
    <w:rsid w:val="000B42C7"/>
    <w:rsid w:val="000B4EDF"/>
    <w:rsid w:val="000B6426"/>
    <w:rsid w:val="000B78C5"/>
    <w:rsid w:val="000B7DBA"/>
    <w:rsid w:val="000C3C6D"/>
    <w:rsid w:val="000C7993"/>
    <w:rsid w:val="000D229F"/>
    <w:rsid w:val="000D44E7"/>
    <w:rsid w:val="000D671D"/>
    <w:rsid w:val="000E4066"/>
    <w:rsid w:val="000E7199"/>
    <w:rsid w:val="000E74CE"/>
    <w:rsid w:val="000F2401"/>
    <w:rsid w:val="000F4747"/>
    <w:rsid w:val="00101420"/>
    <w:rsid w:val="001027E5"/>
    <w:rsid w:val="001049CF"/>
    <w:rsid w:val="001056EB"/>
    <w:rsid w:val="0010621B"/>
    <w:rsid w:val="00111CCC"/>
    <w:rsid w:val="00113424"/>
    <w:rsid w:val="00116F33"/>
    <w:rsid w:val="00117879"/>
    <w:rsid w:val="0012399C"/>
    <w:rsid w:val="0012704C"/>
    <w:rsid w:val="00133B06"/>
    <w:rsid w:val="0014051C"/>
    <w:rsid w:val="00142C23"/>
    <w:rsid w:val="001466F5"/>
    <w:rsid w:val="00147340"/>
    <w:rsid w:val="00150BF4"/>
    <w:rsid w:val="00152C41"/>
    <w:rsid w:val="001550A4"/>
    <w:rsid w:val="00160535"/>
    <w:rsid w:val="00161FC7"/>
    <w:rsid w:val="00162A6E"/>
    <w:rsid w:val="00167754"/>
    <w:rsid w:val="00171741"/>
    <w:rsid w:val="00172C12"/>
    <w:rsid w:val="00175F6C"/>
    <w:rsid w:val="0018048F"/>
    <w:rsid w:val="0018056F"/>
    <w:rsid w:val="001815DA"/>
    <w:rsid w:val="001822B1"/>
    <w:rsid w:val="00184800"/>
    <w:rsid w:val="00184965"/>
    <w:rsid w:val="00190129"/>
    <w:rsid w:val="00191E0C"/>
    <w:rsid w:val="00192A2F"/>
    <w:rsid w:val="00193D16"/>
    <w:rsid w:val="00196DFC"/>
    <w:rsid w:val="001970A3"/>
    <w:rsid w:val="0019729C"/>
    <w:rsid w:val="00197991"/>
    <w:rsid w:val="001A1409"/>
    <w:rsid w:val="001A6A0F"/>
    <w:rsid w:val="001A714C"/>
    <w:rsid w:val="001B1B07"/>
    <w:rsid w:val="001B3D67"/>
    <w:rsid w:val="001B4782"/>
    <w:rsid w:val="001B4BEE"/>
    <w:rsid w:val="001B7611"/>
    <w:rsid w:val="001C65FD"/>
    <w:rsid w:val="001C7249"/>
    <w:rsid w:val="001D0B09"/>
    <w:rsid w:val="001D12FB"/>
    <w:rsid w:val="001D2D47"/>
    <w:rsid w:val="001D6032"/>
    <w:rsid w:val="001D63BE"/>
    <w:rsid w:val="001D7EA3"/>
    <w:rsid w:val="001E029F"/>
    <w:rsid w:val="001E0C25"/>
    <w:rsid w:val="001E0FF1"/>
    <w:rsid w:val="001E1EAE"/>
    <w:rsid w:val="001E3F47"/>
    <w:rsid w:val="001E4343"/>
    <w:rsid w:val="001E4F86"/>
    <w:rsid w:val="001E56DB"/>
    <w:rsid w:val="001E67C9"/>
    <w:rsid w:val="001E6ED0"/>
    <w:rsid w:val="001E7312"/>
    <w:rsid w:val="001E73F0"/>
    <w:rsid w:val="001F0DEF"/>
    <w:rsid w:val="001F1A7E"/>
    <w:rsid w:val="001F75F5"/>
    <w:rsid w:val="002016C5"/>
    <w:rsid w:val="00202236"/>
    <w:rsid w:val="002026D6"/>
    <w:rsid w:val="00203868"/>
    <w:rsid w:val="00203C15"/>
    <w:rsid w:val="00203E8A"/>
    <w:rsid w:val="002041F0"/>
    <w:rsid w:val="002049E4"/>
    <w:rsid w:val="00206C4D"/>
    <w:rsid w:val="0021031E"/>
    <w:rsid w:val="00213F0D"/>
    <w:rsid w:val="002144E5"/>
    <w:rsid w:val="00216937"/>
    <w:rsid w:val="00221153"/>
    <w:rsid w:val="0022232A"/>
    <w:rsid w:val="002253B8"/>
    <w:rsid w:val="002259D2"/>
    <w:rsid w:val="00225F41"/>
    <w:rsid w:val="002330A9"/>
    <w:rsid w:val="00237652"/>
    <w:rsid w:val="002417C0"/>
    <w:rsid w:val="00242D49"/>
    <w:rsid w:val="00246DDB"/>
    <w:rsid w:val="00252A09"/>
    <w:rsid w:val="00257171"/>
    <w:rsid w:val="0026005F"/>
    <w:rsid w:val="00263863"/>
    <w:rsid w:val="00265D38"/>
    <w:rsid w:val="00266002"/>
    <w:rsid w:val="00266BD9"/>
    <w:rsid w:val="002768A7"/>
    <w:rsid w:val="002828D5"/>
    <w:rsid w:val="002915A0"/>
    <w:rsid w:val="002B122A"/>
    <w:rsid w:val="002B274A"/>
    <w:rsid w:val="002B38CB"/>
    <w:rsid w:val="002C5184"/>
    <w:rsid w:val="002C5318"/>
    <w:rsid w:val="002C53D6"/>
    <w:rsid w:val="002D1B21"/>
    <w:rsid w:val="002D2947"/>
    <w:rsid w:val="002D36C0"/>
    <w:rsid w:val="002D5688"/>
    <w:rsid w:val="002E255E"/>
    <w:rsid w:val="002E3D1E"/>
    <w:rsid w:val="002E6A03"/>
    <w:rsid w:val="002F1EE7"/>
    <w:rsid w:val="002F3030"/>
    <w:rsid w:val="003033F1"/>
    <w:rsid w:val="00311A58"/>
    <w:rsid w:val="00311F87"/>
    <w:rsid w:val="003120F9"/>
    <w:rsid w:val="003131B2"/>
    <w:rsid w:val="00322D4A"/>
    <w:rsid w:val="003240CE"/>
    <w:rsid w:val="00324119"/>
    <w:rsid w:val="00324F25"/>
    <w:rsid w:val="00326978"/>
    <w:rsid w:val="00336C69"/>
    <w:rsid w:val="00344B50"/>
    <w:rsid w:val="00350343"/>
    <w:rsid w:val="00351998"/>
    <w:rsid w:val="0035312B"/>
    <w:rsid w:val="003539C3"/>
    <w:rsid w:val="003558E5"/>
    <w:rsid w:val="003563D8"/>
    <w:rsid w:val="0036270E"/>
    <w:rsid w:val="003659D9"/>
    <w:rsid w:val="00371E84"/>
    <w:rsid w:val="00372E0D"/>
    <w:rsid w:val="003800E7"/>
    <w:rsid w:val="00382757"/>
    <w:rsid w:val="00385AE7"/>
    <w:rsid w:val="00386237"/>
    <w:rsid w:val="0039414D"/>
    <w:rsid w:val="00396880"/>
    <w:rsid w:val="003A5CBB"/>
    <w:rsid w:val="003A5F53"/>
    <w:rsid w:val="003A66B4"/>
    <w:rsid w:val="003B2D5A"/>
    <w:rsid w:val="003B39D1"/>
    <w:rsid w:val="003C07AB"/>
    <w:rsid w:val="003C7D80"/>
    <w:rsid w:val="003D1573"/>
    <w:rsid w:val="003D3753"/>
    <w:rsid w:val="003D3818"/>
    <w:rsid w:val="003D3BB2"/>
    <w:rsid w:val="003D3D9B"/>
    <w:rsid w:val="003E1419"/>
    <w:rsid w:val="003F07D1"/>
    <w:rsid w:val="003F10B1"/>
    <w:rsid w:val="003F1147"/>
    <w:rsid w:val="003F2838"/>
    <w:rsid w:val="003F31DD"/>
    <w:rsid w:val="003F6730"/>
    <w:rsid w:val="003F7FD0"/>
    <w:rsid w:val="00404288"/>
    <w:rsid w:val="00404FC8"/>
    <w:rsid w:val="00406863"/>
    <w:rsid w:val="004115B5"/>
    <w:rsid w:val="004116B5"/>
    <w:rsid w:val="004118DB"/>
    <w:rsid w:val="0042595D"/>
    <w:rsid w:val="00425B2F"/>
    <w:rsid w:val="00430E20"/>
    <w:rsid w:val="00435410"/>
    <w:rsid w:val="00437873"/>
    <w:rsid w:val="00437A7E"/>
    <w:rsid w:val="004400A9"/>
    <w:rsid w:val="00446116"/>
    <w:rsid w:val="004468C1"/>
    <w:rsid w:val="004468D3"/>
    <w:rsid w:val="00446945"/>
    <w:rsid w:val="004532B3"/>
    <w:rsid w:val="00454483"/>
    <w:rsid w:val="00460A4C"/>
    <w:rsid w:val="00462117"/>
    <w:rsid w:val="004653D3"/>
    <w:rsid w:val="004659EC"/>
    <w:rsid w:val="00471261"/>
    <w:rsid w:val="00474231"/>
    <w:rsid w:val="00481736"/>
    <w:rsid w:val="0048400A"/>
    <w:rsid w:val="00490F2F"/>
    <w:rsid w:val="00493D9F"/>
    <w:rsid w:val="00493FAB"/>
    <w:rsid w:val="0049780E"/>
    <w:rsid w:val="004B0209"/>
    <w:rsid w:val="004B3CCA"/>
    <w:rsid w:val="004C58F8"/>
    <w:rsid w:val="004C6F9D"/>
    <w:rsid w:val="004D0B0A"/>
    <w:rsid w:val="004D0F60"/>
    <w:rsid w:val="004D26E2"/>
    <w:rsid w:val="004D2A30"/>
    <w:rsid w:val="004D5952"/>
    <w:rsid w:val="004D6C49"/>
    <w:rsid w:val="004D7ADD"/>
    <w:rsid w:val="004E0250"/>
    <w:rsid w:val="004E2DCD"/>
    <w:rsid w:val="004E5202"/>
    <w:rsid w:val="004E572F"/>
    <w:rsid w:val="004E5D8A"/>
    <w:rsid w:val="004E61E8"/>
    <w:rsid w:val="004F2ED4"/>
    <w:rsid w:val="004F312B"/>
    <w:rsid w:val="004F3762"/>
    <w:rsid w:val="004F4414"/>
    <w:rsid w:val="004F6681"/>
    <w:rsid w:val="004F69AF"/>
    <w:rsid w:val="004F7034"/>
    <w:rsid w:val="004F7CA2"/>
    <w:rsid w:val="00501A23"/>
    <w:rsid w:val="00502451"/>
    <w:rsid w:val="00503163"/>
    <w:rsid w:val="00504498"/>
    <w:rsid w:val="005144E1"/>
    <w:rsid w:val="00514D74"/>
    <w:rsid w:val="00524CDB"/>
    <w:rsid w:val="005263C3"/>
    <w:rsid w:val="00530E8A"/>
    <w:rsid w:val="00537CD8"/>
    <w:rsid w:val="0054132F"/>
    <w:rsid w:val="00541B11"/>
    <w:rsid w:val="005451BC"/>
    <w:rsid w:val="005456D0"/>
    <w:rsid w:val="0054647B"/>
    <w:rsid w:val="00553F76"/>
    <w:rsid w:val="0055593E"/>
    <w:rsid w:val="00556238"/>
    <w:rsid w:val="00557B7D"/>
    <w:rsid w:val="00557BD7"/>
    <w:rsid w:val="005619C0"/>
    <w:rsid w:val="005620F5"/>
    <w:rsid w:val="00565A04"/>
    <w:rsid w:val="005668F6"/>
    <w:rsid w:val="00566C50"/>
    <w:rsid w:val="00584E4E"/>
    <w:rsid w:val="00590470"/>
    <w:rsid w:val="00590591"/>
    <w:rsid w:val="00591EDE"/>
    <w:rsid w:val="00594757"/>
    <w:rsid w:val="00597969"/>
    <w:rsid w:val="005A4F82"/>
    <w:rsid w:val="005A5609"/>
    <w:rsid w:val="005B0319"/>
    <w:rsid w:val="005C08B3"/>
    <w:rsid w:val="005C769E"/>
    <w:rsid w:val="005D1152"/>
    <w:rsid w:val="005D4885"/>
    <w:rsid w:val="005E0ABA"/>
    <w:rsid w:val="005E1C7B"/>
    <w:rsid w:val="005E2FE1"/>
    <w:rsid w:val="005E64E8"/>
    <w:rsid w:val="005F2567"/>
    <w:rsid w:val="005F5B56"/>
    <w:rsid w:val="005F63BC"/>
    <w:rsid w:val="005F7487"/>
    <w:rsid w:val="0060176F"/>
    <w:rsid w:val="00604A2F"/>
    <w:rsid w:val="006057E6"/>
    <w:rsid w:val="006074A1"/>
    <w:rsid w:val="006103A7"/>
    <w:rsid w:val="006111FC"/>
    <w:rsid w:val="00611AE1"/>
    <w:rsid w:val="0061303A"/>
    <w:rsid w:val="006175A7"/>
    <w:rsid w:val="00626CEA"/>
    <w:rsid w:val="00631D72"/>
    <w:rsid w:val="00634615"/>
    <w:rsid w:val="00634731"/>
    <w:rsid w:val="00635679"/>
    <w:rsid w:val="006363AB"/>
    <w:rsid w:val="00643F02"/>
    <w:rsid w:val="00644313"/>
    <w:rsid w:val="00645E2A"/>
    <w:rsid w:val="00647A76"/>
    <w:rsid w:val="006530DD"/>
    <w:rsid w:val="006558B5"/>
    <w:rsid w:val="00657278"/>
    <w:rsid w:val="00661118"/>
    <w:rsid w:val="00672B42"/>
    <w:rsid w:val="00674192"/>
    <w:rsid w:val="00674EDE"/>
    <w:rsid w:val="00675081"/>
    <w:rsid w:val="00680395"/>
    <w:rsid w:val="00681D5F"/>
    <w:rsid w:val="00681E34"/>
    <w:rsid w:val="0068447A"/>
    <w:rsid w:val="00685818"/>
    <w:rsid w:val="00692074"/>
    <w:rsid w:val="00692F94"/>
    <w:rsid w:val="00693A38"/>
    <w:rsid w:val="006968D8"/>
    <w:rsid w:val="0069709F"/>
    <w:rsid w:val="006B05A4"/>
    <w:rsid w:val="006B24CE"/>
    <w:rsid w:val="006B34A3"/>
    <w:rsid w:val="006B5EE5"/>
    <w:rsid w:val="006B5F56"/>
    <w:rsid w:val="006B73B5"/>
    <w:rsid w:val="006B7ED1"/>
    <w:rsid w:val="006C1BE9"/>
    <w:rsid w:val="006C6586"/>
    <w:rsid w:val="006C65F5"/>
    <w:rsid w:val="006D045A"/>
    <w:rsid w:val="006D1747"/>
    <w:rsid w:val="006D431C"/>
    <w:rsid w:val="006D4BED"/>
    <w:rsid w:val="006D525F"/>
    <w:rsid w:val="006D6E8C"/>
    <w:rsid w:val="006E4E64"/>
    <w:rsid w:val="006E5F68"/>
    <w:rsid w:val="006F00DB"/>
    <w:rsid w:val="006F43A3"/>
    <w:rsid w:val="006F4B32"/>
    <w:rsid w:val="006F5331"/>
    <w:rsid w:val="006F7D8A"/>
    <w:rsid w:val="007010B8"/>
    <w:rsid w:val="00710437"/>
    <w:rsid w:val="00710CAF"/>
    <w:rsid w:val="00716577"/>
    <w:rsid w:val="00721799"/>
    <w:rsid w:val="00722A31"/>
    <w:rsid w:val="007243DF"/>
    <w:rsid w:val="007271FA"/>
    <w:rsid w:val="00730325"/>
    <w:rsid w:val="00733153"/>
    <w:rsid w:val="00733313"/>
    <w:rsid w:val="00735071"/>
    <w:rsid w:val="007468AE"/>
    <w:rsid w:val="00753536"/>
    <w:rsid w:val="00771519"/>
    <w:rsid w:val="00771562"/>
    <w:rsid w:val="00773646"/>
    <w:rsid w:val="00781D61"/>
    <w:rsid w:val="00781EA1"/>
    <w:rsid w:val="007821ED"/>
    <w:rsid w:val="007823A3"/>
    <w:rsid w:val="007858FA"/>
    <w:rsid w:val="00787236"/>
    <w:rsid w:val="0079185E"/>
    <w:rsid w:val="00791EA1"/>
    <w:rsid w:val="007925D9"/>
    <w:rsid w:val="00795E63"/>
    <w:rsid w:val="007A38EB"/>
    <w:rsid w:val="007A4C62"/>
    <w:rsid w:val="007B0ED5"/>
    <w:rsid w:val="007B23EC"/>
    <w:rsid w:val="007B36F6"/>
    <w:rsid w:val="007B4C81"/>
    <w:rsid w:val="007B62D1"/>
    <w:rsid w:val="007B7DB7"/>
    <w:rsid w:val="007C314F"/>
    <w:rsid w:val="007C4458"/>
    <w:rsid w:val="007C5E3C"/>
    <w:rsid w:val="007D4266"/>
    <w:rsid w:val="007E03A0"/>
    <w:rsid w:val="007E4D24"/>
    <w:rsid w:val="007F1781"/>
    <w:rsid w:val="007F3B4D"/>
    <w:rsid w:val="008008D2"/>
    <w:rsid w:val="008022B9"/>
    <w:rsid w:val="0080653F"/>
    <w:rsid w:val="00812361"/>
    <w:rsid w:val="00812E25"/>
    <w:rsid w:val="00813167"/>
    <w:rsid w:val="00816011"/>
    <w:rsid w:val="00830506"/>
    <w:rsid w:val="0083463C"/>
    <w:rsid w:val="008365B8"/>
    <w:rsid w:val="0084005B"/>
    <w:rsid w:val="008458E9"/>
    <w:rsid w:val="0085072D"/>
    <w:rsid w:val="00852D00"/>
    <w:rsid w:val="00853A4A"/>
    <w:rsid w:val="00854F8F"/>
    <w:rsid w:val="0085522D"/>
    <w:rsid w:val="00855F1A"/>
    <w:rsid w:val="00857790"/>
    <w:rsid w:val="008577DB"/>
    <w:rsid w:val="00862DCA"/>
    <w:rsid w:val="00864E8D"/>
    <w:rsid w:val="00865DDD"/>
    <w:rsid w:val="008706AE"/>
    <w:rsid w:val="00870750"/>
    <w:rsid w:val="00873CC2"/>
    <w:rsid w:val="00875987"/>
    <w:rsid w:val="00875AA3"/>
    <w:rsid w:val="00876540"/>
    <w:rsid w:val="00877C63"/>
    <w:rsid w:val="00884763"/>
    <w:rsid w:val="00884FC3"/>
    <w:rsid w:val="00885FA0"/>
    <w:rsid w:val="00886079"/>
    <w:rsid w:val="00886758"/>
    <w:rsid w:val="00893E2B"/>
    <w:rsid w:val="008954E6"/>
    <w:rsid w:val="00895892"/>
    <w:rsid w:val="008C05D1"/>
    <w:rsid w:val="008C0FAA"/>
    <w:rsid w:val="008C2E1E"/>
    <w:rsid w:val="008C55D9"/>
    <w:rsid w:val="008D0555"/>
    <w:rsid w:val="008D50D0"/>
    <w:rsid w:val="008D6AF0"/>
    <w:rsid w:val="008D79CC"/>
    <w:rsid w:val="008D7BF6"/>
    <w:rsid w:val="008E08A4"/>
    <w:rsid w:val="008F40E0"/>
    <w:rsid w:val="008F59ED"/>
    <w:rsid w:val="008F7C16"/>
    <w:rsid w:val="009071B6"/>
    <w:rsid w:val="00907F25"/>
    <w:rsid w:val="009206EB"/>
    <w:rsid w:val="0092258B"/>
    <w:rsid w:val="00922612"/>
    <w:rsid w:val="009251C6"/>
    <w:rsid w:val="009336EE"/>
    <w:rsid w:val="00940FBD"/>
    <w:rsid w:val="009420BF"/>
    <w:rsid w:val="00952412"/>
    <w:rsid w:val="00952A66"/>
    <w:rsid w:val="00952C9D"/>
    <w:rsid w:val="00956506"/>
    <w:rsid w:val="00957564"/>
    <w:rsid w:val="009621D1"/>
    <w:rsid w:val="00964A6F"/>
    <w:rsid w:val="00973678"/>
    <w:rsid w:val="0097493C"/>
    <w:rsid w:val="00976C49"/>
    <w:rsid w:val="00983A34"/>
    <w:rsid w:val="00986FC3"/>
    <w:rsid w:val="00987AFC"/>
    <w:rsid w:val="00993945"/>
    <w:rsid w:val="0099553B"/>
    <w:rsid w:val="009964C5"/>
    <w:rsid w:val="0099650F"/>
    <w:rsid w:val="00997EB1"/>
    <w:rsid w:val="009A12CF"/>
    <w:rsid w:val="009A33FC"/>
    <w:rsid w:val="009A7F66"/>
    <w:rsid w:val="009B0ADE"/>
    <w:rsid w:val="009B3ACE"/>
    <w:rsid w:val="009B3F02"/>
    <w:rsid w:val="009C0F68"/>
    <w:rsid w:val="009C287A"/>
    <w:rsid w:val="009C3929"/>
    <w:rsid w:val="009C6FD5"/>
    <w:rsid w:val="009D0BE4"/>
    <w:rsid w:val="009D1441"/>
    <w:rsid w:val="009D1C18"/>
    <w:rsid w:val="009D764B"/>
    <w:rsid w:val="009E116F"/>
    <w:rsid w:val="009E38AE"/>
    <w:rsid w:val="009E3F1E"/>
    <w:rsid w:val="009F055A"/>
    <w:rsid w:val="009F2ACD"/>
    <w:rsid w:val="00A0089B"/>
    <w:rsid w:val="00A0571B"/>
    <w:rsid w:val="00A07603"/>
    <w:rsid w:val="00A07645"/>
    <w:rsid w:val="00A10038"/>
    <w:rsid w:val="00A114A9"/>
    <w:rsid w:val="00A11887"/>
    <w:rsid w:val="00A11F12"/>
    <w:rsid w:val="00A12F5C"/>
    <w:rsid w:val="00A152BA"/>
    <w:rsid w:val="00A2077D"/>
    <w:rsid w:val="00A21ECB"/>
    <w:rsid w:val="00A23281"/>
    <w:rsid w:val="00A25BA6"/>
    <w:rsid w:val="00A25FED"/>
    <w:rsid w:val="00A30154"/>
    <w:rsid w:val="00A35EB0"/>
    <w:rsid w:val="00A35F44"/>
    <w:rsid w:val="00A36FD1"/>
    <w:rsid w:val="00A40372"/>
    <w:rsid w:val="00A408F5"/>
    <w:rsid w:val="00A50C23"/>
    <w:rsid w:val="00A522B9"/>
    <w:rsid w:val="00A54584"/>
    <w:rsid w:val="00A551ED"/>
    <w:rsid w:val="00A57ECA"/>
    <w:rsid w:val="00A66753"/>
    <w:rsid w:val="00A6727D"/>
    <w:rsid w:val="00A70E9C"/>
    <w:rsid w:val="00A742FD"/>
    <w:rsid w:val="00A7440F"/>
    <w:rsid w:val="00A803CB"/>
    <w:rsid w:val="00A80A86"/>
    <w:rsid w:val="00A814DC"/>
    <w:rsid w:val="00A843E8"/>
    <w:rsid w:val="00A867BD"/>
    <w:rsid w:val="00A91083"/>
    <w:rsid w:val="00A951AD"/>
    <w:rsid w:val="00A95E60"/>
    <w:rsid w:val="00AA17D8"/>
    <w:rsid w:val="00AB062C"/>
    <w:rsid w:val="00AB11D6"/>
    <w:rsid w:val="00AB1F32"/>
    <w:rsid w:val="00AB3A24"/>
    <w:rsid w:val="00AB69C0"/>
    <w:rsid w:val="00AC0BC2"/>
    <w:rsid w:val="00AC10C9"/>
    <w:rsid w:val="00AC22AA"/>
    <w:rsid w:val="00AC2AD9"/>
    <w:rsid w:val="00AC2D74"/>
    <w:rsid w:val="00AC7728"/>
    <w:rsid w:val="00AD0000"/>
    <w:rsid w:val="00AD2CA0"/>
    <w:rsid w:val="00AD5A4C"/>
    <w:rsid w:val="00AD630A"/>
    <w:rsid w:val="00AE564C"/>
    <w:rsid w:val="00AE5B43"/>
    <w:rsid w:val="00AE5B6F"/>
    <w:rsid w:val="00AE76B1"/>
    <w:rsid w:val="00AF1B3C"/>
    <w:rsid w:val="00B04A60"/>
    <w:rsid w:val="00B127AE"/>
    <w:rsid w:val="00B13613"/>
    <w:rsid w:val="00B22B53"/>
    <w:rsid w:val="00B23DA4"/>
    <w:rsid w:val="00B26125"/>
    <w:rsid w:val="00B272EE"/>
    <w:rsid w:val="00B308FB"/>
    <w:rsid w:val="00B310E4"/>
    <w:rsid w:val="00B31F88"/>
    <w:rsid w:val="00B331BB"/>
    <w:rsid w:val="00B35245"/>
    <w:rsid w:val="00B41F9A"/>
    <w:rsid w:val="00B50978"/>
    <w:rsid w:val="00B5444B"/>
    <w:rsid w:val="00B545C9"/>
    <w:rsid w:val="00B54D7F"/>
    <w:rsid w:val="00B553D3"/>
    <w:rsid w:val="00B55612"/>
    <w:rsid w:val="00B57A35"/>
    <w:rsid w:val="00B60FBC"/>
    <w:rsid w:val="00B67003"/>
    <w:rsid w:val="00B7052D"/>
    <w:rsid w:val="00B7358B"/>
    <w:rsid w:val="00B84077"/>
    <w:rsid w:val="00B8662D"/>
    <w:rsid w:val="00B878AE"/>
    <w:rsid w:val="00B9506A"/>
    <w:rsid w:val="00B965CD"/>
    <w:rsid w:val="00B97A5A"/>
    <w:rsid w:val="00BA54C0"/>
    <w:rsid w:val="00BA6314"/>
    <w:rsid w:val="00BB05CC"/>
    <w:rsid w:val="00BB5E99"/>
    <w:rsid w:val="00BB67F4"/>
    <w:rsid w:val="00BC0401"/>
    <w:rsid w:val="00BC0F04"/>
    <w:rsid w:val="00BC5004"/>
    <w:rsid w:val="00BC792B"/>
    <w:rsid w:val="00BD06EB"/>
    <w:rsid w:val="00BD3C56"/>
    <w:rsid w:val="00BD47CD"/>
    <w:rsid w:val="00BD5B41"/>
    <w:rsid w:val="00BD60CB"/>
    <w:rsid w:val="00BD63DC"/>
    <w:rsid w:val="00BD751F"/>
    <w:rsid w:val="00BE19DF"/>
    <w:rsid w:val="00BE4BFE"/>
    <w:rsid w:val="00BE4D4D"/>
    <w:rsid w:val="00BE6E05"/>
    <w:rsid w:val="00BF44A3"/>
    <w:rsid w:val="00C01DD9"/>
    <w:rsid w:val="00C111B3"/>
    <w:rsid w:val="00C12E14"/>
    <w:rsid w:val="00C15847"/>
    <w:rsid w:val="00C16A9C"/>
    <w:rsid w:val="00C42DEA"/>
    <w:rsid w:val="00C46440"/>
    <w:rsid w:val="00C50866"/>
    <w:rsid w:val="00C522B2"/>
    <w:rsid w:val="00C5304D"/>
    <w:rsid w:val="00C54958"/>
    <w:rsid w:val="00C623CC"/>
    <w:rsid w:val="00C641DB"/>
    <w:rsid w:val="00C667E0"/>
    <w:rsid w:val="00C66ED2"/>
    <w:rsid w:val="00C66F6C"/>
    <w:rsid w:val="00C67B77"/>
    <w:rsid w:val="00C71817"/>
    <w:rsid w:val="00C75DBD"/>
    <w:rsid w:val="00C762F7"/>
    <w:rsid w:val="00C7694A"/>
    <w:rsid w:val="00C76A7A"/>
    <w:rsid w:val="00C850B1"/>
    <w:rsid w:val="00C87C9E"/>
    <w:rsid w:val="00C87CBE"/>
    <w:rsid w:val="00C935C9"/>
    <w:rsid w:val="00C9448F"/>
    <w:rsid w:val="00C95642"/>
    <w:rsid w:val="00C95B0A"/>
    <w:rsid w:val="00C97D58"/>
    <w:rsid w:val="00CA64EA"/>
    <w:rsid w:val="00CB2B73"/>
    <w:rsid w:val="00CB3849"/>
    <w:rsid w:val="00CB5E14"/>
    <w:rsid w:val="00CB68D9"/>
    <w:rsid w:val="00CC3202"/>
    <w:rsid w:val="00CC4BF4"/>
    <w:rsid w:val="00CC5AC0"/>
    <w:rsid w:val="00CC6CED"/>
    <w:rsid w:val="00CC6DF9"/>
    <w:rsid w:val="00CC7578"/>
    <w:rsid w:val="00CD4EBA"/>
    <w:rsid w:val="00CD60AA"/>
    <w:rsid w:val="00CE4A8C"/>
    <w:rsid w:val="00CE6269"/>
    <w:rsid w:val="00CE6774"/>
    <w:rsid w:val="00D04919"/>
    <w:rsid w:val="00D04998"/>
    <w:rsid w:val="00D065B0"/>
    <w:rsid w:val="00D14900"/>
    <w:rsid w:val="00D2482B"/>
    <w:rsid w:val="00D2772E"/>
    <w:rsid w:val="00D301BB"/>
    <w:rsid w:val="00D30369"/>
    <w:rsid w:val="00D312DE"/>
    <w:rsid w:val="00D313AD"/>
    <w:rsid w:val="00D31B4C"/>
    <w:rsid w:val="00D328FF"/>
    <w:rsid w:val="00D34BF5"/>
    <w:rsid w:val="00D35253"/>
    <w:rsid w:val="00D4215F"/>
    <w:rsid w:val="00D43BCC"/>
    <w:rsid w:val="00D45117"/>
    <w:rsid w:val="00D4602C"/>
    <w:rsid w:val="00D503D4"/>
    <w:rsid w:val="00D5114A"/>
    <w:rsid w:val="00D53381"/>
    <w:rsid w:val="00D54C92"/>
    <w:rsid w:val="00D560C3"/>
    <w:rsid w:val="00D572DA"/>
    <w:rsid w:val="00D66029"/>
    <w:rsid w:val="00D66AC5"/>
    <w:rsid w:val="00D70059"/>
    <w:rsid w:val="00D70E8E"/>
    <w:rsid w:val="00D7632B"/>
    <w:rsid w:val="00D8052C"/>
    <w:rsid w:val="00D813E1"/>
    <w:rsid w:val="00D833C5"/>
    <w:rsid w:val="00D95D0E"/>
    <w:rsid w:val="00DA1B2B"/>
    <w:rsid w:val="00DB00CA"/>
    <w:rsid w:val="00DB1EE9"/>
    <w:rsid w:val="00DB2D45"/>
    <w:rsid w:val="00DB3552"/>
    <w:rsid w:val="00DB48A3"/>
    <w:rsid w:val="00DC62B9"/>
    <w:rsid w:val="00DC636B"/>
    <w:rsid w:val="00DC64F6"/>
    <w:rsid w:val="00DC6F09"/>
    <w:rsid w:val="00DC7BB5"/>
    <w:rsid w:val="00DD2245"/>
    <w:rsid w:val="00DD75DF"/>
    <w:rsid w:val="00DE0CE6"/>
    <w:rsid w:val="00DE4381"/>
    <w:rsid w:val="00DE52ED"/>
    <w:rsid w:val="00DE5F72"/>
    <w:rsid w:val="00DF0722"/>
    <w:rsid w:val="00DF24B1"/>
    <w:rsid w:val="00DF64B7"/>
    <w:rsid w:val="00E046B9"/>
    <w:rsid w:val="00E04EEB"/>
    <w:rsid w:val="00E070DB"/>
    <w:rsid w:val="00E10722"/>
    <w:rsid w:val="00E141FD"/>
    <w:rsid w:val="00E16918"/>
    <w:rsid w:val="00E17054"/>
    <w:rsid w:val="00E179A1"/>
    <w:rsid w:val="00E17B64"/>
    <w:rsid w:val="00E17CF4"/>
    <w:rsid w:val="00E20319"/>
    <w:rsid w:val="00E26B6F"/>
    <w:rsid w:val="00E312F2"/>
    <w:rsid w:val="00E32324"/>
    <w:rsid w:val="00E3274D"/>
    <w:rsid w:val="00E33DF1"/>
    <w:rsid w:val="00E36175"/>
    <w:rsid w:val="00E40692"/>
    <w:rsid w:val="00E43144"/>
    <w:rsid w:val="00E53630"/>
    <w:rsid w:val="00E54FA7"/>
    <w:rsid w:val="00E5533E"/>
    <w:rsid w:val="00E56AD5"/>
    <w:rsid w:val="00E5785A"/>
    <w:rsid w:val="00E6122C"/>
    <w:rsid w:val="00E61458"/>
    <w:rsid w:val="00E617F3"/>
    <w:rsid w:val="00E63505"/>
    <w:rsid w:val="00E64D7E"/>
    <w:rsid w:val="00E64E94"/>
    <w:rsid w:val="00E67B92"/>
    <w:rsid w:val="00E67F56"/>
    <w:rsid w:val="00E7045E"/>
    <w:rsid w:val="00E70DBE"/>
    <w:rsid w:val="00E72991"/>
    <w:rsid w:val="00E77625"/>
    <w:rsid w:val="00E819E7"/>
    <w:rsid w:val="00E84625"/>
    <w:rsid w:val="00E870EC"/>
    <w:rsid w:val="00E87AF8"/>
    <w:rsid w:val="00E906FE"/>
    <w:rsid w:val="00E90C7E"/>
    <w:rsid w:val="00E9236C"/>
    <w:rsid w:val="00E9261E"/>
    <w:rsid w:val="00EA17D3"/>
    <w:rsid w:val="00EA2208"/>
    <w:rsid w:val="00EA3E10"/>
    <w:rsid w:val="00EB3A99"/>
    <w:rsid w:val="00EB54BF"/>
    <w:rsid w:val="00EB5D4B"/>
    <w:rsid w:val="00EB6391"/>
    <w:rsid w:val="00EC031A"/>
    <w:rsid w:val="00EC0B64"/>
    <w:rsid w:val="00EC1535"/>
    <w:rsid w:val="00EC3EB3"/>
    <w:rsid w:val="00EC3F91"/>
    <w:rsid w:val="00EC40C8"/>
    <w:rsid w:val="00EC5100"/>
    <w:rsid w:val="00ED492D"/>
    <w:rsid w:val="00ED4BDC"/>
    <w:rsid w:val="00ED6E04"/>
    <w:rsid w:val="00EE34DC"/>
    <w:rsid w:val="00EE62E2"/>
    <w:rsid w:val="00EF2760"/>
    <w:rsid w:val="00EF6BF7"/>
    <w:rsid w:val="00F04C9B"/>
    <w:rsid w:val="00F06D6F"/>
    <w:rsid w:val="00F12378"/>
    <w:rsid w:val="00F21CE1"/>
    <w:rsid w:val="00F21E86"/>
    <w:rsid w:val="00F22BB5"/>
    <w:rsid w:val="00F254F8"/>
    <w:rsid w:val="00F25BA0"/>
    <w:rsid w:val="00F26C6D"/>
    <w:rsid w:val="00F32632"/>
    <w:rsid w:val="00F35A46"/>
    <w:rsid w:val="00F36921"/>
    <w:rsid w:val="00F37959"/>
    <w:rsid w:val="00F41B24"/>
    <w:rsid w:val="00F46156"/>
    <w:rsid w:val="00F51D62"/>
    <w:rsid w:val="00F51DC7"/>
    <w:rsid w:val="00F56176"/>
    <w:rsid w:val="00F56ED5"/>
    <w:rsid w:val="00F63DE5"/>
    <w:rsid w:val="00F648D2"/>
    <w:rsid w:val="00F6566C"/>
    <w:rsid w:val="00F657F2"/>
    <w:rsid w:val="00F666B4"/>
    <w:rsid w:val="00F67AE4"/>
    <w:rsid w:val="00F709C8"/>
    <w:rsid w:val="00F71759"/>
    <w:rsid w:val="00F72E0C"/>
    <w:rsid w:val="00F75607"/>
    <w:rsid w:val="00F801BC"/>
    <w:rsid w:val="00F82674"/>
    <w:rsid w:val="00F86C9A"/>
    <w:rsid w:val="00F91770"/>
    <w:rsid w:val="00FA236F"/>
    <w:rsid w:val="00FB1338"/>
    <w:rsid w:val="00FB5589"/>
    <w:rsid w:val="00FC4D56"/>
    <w:rsid w:val="00FD20C9"/>
    <w:rsid w:val="00FD44FC"/>
    <w:rsid w:val="00FD6827"/>
    <w:rsid w:val="00FE1146"/>
    <w:rsid w:val="00FE13EC"/>
    <w:rsid w:val="00FE1824"/>
    <w:rsid w:val="00FE29A5"/>
    <w:rsid w:val="00FE3431"/>
    <w:rsid w:val="00FE38AE"/>
    <w:rsid w:val="00FE6F24"/>
    <w:rsid w:val="00FE797C"/>
    <w:rsid w:val="00FF0552"/>
    <w:rsid w:val="00FF188A"/>
    <w:rsid w:val="00FF19E5"/>
    <w:rsid w:val="00FF1C4B"/>
    <w:rsid w:val="00FF21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D36BEB-B369-425F-8C3D-0C5121F1B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Pa6">
    <w:name w:val="Pa6"/>
    <w:basedOn w:val="Normal"/>
    <w:next w:val="Normal"/>
    <w:uiPriority w:val="99"/>
    <w:rsid w:val="00854F8F"/>
    <w:pPr>
      <w:autoSpaceDE w:val="0"/>
      <w:autoSpaceDN w:val="0"/>
      <w:adjustRightInd w:val="0"/>
      <w:spacing w:line="201" w:lineRule="atLeast"/>
      <w:jc w:val="left"/>
    </w:pPr>
    <w:rPr>
      <w:rFonts w:ascii="Arial" w:eastAsiaTheme="minorHAnsi" w:hAnsi="Arial" w:cs="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4971708">
      <w:bodyDiv w:val="1"/>
      <w:marLeft w:val="0"/>
      <w:marRight w:val="0"/>
      <w:marTop w:val="0"/>
      <w:marBottom w:val="0"/>
      <w:divBdr>
        <w:top w:val="none" w:sz="0" w:space="0" w:color="auto"/>
        <w:left w:val="none" w:sz="0" w:space="0" w:color="auto"/>
        <w:bottom w:val="none" w:sz="0" w:space="0" w:color="auto"/>
        <w:right w:val="none" w:sz="0" w:space="0" w:color="auto"/>
      </w:divBdr>
    </w:div>
    <w:div w:id="702705764">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845392237">
      <w:bodyDiv w:val="1"/>
      <w:marLeft w:val="0"/>
      <w:marRight w:val="0"/>
      <w:marTop w:val="0"/>
      <w:marBottom w:val="0"/>
      <w:divBdr>
        <w:top w:val="none" w:sz="0" w:space="0" w:color="auto"/>
        <w:left w:val="none" w:sz="0" w:space="0" w:color="auto"/>
        <w:bottom w:val="none" w:sz="0" w:space="0" w:color="auto"/>
        <w:right w:val="none" w:sz="0" w:space="0" w:color="auto"/>
      </w:divBdr>
    </w:div>
    <w:div w:id="1921867047">
      <w:bodyDiv w:val="1"/>
      <w:marLeft w:val="0"/>
      <w:marRight w:val="0"/>
      <w:marTop w:val="0"/>
      <w:marBottom w:val="0"/>
      <w:divBdr>
        <w:top w:val="none" w:sz="0" w:space="0" w:color="auto"/>
        <w:left w:val="none" w:sz="0" w:space="0" w:color="auto"/>
        <w:bottom w:val="none" w:sz="0" w:space="0" w:color="auto"/>
        <w:right w:val="none" w:sz="0" w:space="0" w:color="auto"/>
      </w:divBdr>
    </w:div>
    <w:div w:id="195162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congresosanluis.gob.mx/sites/default/files/unpload/legislacion/leyes/2019/10/Ley_de_Ordenamiento_Territorial_y_Desarrollo_Urbano_03_Octubre_2019.pdf" TargetMode="External"/><Relationship Id="rId1" Type="http://schemas.openxmlformats.org/officeDocument/2006/relationships/hyperlink" Target="https://www.snte.org.mx/seccion26/assets/REGLAMENTO%20INTERIOR%20SEGE%20DE%20SLP.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7F3526-8F72-4D1B-9D77-3308AF7C8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3006</Words>
  <Characters>16537</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Michelle Vazquez</cp:lastModifiedBy>
  <cp:revision>2</cp:revision>
  <cp:lastPrinted>2020-01-08T16:47:00Z</cp:lastPrinted>
  <dcterms:created xsi:type="dcterms:W3CDTF">2020-01-09T18:31:00Z</dcterms:created>
  <dcterms:modified xsi:type="dcterms:W3CDTF">2020-01-09T18:31:00Z</dcterms:modified>
</cp:coreProperties>
</file>