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1FA3" w:rsidRPr="004C735F" w:rsidRDefault="006A1FA3" w:rsidP="006A1FA3">
      <w:pPr>
        <w:pStyle w:val="Sinespaciado"/>
        <w:jc w:val="center"/>
      </w:pPr>
      <w:r w:rsidRPr="004C735F">
        <w:rPr>
          <w:noProof/>
          <w:lang w:eastAsia="es-MX"/>
        </w:rPr>
        <w:drawing>
          <wp:anchor distT="0" distB="0" distL="114300" distR="114300" simplePos="0" relativeHeight="251659264" behindDoc="0" locked="0" layoutInCell="1" allowOverlap="1" wp14:anchorId="4ED9C554" wp14:editId="1373F9DD">
            <wp:simplePos x="0" y="0"/>
            <wp:positionH relativeFrom="margin">
              <wp:align>left</wp:align>
            </wp:positionH>
            <wp:positionV relativeFrom="paragraph">
              <wp:posOffset>0</wp:posOffset>
            </wp:positionV>
            <wp:extent cx="1473200" cy="84772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1487393" cy="855892"/>
                    </a:xfrm>
                    <a:prstGeom prst="rect">
                      <a:avLst/>
                    </a:prstGeom>
                  </pic:spPr>
                </pic:pic>
              </a:graphicData>
            </a:graphic>
            <wp14:sizeRelH relativeFrom="margin">
              <wp14:pctWidth>0</wp14:pctWidth>
            </wp14:sizeRelH>
            <wp14:sizeRelV relativeFrom="margin">
              <wp14:pctHeight>0</wp14:pctHeight>
            </wp14:sizeRelV>
          </wp:anchor>
        </w:drawing>
      </w:r>
      <w:r>
        <w:t>O</w:t>
      </w:r>
      <w:r w:rsidRPr="004C735F">
        <w:t>RGANISMO OPERADOR PARAMUNICIPAL DE AGUA POTABLE,</w:t>
      </w:r>
    </w:p>
    <w:p w:rsidR="006A1FA3" w:rsidRPr="004C735F" w:rsidRDefault="006A1FA3" w:rsidP="006A1FA3">
      <w:pPr>
        <w:spacing w:after="0" w:line="240" w:lineRule="auto"/>
        <w:jc w:val="center"/>
        <w:rPr>
          <w:b/>
          <w:sz w:val="24"/>
          <w:szCs w:val="24"/>
        </w:rPr>
      </w:pPr>
      <w:r w:rsidRPr="004C735F">
        <w:rPr>
          <w:b/>
          <w:sz w:val="24"/>
          <w:szCs w:val="24"/>
        </w:rPr>
        <w:t>ALCANTARILLADO Y SANEAMIENTO DESCENTRALIZADO DE LAS</w:t>
      </w:r>
    </w:p>
    <w:p w:rsidR="006A1FA3" w:rsidRDefault="006A1FA3" w:rsidP="006A1FA3">
      <w:pPr>
        <w:spacing w:after="0" w:line="240" w:lineRule="auto"/>
        <w:jc w:val="center"/>
        <w:rPr>
          <w:b/>
          <w:sz w:val="24"/>
          <w:szCs w:val="24"/>
        </w:rPr>
      </w:pPr>
      <w:r w:rsidRPr="004C735F">
        <w:rPr>
          <w:b/>
          <w:sz w:val="24"/>
          <w:szCs w:val="24"/>
        </w:rPr>
        <w:t>AUTORIDADES DEL AYUNTAMIENTO DE RIOVERDE, S. L. P.</w:t>
      </w:r>
    </w:p>
    <w:p w:rsidR="006A1FA3" w:rsidRPr="004C735F" w:rsidRDefault="006A1FA3" w:rsidP="006A1FA3">
      <w:pPr>
        <w:spacing w:after="0" w:line="240" w:lineRule="auto"/>
        <w:jc w:val="center"/>
        <w:rPr>
          <w:sz w:val="20"/>
          <w:szCs w:val="20"/>
        </w:rPr>
      </w:pPr>
      <w:r w:rsidRPr="004C735F">
        <w:rPr>
          <w:sz w:val="20"/>
          <w:szCs w:val="20"/>
        </w:rPr>
        <w:t>CENTENARIO No. 226 RIOVERDE, S. L. P. C. P. 79610</w:t>
      </w:r>
    </w:p>
    <w:p w:rsidR="006A1FA3" w:rsidRDefault="006A1FA3" w:rsidP="006A1FA3">
      <w:pPr>
        <w:pStyle w:val="Encabezado"/>
        <w:jc w:val="center"/>
      </w:pPr>
      <w:r w:rsidRPr="004C735F">
        <w:rPr>
          <w:sz w:val="20"/>
          <w:szCs w:val="20"/>
        </w:rPr>
        <w:t>TEL. Y FAX. (487) 2-06-</w:t>
      </w:r>
      <w:proofErr w:type="gramStart"/>
      <w:r w:rsidRPr="004C735F">
        <w:rPr>
          <w:sz w:val="20"/>
          <w:szCs w:val="20"/>
        </w:rPr>
        <w:t>03  2</w:t>
      </w:r>
      <w:proofErr w:type="gramEnd"/>
      <w:r w:rsidRPr="004C735F">
        <w:rPr>
          <w:sz w:val="20"/>
          <w:szCs w:val="20"/>
        </w:rPr>
        <w:t>-29-39  2-52-12</w:t>
      </w:r>
    </w:p>
    <w:p w:rsidR="006A1FA3" w:rsidRDefault="006A1FA3" w:rsidP="006A1FA3">
      <w:pPr>
        <w:jc w:val="both"/>
        <w:rPr>
          <w:b/>
          <w:sz w:val="32"/>
        </w:rPr>
      </w:pPr>
    </w:p>
    <w:tbl>
      <w:tblPr>
        <w:tblStyle w:val="Tablaconcuadrcula"/>
        <w:tblpPr w:leftFromText="141" w:rightFromText="141" w:vertAnchor="page" w:horzAnchor="margin" w:tblpX="-459" w:tblpY="2767"/>
        <w:tblW w:w="10065" w:type="dxa"/>
        <w:tblLook w:val="04A0" w:firstRow="1" w:lastRow="0" w:firstColumn="1" w:lastColumn="0" w:noHBand="0" w:noVBand="1"/>
      </w:tblPr>
      <w:tblGrid>
        <w:gridCol w:w="2410"/>
        <w:gridCol w:w="1843"/>
        <w:gridCol w:w="2693"/>
        <w:gridCol w:w="3119"/>
      </w:tblGrid>
      <w:tr w:rsidR="006A1FA3" w:rsidRPr="00967803" w:rsidTr="008939EC">
        <w:trPr>
          <w:trHeight w:val="525"/>
        </w:trPr>
        <w:tc>
          <w:tcPr>
            <w:tcW w:w="2410" w:type="dxa"/>
            <w:hideMark/>
          </w:tcPr>
          <w:p w:rsidR="006A1FA3" w:rsidRPr="00967803" w:rsidRDefault="006A1FA3" w:rsidP="008939EC">
            <w:pPr>
              <w:jc w:val="center"/>
              <w:rPr>
                <w:b/>
              </w:rPr>
            </w:pPr>
            <w:r w:rsidRPr="00967803">
              <w:rPr>
                <w:b/>
              </w:rPr>
              <w:t>Denominación del servicio</w:t>
            </w:r>
          </w:p>
        </w:tc>
        <w:tc>
          <w:tcPr>
            <w:tcW w:w="1843" w:type="dxa"/>
            <w:hideMark/>
          </w:tcPr>
          <w:p w:rsidR="006A1FA3" w:rsidRPr="00967803" w:rsidRDefault="006A1FA3" w:rsidP="008939EC">
            <w:pPr>
              <w:jc w:val="center"/>
              <w:rPr>
                <w:b/>
              </w:rPr>
            </w:pPr>
            <w:r w:rsidRPr="00967803">
              <w:rPr>
                <w:b/>
              </w:rPr>
              <w:t>Tipo de servicio (catálogo)</w:t>
            </w:r>
          </w:p>
        </w:tc>
        <w:tc>
          <w:tcPr>
            <w:tcW w:w="2693" w:type="dxa"/>
            <w:hideMark/>
          </w:tcPr>
          <w:p w:rsidR="006A1FA3" w:rsidRPr="00967803" w:rsidRDefault="006A1FA3" w:rsidP="008939EC">
            <w:pPr>
              <w:jc w:val="center"/>
              <w:rPr>
                <w:b/>
              </w:rPr>
            </w:pPr>
            <w:r w:rsidRPr="00967803">
              <w:rPr>
                <w:b/>
              </w:rPr>
              <w:t>Tipo de usuario y/o población objetivo</w:t>
            </w:r>
          </w:p>
        </w:tc>
        <w:tc>
          <w:tcPr>
            <w:tcW w:w="3119" w:type="dxa"/>
            <w:hideMark/>
          </w:tcPr>
          <w:p w:rsidR="006A1FA3" w:rsidRPr="00967803" w:rsidRDefault="004104DD" w:rsidP="008939EC">
            <w:pPr>
              <w:jc w:val="center"/>
              <w:rPr>
                <w:b/>
              </w:rPr>
            </w:pPr>
            <w:r>
              <w:rPr>
                <w:b/>
              </w:rPr>
              <w:t>Costo del servicio</w:t>
            </w:r>
          </w:p>
        </w:tc>
      </w:tr>
      <w:tr w:rsidR="004104DD" w:rsidRPr="00967803" w:rsidTr="008939EC">
        <w:trPr>
          <w:trHeight w:val="1289"/>
        </w:trPr>
        <w:tc>
          <w:tcPr>
            <w:tcW w:w="2410" w:type="dxa"/>
            <w:noWrap/>
            <w:hideMark/>
          </w:tcPr>
          <w:p w:rsidR="004104DD" w:rsidRPr="00967803" w:rsidRDefault="004104DD" w:rsidP="004104DD">
            <w:pPr>
              <w:rPr>
                <w:sz w:val="18"/>
              </w:rPr>
            </w:pPr>
            <w:r w:rsidRPr="00967803">
              <w:rPr>
                <w:sz w:val="18"/>
              </w:rPr>
              <w:t xml:space="preserve">Conexión y Contratación </w:t>
            </w:r>
          </w:p>
        </w:tc>
        <w:tc>
          <w:tcPr>
            <w:tcW w:w="1843" w:type="dxa"/>
            <w:noWrap/>
            <w:hideMark/>
          </w:tcPr>
          <w:p w:rsidR="004104DD" w:rsidRPr="00967803" w:rsidRDefault="004104DD" w:rsidP="004104DD">
            <w:pPr>
              <w:rPr>
                <w:sz w:val="18"/>
              </w:rPr>
            </w:pPr>
            <w:r w:rsidRPr="00967803">
              <w:rPr>
                <w:sz w:val="18"/>
              </w:rPr>
              <w:t>Directo</w:t>
            </w:r>
          </w:p>
        </w:tc>
        <w:tc>
          <w:tcPr>
            <w:tcW w:w="2693" w:type="dxa"/>
            <w:hideMark/>
          </w:tcPr>
          <w:p w:rsidR="004104DD" w:rsidRPr="00967803" w:rsidRDefault="004104DD" w:rsidP="004104DD">
            <w:pPr>
              <w:rPr>
                <w:sz w:val="18"/>
              </w:rPr>
            </w:pPr>
            <w:r w:rsidRPr="00967803">
              <w:rPr>
                <w:sz w:val="18"/>
              </w:rPr>
              <w:t>Público en General, que exista un registro de las tomas de agua potable conectadas en el área de cobertura</w:t>
            </w:r>
          </w:p>
        </w:tc>
        <w:tc>
          <w:tcPr>
            <w:tcW w:w="3119" w:type="dxa"/>
            <w:hideMark/>
          </w:tcPr>
          <w:p w:rsidR="004104DD" w:rsidRDefault="004104DD" w:rsidP="004104DD">
            <w:r w:rsidRPr="002B4D38">
              <w:rPr>
                <w:sz w:val="18"/>
              </w:rPr>
              <w:t>Depende de los trabajos a realizar en el sitio del trabajo, por lo que los costos son variados.</w:t>
            </w:r>
          </w:p>
        </w:tc>
      </w:tr>
      <w:tr w:rsidR="004104DD" w:rsidRPr="00967803" w:rsidTr="008939EC">
        <w:trPr>
          <w:trHeight w:val="1545"/>
        </w:trPr>
        <w:tc>
          <w:tcPr>
            <w:tcW w:w="2410" w:type="dxa"/>
            <w:noWrap/>
            <w:hideMark/>
          </w:tcPr>
          <w:p w:rsidR="004104DD" w:rsidRPr="00967803" w:rsidRDefault="004104DD" w:rsidP="004104DD">
            <w:pPr>
              <w:rPr>
                <w:sz w:val="18"/>
              </w:rPr>
            </w:pPr>
            <w:r w:rsidRPr="00967803">
              <w:rPr>
                <w:sz w:val="18"/>
              </w:rPr>
              <w:t xml:space="preserve">Conexión y Contratación </w:t>
            </w:r>
          </w:p>
        </w:tc>
        <w:tc>
          <w:tcPr>
            <w:tcW w:w="1843" w:type="dxa"/>
            <w:noWrap/>
            <w:hideMark/>
          </w:tcPr>
          <w:p w:rsidR="004104DD" w:rsidRPr="00967803" w:rsidRDefault="004104DD" w:rsidP="004104DD">
            <w:pPr>
              <w:rPr>
                <w:sz w:val="18"/>
              </w:rPr>
            </w:pPr>
            <w:r w:rsidRPr="00967803">
              <w:rPr>
                <w:sz w:val="18"/>
              </w:rPr>
              <w:t>Directo</w:t>
            </w:r>
          </w:p>
        </w:tc>
        <w:tc>
          <w:tcPr>
            <w:tcW w:w="2693" w:type="dxa"/>
            <w:hideMark/>
          </w:tcPr>
          <w:p w:rsidR="004104DD" w:rsidRPr="00967803" w:rsidRDefault="004104DD" w:rsidP="004104DD">
            <w:pPr>
              <w:rPr>
                <w:sz w:val="18"/>
              </w:rPr>
            </w:pPr>
            <w:r w:rsidRPr="00967803">
              <w:rPr>
                <w:sz w:val="18"/>
              </w:rPr>
              <w:t>Público en General, que exista un registro de las descargas de drenaje conectadas en el área de cobertura</w:t>
            </w:r>
          </w:p>
        </w:tc>
        <w:tc>
          <w:tcPr>
            <w:tcW w:w="3119" w:type="dxa"/>
            <w:hideMark/>
          </w:tcPr>
          <w:p w:rsidR="004104DD" w:rsidRDefault="004104DD" w:rsidP="004104DD">
            <w:r w:rsidRPr="002B4D38">
              <w:rPr>
                <w:sz w:val="18"/>
              </w:rPr>
              <w:t>Depende de los trabajos a realizar en el sitio del trabajo, por lo que los costos son variados.</w:t>
            </w:r>
          </w:p>
        </w:tc>
      </w:tr>
      <w:tr w:rsidR="006A1FA3" w:rsidRPr="00967803" w:rsidTr="008939EC">
        <w:trPr>
          <w:trHeight w:val="1545"/>
        </w:trPr>
        <w:tc>
          <w:tcPr>
            <w:tcW w:w="2410" w:type="dxa"/>
            <w:noWrap/>
            <w:hideMark/>
          </w:tcPr>
          <w:p w:rsidR="006A1FA3" w:rsidRPr="00967803" w:rsidRDefault="006A1FA3" w:rsidP="008939EC">
            <w:pPr>
              <w:rPr>
                <w:sz w:val="18"/>
              </w:rPr>
            </w:pPr>
            <w:r w:rsidRPr="00967803">
              <w:rPr>
                <w:sz w:val="18"/>
              </w:rPr>
              <w:t>Reparación de fugas</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 xml:space="preserve">Público en General. </w:t>
            </w:r>
            <w:proofErr w:type="gramStart"/>
            <w:r w:rsidRPr="00967803">
              <w:rPr>
                <w:sz w:val="18"/>
              </w:rPr>
              <w:t>Objetivo.-</w:t>
            </w:r>
            <w:proofErr w:type="gramEnd"/>
            <w:r w:rsidRPr="00967803">
              <w:rPr>
                <w:sz w:val="18"/>
              </w:rPr>
              <w:t xml:space="preserve"> Evitar el desperdicio del agua, actuando de una forma responsable con el cuidado de los recursos naturales. Al  reparar las fugas se concentra un mayor volumen de agua en la red.</w:t>
            </w:r>
          </w:p>
        </w:tc>
        <w:tc>
          <w:tcPr>
            <w:tcW w:w="3119" w:type="dxa"/>
            <w:hideMark/>
          </w:tcPr>
          <w:p w:rsidR="006A1FA3" w:rsidRPr="00967803" w:rsidRDefault="004104DD" w:rsidP="008939EC">
            <w:pPr>
              <w:rPr>
                <w:sz w:val="18"/>
              </w:rPr>
            </w:pPr>
            <w:r>
              <w:rPr>
                <w:sz w:val="18"/>
              </w:rPr>
              <w:t>Sin costo al público</w:t>
            </w:r>
            <w:r w:rsidR="00B27150">
              <w:rPr>
                <w:sz w:val="18"/>
              </w:rPr>
              <w:t>.</w:t>
            </w:r>
          </w:p>
        </w:tc>
      </w:tr>
      <w:tr w:rsidR="006A1FA3" w:rsidRPr="00967803" w:rsidTr="008939EC">
        <w:trPr>
          <w:trHeight w:val="1290"/>
        </w:trPr>
        <w:tc>
          <w:tcPr>
            <w:tcW w:w="2410" w:type="dxa"/>
            <w:hideMark/>
          </w:tcPr>
          <w:p w:rsidR="006A1FA3" w:rsidRPr="00967803" w:rsidRDefault="006A1FA3" w:rsidP="008939EC">
            <w:pPr>
              <w:rPr>
                <w:sz w:val="18"/>
              </w:rPr>
            </w:pPr>
            <w:r w:rsidRPr="00967803">
              <w:rPr>
                <w:sz w:val="18"/>
              </w:rPr>
              <w:t>Desazolve de drenaje de línea central</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Objetivo.- Al desazolvar los drenajes obstruidos, evitamos un posible foco de infección,</w:t>
            </w:r>
          </w:p>
        </w:tc>
        <w:tc>
          <w:tcPr>
            <w:tcW w:w="3119" w:type="dxa"/>
            <w:hideMark/>
          </w:tcPr>
          <w:p w:rsidR="006A1FA3" w:rsidRPr="00967803" w:rsidRDefault="00B27150" w:rsidP="008939EC">
            <w:pPr>
              <w:rPr>
                <w:sz w:val="18"/>
              </w:rPr>
            </w:pPr>
            <w:r>
              <w:rPr>
                <w:sz w:val="18"/>
              </w:rPr>
              <w:t>Sin costo al público.</w:t>
            </w:r>
          </w:p>
        </w:tc>
      </w:tr>
      <w:tr w:rsidR="006A1FA3" w:rsidRPr="00967803" w:rsidTr="008939EC">
        <w:trPr>
          <w:trHeight w:val="1290"/>
        </w:trPr>
        <w:tc>
          <w:tcPr>
            <w:tcW w:w="2410" w:type="dxa"/>
            <w:hideMark/>
          </w:tcPr>
          <w:p w:rsidR="006A1FA3" w:rsidRPr="00967803" w:rsidRDefault="006A1FA3" w:rsidP="008939EC">
            <w:pPr>
              <w:rPr>
                <w:sz w:val="18"/>
              </w:rPr>
            </w:pPr>
            <w:r w:rsidRPr="00967803">
              <w:rPr>
                <w:sz w:val="18"/>
              </w:rPr>
              <w:t>Desazolve de drenaje particular</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Objetivo.- Al desazolvar los drenajes obstruidos, evitamos un posible foco de infección,</w:t>
            </w:r>
          </w:p>
        </w:tc>
        <w:tc>
          <w:tcPr>
            <w:tcW w:w="3119" w:type="dxa"/>
            <w:hideMark/>
          </w:tcPr>
          <w:p w:rsidR="006A1FA3" w:rsidRDefault="00B27150" w:rsidP="008939EC">
            <w:pPr>
              <w:rPr>
                <w:sz w:val="18"/>
              </w:rPr>
            </w:pPr>
            <w:r>
              <w:rPr>
                <w:sz w:val="18"/>
              </w:rPr>
              <w:t>$1,538.04 Por hora en fosa séptica.</w:t>
            </w:r>
          </w:p>
          <w:p w:rsidR="00B27150" w:rsidRPr="00967803" w:rsidRDefault="00B27150" w:rsidP="008939EC">
            <w:pPr>
              <w:rPr>
                <w:sz w:val="18"/>
              </w:rPr>
            </w:pPr>
            <w:r>
              <w:rPr>
                <w:sz w:val="18"/>
              </w:rPr>
              <w:t>$668.58 En descarga.</w:t>
            </w:r>
          </w:p>
        </w:tc>
      </w:tr>
      <w:tr w:rsidR="006A1FA3" w:rsidRPr="00967803" w:rsidTr="008939EC">
        <w:trPr>
          <w:trHeight w:val="1545"/>
        </w:trPr>
        <w:tc>
          <w:tcPr>
            <w:tcW w:w="2410" w:type="dxa"/>
            <w:hideMark/>
          </w:tcPr>
          <w:p w:rsidR="006A1FA3" w:rsidRPr="00967803" w:rsidRDefault="006A1FA3" w:rsidP="008939EC">
            <w:pPr>
              <w:rPr>
                <w:sz w:val="18"/>
              </w:rPr>
            </w:pPr>
            <w:r w:rsidRPr="00967803">
              <w:rPr>
                <w:sz w:val="18"/>
              </w:rPr>
              <w:t>Ampliación de línea central de agua potable</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Objetivo.- Proporcionar servicios  de agua potable en lugares que no cuentan con líneas de distribución</w:t>
            </w:r>
          </w:p>
        </w:tc>
        <w:tc>
          <w:tcPr>
            <w:tcW w:w="3119" w:type="dxa"/>
            <w:hideMark/>
          </w:tcPr>
          <w:p w:rsidR="006A1FA3" w:rsidRPr="00967803" w:rsidRDefault="00963D4B" w:rsidP="008939EC">
            <w:pPr>
              <w:rPr>
                <w:sz w:val="18"/>
              </w:rPr>
            </w:pPr>
            <w:r w:rsidRPr="002B4D38">
              <w:rPr>
                <w:sz w:val="18"/>
              </w:rPr>
              <w:t>Depende de los trabajos a realizar en el sitio del trabajo, por lo que los costos son variados.</w:t>
            </w:r>
          </w:p>
        </w:tc>
      </w:tr>
      <w:tr w:rsidR="006A1FA3" w:rsidRPr="00967803" w:rsidTr="008939EC">
        <w:trPr>
          <w:trHeight w:val="1035"/>
        </w:trPr>
        <w:tc>
          <w:tcPr>
            <w:tcW w:w="2410" w:type="dxa"/>
            <w:hideMark/>
          </w:tcPr>
          <w:p w:rsidR="006A1FA3" w:rsidRPr="00967803" w:rsidRDefault="006A1FA3" w:rsidP="008939EC">
            <w:pPr>
              <w:rPr>
                <w:sz w:val="18"/>
              </w:rPr>
            </w:pPr>
            <w:r w:rsidRPr="00967803">
              <w:rPr>
                <w:sz w:val="18"/>
              </w:rPr>
              <w:t>Ampliación de línea central de drenaje</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Objetivo.- Proporcionar servicios  de alcantarillado en lugares que no cuentan con líneas de distribución</w:t>
            </w:r>
          </w:p>
        </w:tc>
        <w:tc>
          <w:tcPr>
            <w:tcW w:w="3119" w:type="dxa"/>
            <w:hideMark/>
          </w:tcPr>
          <w:p w:rsidR="006A1FA3" w:rsidRPr="00967803" w:rsidRDefault="00963D4B" w:rsidP="008939EC">
            <w:pPr>
              <w:rPr>
                <w:sz w:val="18"/>
              </w:rPr>
            </w:pPr>
            <w:r w:rsidRPr="002B4D38">
              <w:rPr>
                <w:sz w:val="18"/>
              </w:rPr>
              <w:t>Depende de los trabajos a realizar en el sitio del trabajo, por lo que los costos son variados.</w:t>
            </w:r>
          </w:p>
        </w:tc>
      </w:tr>
      <w:tr w:rsidR="006A1FA3" w:rsidRPr="00967803" w:rsidTr="008939EC">
        <w:trPr>
          <w:trHeight w:val="2055"/>
        </w:trPr>
        <w:tc>
          <w:tcPr>
            <w:tcW w:w="2410" w:type="dxa"/>
            <w:noWrap/>
            <w:hideMark/>
          </w:tcPr>
          <w:p w:rsidR="006A1FA3" w:rsidRPr="00967803" w:rsidRDefault="006A1FA3" w:rsidP="008939EC">
            <w:pPr>
              <w:rPr>
                <w:sz w:val="18"/>
              </w:rPr>
            </w:pPr>
            <w:r w:rsidRPr="00967803">
              <w:rPr>
                <w:sz w:val="18"/>
              </w:rPr>
              <w:lastRenderedPageBreak/>
              <w:t>Reubicación de toma</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Usuarios. Objetivo.- Dar cumplimiento a los requisitos establecidos por la Ley, que establecen que el micro medidor deben estar en un lugar accesible para lecturas, pruebas de funcionamiento y protegidos contra deterioros o robos.</w:t>
            </w:r>
          </w:p>
        </w:tc>
        <w:tc>
          <w:tcPr>
            <w:tcW w:w="3119" w:type="dxa"/>
            <w:hideMark/>
          </w:tcPr>
          <w:p w:rsidR="006A1FA3" w:rsidRPr="00967803" w:rsidRDefault="00963D4B" w:rsidP="008939EC">
            <w:pPr>
              <w:rPr>
                <w:sz w:val="18"/>
              </w:rPr>
            </w:pPr>
            <w:r w:rsidRPr="002B4D38">
              <w:rPr>
                <w:sz w:val="18"/>
              </w:rPr>
              <w:t>Depende de los trabajos a realizar en el sitio del trabajo, por lo que los costos son variados.</w:t>
            </w:r>
          </w:p>
        </w:tc>
      </w:tr>
      <w:tr w:rsidR="006A1FA3" w:rsidRPr="00967803" w:rsidTr="008939EC">
        <w:trPr>
          <w:trHeight w:val="1545"/>
        </w:trPr>
        <w:tc>
          <w:tcPr>
            <w:tcW w:w="2410" w:type="dxa"/>
            <w:hideMark/>
          </w:tcPr>
          <w:p w:rsidR="006A1FA3" w:rsidRPr="00967803" w:rsidRDefault="006A1FA3" w:rsidP="008939EC">
            <w:pPr>
              <w:rPr>
                <w:sz w:val="18"/>
              </w:rPr>
            </w:pPr>
            <w:r w:rsidRPr="00967803">
              <w:rPr>
                <w:sz w:val="18"/>
              </w:rPr>
              <w:t>Reconexión del servicio</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Usuarios. Objetivo.- Proporcionar el servicio de agua potable, alcantarillado y saneamiento en los lugares donde se encuentre suspendido o restringido  el servicio.</w:t>
            </w:r>
          </w:p>
        </w:tc>
        <w:tc>
          <w:tcPr>
            <w:tcW w:w="3119" w:type="dxa"/>
            <w:hideMark/>
          </w:tcPr>
          <w:p w:rsidR="006A1FA3" w:rsidRDefault="00963D4B" w:rsidP="008939EC">
            <w:pPr>
              <w:rPr>
                <w:sz w:val="18"/>
              </w:rPr>
            </w:pPr>
            <w:r>
              <w:rPr>
                <w:sz w:val="18"/>
              </w:rPr>
              <w:t>$41.73 Zona centro</w:t>
            </w:r>
            <w:r w:rsidR="005B2CA7">
              <w:rPr>
                <w:sz w:val="18"/>
              </w:rPr>
              <w:t>.</w:t>
            </w:r>
          </w:p>
          <w:p w:rsidR="00963D4B" w:rsidRPr="00967803" w:rsidRDefault="00963D4B" w:rsidP="008939EC">
            <w:pPr>
              <w:rPr>
                <w:sz w:val="18"/>
              </w:rPr>
            </w:pPr>
            <w:r>
              <w:rPr>
                <w:sz w:val="18"/>
              </w:rPr>
              <w:t>$83.54 Zona conurbada</w:t>
            </w:r>
            <w:r w:rsidR="005B2CA7">
              <w:rPr>
                <w:sz w:val="18"/>
              </w:rPr>
              <w:t>.</w:t>
            </w:r>
          </w:p>
        </w:tc>
      </w:tr>
      <w:tr w:rsidR="006A1FA3" w:rsidRPr="00967803" w:rsidTr="008939EC">
        <w:trPr>
          <w:trHeight w:val="1545"/>
        </w:trPr>
        <w:tc>
          <w:tcPr>
            <w:tcW w:w="2410" w:type="dxa"/>
            <w:hideMark/>
          </w:tcPr>
          <w:p w:rsidR="006A1FA3" w:rsidRPr="00967803" w:rsidRDefault="006A1FA3" w:rsidP="008939EC">
            <w:pPr>
              <w:rPr>
                <w:sz w:val="18"/>
              </w:rPr>
            </w:pPr>
            <w:r w:rsidRPr="00967803">
              <w:rPr>
                <w:sz w:val="18"/>
              </w:rPr>
              <w:t>Cierre de tomas a petición</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Usuario. Objetivo.- Suspender el servicio previa petición del usuario.</w:t>
            </w:r>
          </w:p>
        </w:tc>
        <w:tc>
          <w:tcPr>
            <w:tcW w:w="3119" w:type="dxa"/>
            <w:hideMark/>
          </w:tcPr>
          <w:p w:rsidR="006A1FA3" w:rsidRDefault="005B2CA7" w:rsidP="008939EC">
            <w:pPr>
              <w:rPr>
                <w:sz w:val="18"/>
              </w:rPr>
            </w:pPr>
            <w:r>
              <w:rPr>
                <w:sz w:val="18"/>
              </w:rPr>
              <w:t>$48.15 Zona centro.</w:t>
            </w:r>
          </w:p>
          <w:p w:rsidR="005B2CA7" w:rsidRPr="00967803" w:rsidRDefault="005B2CA7" w:rsidP="008939EC">
            <w:pPr>
              <w:rPr>
                <w:sz w:val="18"/>
              </w:rPr>
            </w:pPr>
            <w:r>
              <w:rPr>
                <w:sz w:val="18"/>
              </w:rPr>
              <w:t>$79.55 Zona conurbada.</w:t>
            </w:r>
          </w:p>
        </w:tc>
      </w:tr>
      <w:tr w:rsidR="006A1FA3" w:rsidRPr="00967803" w:rsidTr="008939EC">
        <w:trPr>
          <w:trHeight w:val="1545"/>
        </w:trPr>
        <w:tc>
          <w:tcPr>
            <w:tcW w:w="2410" w:type="dxa"/>
            <w:hideMark/>
          </w:tcPr>
          <w:p w:rsidR="006A1FA3" w:rsidRPr="00967803" w:rsidRDefault="006A1FA3" w:rsidP="008939EC">
            <w:pPr>
              <w:rPr>
                <w:sz w:val="18"/>
              </w:rPr>
            </w:pPr>
            <w:r w:rsidRPr="00967803">
              <w:rPr>
                <w:sz w:val="18"/>
              </w:rPr>
              <w:t>Cambio de medidor</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Usuario. Objetivo.- Contar con servicio medido en el domicilio</w:t>
            </w:r>
          </w:p>
        </w:tc>
        <w:tc>
          <w:tcPr>
            <w:tcW w:w="3119" w:type="dxa"/>
            <w:hideMark/>
          </w:tcPr>
          <w:p w:rsidR="006A1FA3" w:rsidRPr="00967803" w:rsidRDefault="005B2CA7" w:rsidP="008939EC">
            <w:pPr>
              <w:rPr>
                <w:sz w:val="18"/>
              </w:rPr>
            </w:pPr>
            <w:r>
              <w:rPr>
                <w:sz w:val="18"/>
              </w:rPr>
              <w:t>$422.24</w:t>
            </w:r>
          </w:p>
        </w:tc>
      </w:tr>
      <w:tr w:rsidR="006A1FA3" w:rsidRPr="00967803" w:rsidTr="008939EC">
        <w:trPr>
          <w:trHeight w:val="1035"/>
        </w:trPr>
        <w:tc>
          <w:tcPr>
            <w:tcW w:w="2410" w:type="dxa"/>
            <w:hideMark/>
          </w:tcPr>
          <w:p w:rsidR="006A1FA3" w:rsidRPr="00967803" w:rsidRDefault="006A1FA3" w:rsidP="008939EC">
            <w:pPr>
              <w:rPr>
                <w:sz w:val="18"/>
              </w:rPr>
            </w:pPr>
            <w:r w:rsidRPr="00967803">
              <w:rPr>
                <w:sz w:val="18"/>
              </w:rPr>
              <w:t>Supervisión de trabajo</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Objetivo.- Que los trabajos se realicen con las especificaciones técnicas que se requieren.</w:t>
            </w:r>
          </w:p>
        </w:tc>
        <w:tc>
          <w:tcPr>
            <w:tcW w:w="3119" w:type="dxa"/>
            <w:hideMark/>
          </w:tcPr>
          <w:p w:rsidR="006A1FA3" w:rsidRPr="00967803" w:rsidRDefault="005B2CA7" w:rsidP="008939EC">
            <w:pPr>
              <w:rPr>
                <w:sz w:val="18"/>
              </w:rPr>
            </w:pPr>
            <w:r>
              <w:rPr>
                <w:sz w:val="18"/>
              </w:rPr>
              <w:t>$190.00 Zona Centro</w:t>
            </w:r>
          </w:p>
        </w:tc>
      </w:tr>
      <w:tr w:rsidR="006A1FA3" w:rsidRPr="00967803" w:rsidTr="008939EC">
        <w:trPr>
          <w:trHeight w:val="780"/>
        </w:trPr>
        <w:tc>
          <w:tcPr>
            <w:tcW w:w="2410" w:type="dxa"/>
            <w:hideMark/>
          </w:tcPr>
          <w:p w:rsidR="006A1FA3" w:rsidRPr="00967803" w:rsidRDefault="006A1FA3" w:rsidP="008939EC">
            <w:pPr>
              <w:rPr>
                <w:sz w:val="18"/>
              </w:rPr>
            </w:pPr>
            <w:r w:rsidRPr="00967803">
              <w:rPr>
                <w:sz w:val="18"/>
              </w:rPr>
              <w:t>Constancia de no adeudo</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Usuario. Objetivo.- Emitir un documento que acredite el estado que guardan los adeudos del usuario.</w:t>
            </w:r>
          </w:p>
        </w:tc>
        <w:tc>
          <w:tcPr>
            <w:tcW w:w="3119" w:type="dxa"/>
            <w:hideMark/>
          </w:tcPr>
          <w:p w:rsidR="006A1FA3" w:rsidRPr="00967803" w:rsidRDefault="005B2CA7" w:rsidP="008939EC">
            <w:pPr>
              <w:rPr>
                <w:sz w:val="18"/>
              </w:rPr>
            </w:pPr>
            <w:r>
              <w:rPr>
                <w:sz w:val="18"/>
              </w:rPr>
              <w:t>$51.54</w:t>
            </w:r>
          </w:p>
        </w:tc>
      </w:tr>
      <w:tr w:rsidR="006A1FA3" w:rsidRPr="00967803" w:rsidTr="008939EC">
        <w:trPr>
          <w:trHeight w:val="1545"/>
        </w:trPr>
        <w:tc>
          <w:tcPr>
            <w:tcW w:w="2410" w:type="dxa"/>
            <w:hideMark/>
          </w:tcPr>
          <w:p w:rsidR="006A1FA3" w:rsidRPr="00967803" w:rsidRDefault="006A1FA3" w:rsidP="008939EC">
            <w:pPr>
              <w:rPr>
                <w:sz w:val="18"/>
              </w:rPr>
            </w:pPr>
            <w:r w:rsidRPr="00967803">
              <w:rPr>
                <w:sz w:val="18"/>
              </w:rPr>
              <w:t>Verificación de toma y medidor</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Usuario. Objetivo.- Conocer el estado que guardan las instalaciones en el interior del domicilio.</w:t>
            </w:r>
          </w:p>
        </w:tc>
        <w:tc>
          <w:tcPr>
            <w:tcW w:w="3119" w:type="dxa"/>
            <w:hideMark/>
          </w:tcPr>
          <w:p w:rsidR="006A1FA3" w:rsidRPr="00967803" w:rsidRDefault="005B2CA7" w:rsidP="008939EC">
            <w:pPr>
              <w:rPr>
                <w:sz w:val="18"/>
              </w:rPr>
            </w:pPr>
            <w:r>
              <w:rPr>
                <w:sz w:val="18"/>
              </w:rPr>
              <w:t>$92.23</w:t>
            </w:r>
          </w:p>
        </w:tc>
      </w:tr>
      <w:tr w:rsidR="006A1FA3" w:rsidRPr="00967803" w:rsidTr="008939EC">
        <w:trPr>
          <w:trHeight w:val="1545"/>
        </w:trPr>
        <w:tc>
          <w:tcPr>
            <w:tcW w:w="2410" w:type="dxa"/>
            <w:hideMark/>
          </w:tcPr>
          <w:p w:rsidR="006A1FA3" w:rsidRPr="00967803" w:rsidRDefault="006A1FA3" w:rsidP="008939EC">
            <w:pPr>
              <w:rPr>
                <w:sz w:val="18"/>
              </w:rPr>
            </w:pPr>
            <w:r w:rsidRPr="00967803">
              <w:rPr>
                <w:sz w:val="18"/>
              </w:rPr>
              <w:t>Subdivisiones</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Objetivo.- Regularizar los predios con la finalidad de contar con un título de propiedad de cada inmueble</w:t>
            </w:r>
          </w:p>
        </w:tc>
        <w:tc>
          <w:tcPr>
            <w:tcW w:w="3119" w:type="dxa"/>
            <w:hideMark/>
          </w:tcPr>
          <w:p w:rsidR="006A1FA3" w:rsidRPr="00967803" w:rsidRDefault="005B2CA7" w:rsidP="008939EC">
            <w:pPr>
              <w:rPr>
                <w:sz w:val="18"/>
              </w:rPr>
            </w:pPr>
            <w:r>
              <w:rPr>
                <w:sz w:val="18"/>
              </w:rPr>
              <w:t>$3,075.47</w:t>
            </w:r>
          </w:p>
        </w:tc>
      </w:tr>
      <w:tr w:rsidR="006A1FA3" w:rsidRPr="00967803" w:rsidTr="008939EC">
        <w:trPr>
          <w:trHeight w:val="780"/>
        </w:trPr>
        <w:tc>
          <w:tcPr>
            <w:tcW w:w="2410" w:type="dxa"/>
            <w:hideMark/>
          </w:tcPr>
          <w:p w:rsidR="006A1FA3" w:rsidRPr="00967803" w:rsidRDefault="006A1FA3" w:rsidP="008939EC">
            <w:pPr>
              <w:rPr>
                <w:sz w:val="18"/>
              </w:rPr>
            </w:pPr>
            <w:r w:rsidRPr="00967803">
              <w:rPr>
                <w:sz w:val="18"/>
              </w:rPr>
              <w:t>Certificación de pruebas de hermeticidad</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Objetivo.- Certificar la hermeticidad de las líneas de agua potable y drenaje</w:t>
            </w:r>
          </w:p>
        </w:tc>
        <w:tc>
          <w:tcPr>
            <w:tcW w:w="3119" w:type="dxa"/>
            <w:hideMark/>
          </w:tcPr>
          <w:p w:rsidR="006A1FA3" w:rsidRPr="00967803" w:rsidRDefault="005B2CA7" w:rsidP="008939EC">
            <w:pPr>
              <w:rPr>
                <w:sz w:val="18"/>
              </w:rPr>
            </w:pPr>
            <w:r>
              <w:rPr>
                <w:sz w:val="18"/>
              </w:rPr>
              <w:t>$404.45</w:t>
            </w:r>
          </w:p>
        </w:tc>
      </w:tr>
      <w:tr w:rsidR="006A1FA3" w:rsidRPr="00967803" w:rsidTr="008939EC">
        <w:trPr>
          <w:trHeight w:val="1035"/>
        </w:trPr>
        <w:tc>
          <w:tcPr>
            <w:tcW w:w="2410" w:type="dxa"/>
            <w:hideMark/>
          </w:tcPr>
          <w:p w:rsidR="006A1FA3" w:rsidRPr="00967803" w:rsidRDefault="006A1FA3" w:rsidP="008939EC">
            <w:pPr>
              <w:rPr>
                <w:sz w:val="18"/>
              </w:rPr>
            </w:pPr>
            <w:r w:rsidRPr="00967803">
              <w:rPr>
                <w:sz w:val="18"/>
              </w:rPr>
              <w:t>Renta de Tapón</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Objetivo.- Contar con las herramientas necesarias para llevar a cabo las pruebas técnicas requeridas.</w:t>
            </w:r>
          </w:p>
        </w:tc>
        <w:tc>
          <w:tcPr>
            <w:tcW w:w="3119" w:type="dxa"/>
            <w:hideMark/>
          </w:tcPr>
          <w:p w:rsidR="006A1FA3" w:rsidRPr="00967803" w:rsidRDefault="005B2CA7" w:rsidP="008939EC">
            <w:pPr>
              <w:rPr>
                <w:sz w:val="18"/>
              </w:rPr>
            </w:pPr>
            <w:r>
              <w:rPr>
                <w:sz w:val="18"/>
              </w:rPr>
              <w:t>$404.46</w:t>
            </w:r>
          </w:p>
        </w:tc>
      </w:tr>
      <w:tr w:rsidR="006A1FA3" w:rsidRPr="00967803" w:rsidTr="008939EC">
        <w:trPr>
          <w:trHeight w:val="1035"/>
        </w:trPr>
        <w:tc>
          <w:tcPr>
            <w:tcW w:w="2410" w:type="dxa"/>
            <w:hideMark/>
          </w:tcPr>
          <w:p w:rsidR="006A1FA3" w:rsidRPr="00967803" w:rsidRDefault="006A1FA3" w:rsidP="008939EC">
            <w:pPr>
              <w:rPr>
                <w:sz w:val="18"/>
              </w:rPr>
            </w:pPr>
            <w:r w:rsidRPr="00967803">
              <w:rPr>
                <w:sz w:val="18"/>
              </w:rPr>
              <w:lastRenderedPageBreak/>
              <w:t>Cambio de Nombre en el contrato de agua</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Usuario. Objetivo.- Contar con una base actualizada en nuestro padrón de usuarios</w:t>
            </w:r>
          </w:p>
        </w:tc>
        <w:tc>
          <w:tcPr>
            <w:tcW w:w="3119" w:type="dxa"/>
            <w:hideMark/>
          </w:tcPr>
          <w:p w:rsidR="006A1FA3" w:rsidRPr="00967803" w:rsidRDefault="005B2CA7" w:rsidP="008939EC">
            <w:pPr>
              <w:rPr>
                <w:sz w:val="18"/>
              </w:rPr>
            </w:pPr>
            <w:r>
              <w:rPr>
                <w:sz w:val="18"/>
              </w:rPr>
              <w:t>$45.53</w:t>
            </w:r>
            <w:bookmarkStart w:id="0" w:name="_GoBack"/>
            <w:bookmarkEnd w:id="0"/>
          </w:p>
        </w:tc>
      </w:tr>
      <w:tr w:rsidR="00FF2517" w:rsidRPr="00967803" w:rsidTr="008939EC">
        <w:trPr>
          <w:trHeight w:val="2310"/>
        </w:trPr>
        <w:tc>
          <w:tcPr>
            <w:tcW w:w="2410" w:type="dxa"/>
            <w:hideMark/>
          </w:tcPr>
          <w:p w:rsidR="00FF2517" w:rsidRPr="00967803" w:rsidRDefault="00FF2517" w:rsidP="00FF2517">
            <w:pPr>
              <w:rPr>
                <w:sz w:val="18"/>
              </w:rPr>
            </w:pPr>
            <w:r w:rsidRPr="00967803">
              <w:rPr>
                <w:sz w:val="18"/>
              </w:rPr>
              <w:t xml:space="preserve">Registro o Refrendo de Subsidio </w:t>
            </w:r>
          </w:p>
        </w:tc>
        <w:tc>
          <w:tcPr>
            <w:tcW w:w="1843" w:type="dxa"/>
            <w:noWrap/>
            <w:hideMark/>
          </w:tcPr>
          <w:p w:rsidR="00FF2517" w:rsidRPr="00967803" w:rsidRDefault="00FF2517" w:rsidP="00FF2517">
            <w:pPr>
              <w:rPr>
                <w:sz w:val="18"/>
              </w:rPr>
            </w:pPr>
            <w:r w:rsidRPr="00967803">
              <w:rPr>
                <w:sz w:val="18"/>
              </w:rPr>
              <w:t>Directo</w:t>
            </w:r>
          </w:p>
        </w:tc>
        <w:tc>
          <w:tcPr>
            <w:tcW w:w="2693" w:type="dxa"/>
            <w:hideMark/>
          </w:tcPr>
          <w:p w:rsidR="00FF2517" w:rsidRPr="00967803" w:rsidRDefault="00FF2517" w:rsidP="00FF2517">
            <w:pPr>
              <w:rPr>
                <w:sz w:val="18"/>
              </w:rPr>
            </w:pPr>
            <w:r w:rsidRPr="00967803">
              <w:rPr>
                <w:sz w:val="18"/>
              </w:rPr>
              <w:t>Usuario. Objetivo.- Contar con una base actualizada en nuestro padrón de con subsidios</w:t>
            </w:r>
          </w:p>
        </w:tc>
        <w:tc>
          <w:tcPr>
            <w:tcW w:w="3119" w:type="dxa"/>
            <w:hideMark/>
          </w:tcPr>
          <w:p w:rsidR="00FF2517" w:rsidRPr="00967803" w:rsidRDefault="00FF2517" w:rsidP="00FF2517">
            <w:pPr>
              <w:rPr>
                <w:sz w:val="18"/>
              </w:rPr>
            </w:pPr>
            <w:r>
              <w:rPr>
                <w:sz w:val="18"/>
              </w:rPr>
              <w:t>Sin costo al público.</w:t>
            </w:r>
          </w:p>
        </w:tc>
      </w:tr>
    </w:tbl>
    <w:p w:rsidR="006A1FA3" w:rsidRDefault="006A1FA3" w:rsidP="006A1FA3">
      <w:pPr>
        <w:jc w:val="both"/>
        <w:rPr>
          <w:b/>
          <w:sz w:val="32"/>
        </w:rPr>
      </w:pPr>
    </w:p>
    <w:p w:rsidR="00094E5D" w:rsidRDefault="00094E5D"/>
    <w:sectPr w:rsidR="00094E5D" w:rsidSect="006A1FA3">
      <w:pgSz w:w="12240" w:h="15840"/>
      <w:pgMar w:top="284"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1518" w:rsidRDefault="00D01518" w:rsidP="006A1FA3">
      <w:pPr>
        <w:spacing w:after="0" w:line="240" w:lineRule="auto"/>
      </w:pPr>
      <w:r>
        <w:separator/>
      </w:r>
    </w:p>
  </w:endnote>
  <w:endnote w:type="continuationSeparator" w:id="0">
    <w:p w:rsidR="00D01518" w:rsidRDefault="00D01518" w:rsidP="006A1F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1518" w:rsidRDefault="00D01518" w:rsidP="006A1FA3">
      <w:pPr>
        <w:spacing w:after="0" w:line="240" w:lineRule="auto"/>
      </w:pPr>
      <w:r>
        <w:separator/>
      </w:r>
    </w:p>
  </w:footnote>
  <w:footnote w:type="continuationSeparator" w:id="0">
    <w:p w:rsidR="00D01518" w:rsidRDefault="00D01518" w:rsidP="006A1FA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1FA3"/>
    <w:rsid w:val="00094E5D"/>
    <w:rsid w:val="004104DD"/>
    <w:rsid w:val="005B2CA7"/>
    <w:rsid w:val="006A1FA3"/>
    <w:rsid w:val="00915715"/>
    <w:rsid w:val="00963D4B"/>
    <w:rsid w:val="00B27150"/>
    <w:rsid w:val="00D01518"/>
    <w:rsid w:val="00FF251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F7F54"/>
  <w15:chartTrackingRefBased/>
  <w15:docId w15:val="{5DB6663D-0CE8-45FC-BCA6-8B72AFDA4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1FA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A1F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A1FA3"/>
  </w:style>
  <w:style w:type="paragraph" w:styleId="Sinespaciado">
    <w:name w:val="No Spacing"/>
    <w:uiPriority w:val="1"/>
    <w:qFormat/>
    <w:rsid w:val="006A1FA3"/>
    <w:pPr>
      <w:spacing w:after="0" w:line="240" w:lineRule="auto"/>
    </w:pPr>
  </w:style>
  <w:style w:type="table" w:styleId="Tablaconcuadrcula">
    <w:name w:val="Table Grid"/>
    <w:basedOn w:val="Tablanormal"/>
    <w:uiPriority w:val="59"/>
    <w:rsid w:val="006A1FA3"/>
    <w:pPr>
      <w:spacing w:after="0" w:line="240" w:lineRule="auto"/>
    </w:pPr>
    <w:rPr>
      <w:lang w:val="es-A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6A1F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A1F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3</Pages>
  <Words>627</Words>
  <Characters>3451</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4</cp:revision>
  <dcterms:created xsi:type="dcterms:W3CDTF">2019-02-08T17:44:00Z</dcterms:created>
  <dcterms:modified xsi:type="dcterms:W3CDTF">2019-02-08T18:25:00Z</dcterms:modified>
</cp:coreProperties>
</file>