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2010" w:rsidRPr="00A91111" w:rsidRDefault="007404E2">
      <w:pPr>
        <w:rPr>
          <w:rFonts w:cs="Times New Roman"/>
          <w:b/>
        </w:rPr>
      </w:pPr>
      <w:r w:rsidRPr="00A91111">
        <w:rPr>
          <w:rFonts w:cs="Times New Roman"/>
          <w:b/>
        </w:rPr>
        <w:t>Inform</w:t>
      </w:r>
      <w:r w:rsidR="00A2534E" w:rsidRPr="00A91111">
        <w:rPr>
          <w:rFonts w:cs="Times New Roman"/>
          <w:b/>
        </w:rPr>
        <w:t>e estadístico acerca de preguntas frecuentes</w:t>
      </w:r>
    </w:p>
    <w:p w:rsidR="001D283D" w:rsidRPr="00A91111" w:rsidRDefault="001D283D">
      <w:pPr>
        <w:rPr>
          <w:rFonts w:cs="Times New Roman"/>
        </w:rPr>
      </w:pPr>
    </w:p>
    <w:p w:rsidR="001D283D" w:rsidRPr="00A91111" w:rsidRDefault="001D283D">
      <w:pPr>
        <w:rPr>
          <w:rFonts w:cs="Times New Roman"/>
        </w:rPr>
      </w:pPr>
      <w:r w:rsidRPr="00A91111">
        <w:rPr>
          <w:rFonts w:cs="Times New Roman"/>
        </w:rPr>
        <w:t>(</w:t>
      </w:r>
      <w:r w:rsidR="00A2534E" w:rsidRPr="00A91111">
        <w:rPr>
          <w:rFonts w:cs="Times New Roman"/>
        </w:rPr>
        <w:t>El informe estadístico puede constar de una tabla sencilla donde se indique la pregunta, respuesta que se le dio y número de veces que fue preguntada durante un periodo dado</w:t>
      </w:r>
      <w:r w:rsidRPr="00A91111">
        <w:rPr>
          <w:rFonts w:cs="Times New Roman"/>
        </w:rPr>
        <w:t>).</w:t>
      </w:r>
    </w:p>
    <w:p w:rsidR="00A2534E" w:rsidRPr="00A91111" w:rsidRDefault="00A2534E">
      <w:pPr>
        <w:rPr>
          <w:rFonts w:cs="Times New Roman"/>
        </w:rPr>
      </w:pPr>
    </w:p>
    <w:tbl>
      <w:tblPr>
        <w:tblStyle w:val="Cuadrculaclara"/>
        <w:tblW w:w="0" w:type="auto"/>
        <w:tblLook w:val="04A0" w:firstRow="1" w:lastRow="0" w:firstColumn="1" w:lastColumn="0" w:noHBand="0" w:noVBand="1"/>
      </w:tblPr>
      <w:tblGrid>
        <w:gridCol w:w="2802"/>
        <w:gridCol w:w="4110"/>
        <w:gridCol w:w="1916"/>
      </w:tblGrid>
      <w:tr w:rsidR="00A2534E" w:rsidRPr="00A91111" w:rsidTr="001636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:rsidR="00A2534E" w:rsidRPr="00A91111" w:rsidRDefault="00A2534E" w:rsidP="001636CF">
            <w:pPr>
              <w:jc w:val="center"/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Pregunta</w:t>
            </w:r>
          </w:p>
        </w:tc>
        <w:tc>
          <w:tcPr>
            <w:tcW w:w="4110" w:type="dxa"/>
          </w:tcPr>
          <w:p w:rsidR="00A2534E" w:rsidRPr="00A91111" w:rsidRDefault="00A2534E" w:rsidP="001636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Respuesta</w:t>
            </w:r>
          </w:p>
        </w:tc>
        <w:tc>
          <w:tcPr>
            <w:tcW w:w="1916" w:type="dxa"/>
          </w:tcPr>
          <w:p w:rsidR="00A2534E" w:rsidRPr="00A91111" w:rsidRDefault="00A2534E" w:rsidP="001636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Número de veces preguntada por parte de la ciudadanía</w:t>
            </w:r>
          </w:p>
        </w:tc>
        <w:bookmarkStart w:id="0" w:name="_GoBack"/>
        <w:bookmarkEnd w:id="0"/>
      </w:tr>
      <w:tr w:rsidR="00504FD7" w:rsidRPr="00A91111" w:rsidTr="001636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:rsidR="00504FD7" w:rsidRPr="00A91111" w:rsidRDefault="00504FD7" w:rsidP="00BB1747">
            <w:pPr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¿Qué tipo de proyectos productivos operan?</w:t>
            </w:r>
          </w:p>
        </w:tc>
        <w:tc>
          <w:tcPr>
            <w:tcW w:w="4110" w:type="dxa"/>
          </w:tcPr>
          <w:p w:rsidR="00504FD7" w:rsidRPr="00A91111" w:rsidRDefault="00504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A91111">
              <w:rPr>
                <w:rFonts w:cs="Times New Roman"/>
                <w:sz w:val="20"/>
              </w:rPr>
              <w:t>Proyectos productivos (agrícolas y ganaderos)</w:t>
            </w:r>
          </w:p>
        </w:tc>
        <w:tc>
          <w:tcPr>
            <w:tcW w:w="1916" w:type="dxa"/>
          </w:tcPr>
          <w:p w:rsidR="00504FD7" w:rsidRPr="00322C71" w:rsidRDefault="00322C71" w:rsidP="003A36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322C71">
              <w:rPr>
                <w:rFonts w:cs="Times New Roman"/>
                <w:sz w:val="20"/>
              </w:rPr>
              <w:t>34</w:t>
            </w:r>
          </w:p>
        </w:tc>
      </w:tr>
      <w:tr w:rsidR="00504FD7" w:rsidRPr="00A91111" w:rsidTr="001636C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:rsidR="00504FD7" w:rsidRPr="00A91111" w:rsidRDefault="00504FD7">
            <w:pPr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¿Cuáles son los requisitos para ingresar a estos proyectos?</w:t>
            </w:r>
          </w:p>
        </w:tc>
        <w:tc>
          <w:tcPr>
            <w:tcW w:w="4110" w:type="dxa"/>
          </w:tcPr>
          <w:p w:rsidR="00504FD7" w:rsidRPr="00A91111" w:rsidRDefault="00504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A91111">
              <w:rPr>
                <w:rFonts w:cs="Times New Roman"/>
                <w:sz w:val="20"/>
              </w:rPr>
              <w:t>Solicitud por escrito, copia de documentos personales: credencial del INE, CURP, comprobante de domicilio, documento que avale la propiedad (título parcelario, escrituras, entre otros)</w:t>
            </w:r>
          </w:p>
        </w:tc>
        <w:tc>
          <w:tcPr>
            <w:tcW w:w="1916" w:type="dxa"/>
          </w:tcPr>
          <w:p w:rsidR="00504FD7" w:rsidRPr="00322C71" w:rsidRDefault="00322C71" w:rsidP="00BB3B7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322C71">
              <w:rPr>
                <w:rFonts w:cs="Times New Roman"/>
                <w:sz w:val="20"/>
              </w:rPr>
              <w:t>34</w:t>
            </w:r>
          </w:p>
        </w:tc>
      </w:tr>
      <w:tr w:rsidR="00504FD7" w:rsidRPr="00A91111" w:rsidTr="001636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:rsidR="00504FD7" w:rsidRPr="00A91111" w:rsidRDefault="00504FD7">
            <w:pPr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¿En cuánto tiempo se entrega el proyecto?</w:t>
            </w:r>
          </w:p>
        </w:tc>
        <w:tc>
          <w:tcPr>
            <w:tcW w:w="4110" w:type="dxa"/>
          </w:tcPr>
          <w:p w:rsidR="00504FD7" w:rsidRPr="00A91111" w:rsidRDefault="00A83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A91111">
              <w:rPr>
                <w:rFonts w:cs="Times New Roman"/>
                <w:sz w:val="20"/>
              </w:rPr>
              <w:t>En un lapso de diez meses en caso de salir positivo por la dependencia correspondiente.</w:t>
            </w:r>
          </w:p>
        </w:tc>
        <w:tc>
          <w:tcPr>
            <w:tcW w:w="1916" w:type="dxa"/>
          </w:tcPr>
          <w:p w:rsidR="00504FD7" w:rsidRPr="00322C71" w:rsidRDefault="00322C71" w:rsidP="003A36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322C71">
              <w:rPr>
                <w:rFonts w:cs="Times New Roman"/>
                <w:sz w:val="20"/>
              </w:rPr>
              <w:t>34</w:t>
            </w:r>
          </w:p>
        </w:tc>
      </w:tr>
    </w:tbl>
    <w:p w:rsidR="00A2534E" w:rsidRPr="00A91111" w:rsidRDefault="00A2534E">
      <w:pPr>
        <w:rPr>
          <w:rFonts w:cs="Times New Roman"/>
        </w:rPr>
      </w:pPr>
    </w:p>
    <w:p w:rsidR="001D283D" w:rsidRPr="00A91111" w:rsidRDefault="001D283D">
      <w:pPr>
        <w:rPr>
          <w:rFonts w:cs="Times New Roman"/>
        </w:rPr>
      </w:pPr>
    </w:p>
    <w:sectPr w:rsidR="001D283D" w:rsidRPr="00A91111" w:rsidSect="00B06AD9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1369" w:rsidRDefault="007D1369" w:rsidP="007404E2">
      <w:r>
        <w:separator/>
      </w:r>
    </w:p>
  </w:endnote>
  <w:endnote w:type="continuationSeparator" w:id="0">
    <w:p w:rsidR="007D1369" w:rsidRDefault="007D1369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D80039">
      <w:rPr>
        <w:rFonts w:ascii="Times New Roman" w:hAnsi="Times New Roman" w:cs="Times New Roman"/>
      </w:rPr>
      <w:t xml:space="preserve"> 0</w:t>
    </w:r>
    <w:r w:rsidR="005205A3">
      <w:rPr>
        <w:rFonts w:ascii="Times New Roman" w:hAnsi="Times New Roman" w:cs="Times New Roman"/>
      </w:rPr>
      <w:t>2</w:t>
    </w:r>
    <w:r w:rsidR="00D80039">
      <w:rPr>
        <w:rFonts w:ascii="Times New Roman" w:hAnsi="Times New Roman" w:cs="Times New Roman"/>
      </w:rPr>
      <w:t>/</w:t>
    </w:r>
    <w:r w:rsidR="00393F14">
      <w:rPr>
        <w:rFonts w:ascii="Times New Roman" w:hAnsi="Times New Roman" w:cs="Times New Roman"/>
      </w:rPr>
      <w:t>1</w:t>
    </w:r>
    <w:r w:rsidR="00BC0072">
      <w:rPr>
        <w:rFonts w:ascii="Times New Roman" w:hAnsi="Times New Roman" w:cs="Times New Roman"/>
      </w:rPr>
      <w:t>2</w:t>
    </w:r>
    <w:r w:rsidR="00D80039">
      <w:rPr>
        <w:rFonts w:ascii="Times New Roman" w:hAnsi="Times New Roman" w:cs="Times New Roman"/>
      </w:rPr>
      <w:t>/201</w:t>
    </w:r>
    <w:r w:rsidR="004968B5">
      <w:rPr>
        <w:rFonts w:ascii="Times New Roman" w:hAnsi="Times New Roman" w:cs="Times New Roman"/>
      </w:rPr>
      <w:t>9</w:t>
    </w:r>
    <w:r w:rsidR="00FF2AFE">
      <w:rPr>
        <w:rFonts w:ascii="Times New Roman" w:hAnsi="Times New Roman" w:cs="Times New Roman"/>
      </w:rPr>
      <w:t xml:space="preserve">     </w:t>
    </w:r>
    <w:r>
      <w:rPr>
        <w:rFonts w:ascii="Times New Roman" w:hAnsi="Times New Roman" w:cs="Times New Roman"/>
      </w:rPr>
      <w:tab/>
      <w:t>Fecha de validación:</w:t>
    </w:r>
    <w:r w:rsidR="00D80039">
      <w:rPr>
        <w:rFonts w:ascii="Times New Roman" w:hAnsi="Times New Roman" w:cs="Times New Roman"/>
      </w:rPr>
      <w:t xml:space="preserve"> 0</w:t>
    </w:r>
    <w:r w:rsidR="005205A3">
      <w:rPr>
        <w:rFonts w:ascii="Times New Roman" w:hAnsi="Times New Roman" w:cs="Times New Roman"/>
      </w:rPr>
      <w:t>2</w:t>
    </w:r>
    <w:r w:rsidR="00D80039">
      <w:rPr>
        <w:rFonts w:ascii="Times New Roman" w:hAnsi="Times New Roman" w:cs="Times New Roman"/>
      </w:rPr>
      <w:t>/</w:t>
    </w:r>
    <w:r w:rsidR="00393F14">
      <w:rPr>
        <w:rFonts w:ascii="Times New Roman" w:hAnsi="Times New Roman" w:cs="Times New Roman"/>
      </w:rPr>
      <w:t>1</w:t>
    </w:r>
    <w:r w:rsidR="00BC0072">
      <w:rPr>
        <w:rFonts w:ascii="Times New Roman" w:hAnsi="Times New Roman" w:cs="Times New Roman"/>
      </w:rPr>
      <w:t>2</w:t>
    </w:r>
    <w:r w:rsidR="00D80039">
      <w:rPr>
        <w:rFonts w:ascii="Times New Roman" w:hAnsi="Times New Roman" w:cs="Times New Roman"/>
      </w:rPr>
      <w:t>/201</w:t>
    </w:r>
    <w:r w:rsidR="004968B5">
      <w:rPr>
        <w:rFonts w:ascii="Times New Roman" w:hAnsi="Times New Roman" w:cs="Times New Roman"/>
      </w:rPr>
      <w:t>9</w:t>
    </w:r>
  </w:p>
  <w:p w:rsidR="007404E2" w:rsidRP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1369" w:rsidRDefault="007D1369" w:rsidP="007404E2">
      <w:r>
        <w:separator/>
      </w:r>
    </w:p>
  </w:footnote>
  <w:footnote w:type="continuationSeparator" w:id="0">
    <w:p w:rsidR="007D1369" w:rsidRDefault="007D1369" w:rsidP="00740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04E2"/>
    <w:rsid w:val="00010EEF"/>
    <w:rsid w:val="00032DAF"/>
    <w:rsid w:val="0006234C"/>
    <w:rsid w:val="00087C07"/>
    <w:rsid w:val="000A0D7E"/>
    <w:rsid w:val="000B574D"/>
    <w:rsid w:val="000C608F"/>
    <w:rsid w:val="000E1C71"/>
    <w:rsid w:val="001636CF"/>
    <w:rsid w:val="00196BB5"/>
    <w:rsid w:val="001D283D"/>
    <w:rsid w:val="002B6091"/>
    <w:rsid w:val="00322C71"/>
    <w:rsid w:val="00393F14"/>
    <w:rsid w:val="003A36F6"/>
    <w:rsid w:val="003D3322"/>
    <w:rsid w:val="004542A5"/>
    <w:rsid w:val="004968B5"/>
    <w:rsid w:val="004C7354"/>
    <w:rsid w:val="00504FD7"/>
    <w:rsid w:val="005205A3"/>
    <w:rsid w:val="00544C2B"/>
    <w:rsid w:val="005569DF"/>
    <w:rsid w:val="00582EB5"/>
    <w:rsid w:val="005B555E"/>
    <w:rsid w:val="005D21D8"/>
    <w:rsid w:val="005D4E78"/>
    <w:rsid w:val="0065357A"/>
    <w:rsid w:val="006B13E5"/>
    <w:rsid w:val="00734BE3"/>
    <w:rsid w:val="007404E2"/>
    <w:rsid w:val="007B2CDE"/>
    <w:rsid w:val="007C0049"/>
    <w:rsid w:val="007D1369"/>
    <w:rsid w:val="007F1740"/>
    <w:rsid w:val="008E7B4E"/>
    <w:rsid w:val="00914D96"/>
    <w:rsid w:val="00960EFB"/>
    <w:rsid w:val="009A1327"/>
    <w:rsid w:val="00A2534E"/>
    <w:rsid w:val="00A44718"/>
    <w:rsid w:val="00A61CB6"/>
    <w:rsid w:val="00A74386"/>
    <w:rsid w:val="00A82C2A"/>
    <w:rsid w:val="00A83D58"/>
    <w:rsid w:val="00A91111"/>
    <w:rsid w:val="00A96FDD"/>
    <w:rsid w:val="00B06AD9"/>
    <w:rsid w:val="00BB3B79"/>
    <w:rsid w:val="00BC0072"/>
    <w:rsid w:val="00BF079F"/>
    <w:rsid w:val="00C32010"/>
    <w:rsid w:val="00CA059D"/>
    <w:rsid w:val="00CE4FA4"/>
    <w:rsid w:val="00D80039"/>
    <w:rsid w:val="00D80685"/>
    <w:rsid w:val="00D940DE"/>
    <w:rsid w:val="00E70724"/>
    <w:rsid w:val="00E9277F"/>
    <w:rsid w:val="00EF4F97"/>
    <w:rsid w:val="00FF2AFE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78420"/>
  <w15:docId w15:val="{BDC2AF69-4DED-4F42-A1D4-50298B569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A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1636C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E816B0-2A82-420C-869B-D2E51D427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120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Fomento Agropecuario</cp:lastModifiedBy>
  <cp:revision>38</cp:revision>
  <dcterms:created xsi:type="dcterms:W3CDTF">2018-01-18T19:09:00Z</dcterms:created>
  <dcterms:modified xsi:type="dcterms:W3CDTF">2020-01-06T14:43:00Z</dcterms:modified>
</cp:coreProperties>
</file>