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0535" w:rsidRPr="00E0530E" w:rsidRDefault="00770B9B" w:rsidP="00E0530E">
      <w:pPr>
        <w:jc w:val="center"/>
        <w:rPr>
          <w:b/>
          <w:sz w:val="36"/>
        </w:rPr>
      </w:pPr>
      <w:r w:rsidRPr="00E0530E">
        <w:rPr>
          <w:b/>
          <w:sz w:val="36"/>
        </w:rPr>
        <w:t>RESPECTO AL ARTÍCULO 84 FXXIII DE LA LTAIPSLP:</w:t>
      </w:r>
    </w:p>
    <w:p w:rsidR="007C0535" w:rsidRPr="00864349" w:rsidRDefault="007C0535" w:rsidP="007C0535">
      <w:pPr>
        <w:rPr>
          <w:sz w:val="32"/>
        </w:rPr>
      </w:pPr>
    </w:p>
    <w:p w:rsidR="00E0530E" w:rsidRPr="00864349" w:rsidRDefault="00864349" w:rsidP="007C0535">
      <w:pPr>
        <w:jc w:val="both"/>
        <w:rPr>
          <w:sz w:val="36"/>
        </w:rPr>
      </w:pPr>
      <w:bookmarkStart w:id="0" w:name="_GoBack"/>
      <w:r w:rsidRPr="00864349">
        <w:rPr>
          <w:sz w:val="36"/>
        </w:rPr>
        <w:t>D</w:t>
      </w:r>
      <w:bookmarkEnd w:id="0"/>
      <w:r w:rsidRPr="00864349">
        <w:rPr>
          <w:sz w:val="36"/>
        </w:rPr>
        <w:t>E ACUERDO AL ARTICULO 56, 85 DE LA LEY DE RESPONSABILIDADES DE LOS SERVIDORES PUBLICOS DEL ESTADO DE SAN LUIS POTOSI, ASI COMO EL ART. 24, 25, 452,458 DE LA LEY ELECTORAL DEL ESTADO DE SAN LUIS POTOSI, Y LA LEY GENERAL DE INSTITUCIONES Y PROCEDIMIENTOS ELECTORALES  EN SUS ART. 456 INCISO A FRACCION I, II, III, IV, V, 447 PARRAFO 1 INCISO A, B, C, D, E. ART. 443 PARRAFO 1 INCISO A - N. ESTABLECEN LAS OBLIGACIONES POR LAS CUALES EL SERVIDOR PUBLICO ASI COMO REPRESENTANTE DE PARTIDOS POLITICOS, AFILIADOS Y MILITANTES PUEDEN SER SANCIONADOS. Y EN VIRTUD DE LO ANTERIOR NO SE HA GENERADO ALGUNA RESPONSABILIDAD DE ESTA INDOLE O  NATURALEZA DEL SUJETO OBLIGADO APLICABLE A ALGUN MIEMBRO DEL PARTIDO CONCIENCIA POPULAR.</w:t>
      </w:r>
    </w:p>
    <w:p w:rsidR="00E0530E" w:rsidRPr="00E0530E" w:rsidRDefault="00E0530E" w:rsidP="00E0530E">
      <w:pPr>
        <w:rPr>
          <w:sz w:val="32"/>
        </w:rPr>
      </w:pPr>
    </w:p>
    <w:p w:rsidR="002D4D42" w:rsidRPr="00E0530E" w:rsidRDefault="00E0530E" w:rsidP="00E0530E">
      <w:pPr>
        <w:tabs>
          <w:tab w:val="left" w:pos="2985"/>
        </w:tabs>
        <w:jc w:val="center"/>
        <w:rPr>
          <w:sz w:val="32"/>
        </w:rPr>
      </w:pPr>
      <w:r>
        <w:rPr>
          <w:noProof/>
          <w:lang w:eastAsia="es-MX"/>
        </w:rPr>
        <w:drawing>
          <wp:inline distT="0" distB="0" distL="0" distR="0" wp14:anchorId="59E2AB2A" wp14:editId="5963AE8D">
            <wp:extent cx="2316480" cy="2316480"/>
            <wp:effectExtent l="0" t="0" r="7620" b="7620"/>
            <wp:docPr id="1" name="Imagen 1" descr="Resultado de imagen para conciencia popula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conciencia popular logo"/>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316480" cy="2316480"/>
                    </a:xfrm>
                    <a:prstGeom prst="rect">
                      <a:avLst/>
                    </a:prstGeom>
                    <a:noFill/>
                    <a:ln>
                      <a:noFill/>
                    </a:ln>
                  </pic:spPr>
                </pic:pic>
              </a:graphicData>
            </a:graphic>
          </wp:inline>
        </w:drawing>
      </w:r>
    </w:p>
    <w:sectPr w:rsidR="002D4D42" w:rsidRPr="00E0530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535"/>
    <w:rsid w:val="002D4D42"/>
    <w:rsid w:val="00770B9B"/>
    <w:rsid w:val="007C0535"/>
    <w:rsid w:val="00864349"/>
    <w:rsid w:val="00E0530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839B17-28F8-4ED8-9766-6A19836CF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118</Words>
  <Characters>653</Characters>
  <Application>Microsoft Office Word</Application>
  <DocSecurity>0</DocSecurity>
  <Lines>5</Lines>
  <Paragraphs>1</Paragraphs>
  <ScaleCrop>false</ScaleCrop>
  <Company/>
  <LinksUpToDate>false</LinksUpToDate>
  <CharactersWithSpaces>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4</cp:revision>
  <dcterms:created xsi:type="dcterms:W3CDTF">2018-07-03T21:09:00Z</dcterms:created>
  <dcterms:modified xsi:type="dcterms:W3CDTF">2020-01-23T22:05:00Z</dcterms:modified>
</cp:coreProperties>
</file>