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FB8" w:rsidRPr="00CB5FB8" w:rsidRDefault="00CB5FB8" w:rsidP="00CB5FB8">
      <w:pPr>
        <w:spacing w:after="0"/>
        <w:jc w:val="center"/>
        <w:rPr>
          <w:rFonts w:ascii="Bookman Old Style" w:hAnsi="Bookman Old Style"/>
          <w:sz w:val="24"/>
          <w:szCs w:val="24"/>
        </w:rPr>
      </w:pPr>
      <w:r w:rsidRPr="00CB5FB8">
        <w:rPr>
          <w:rFonts w:ascii="Bookman Old Style" w:hAnsi="Bookman Old Style"/>
          <w:sz w:val="24"/>
          <w:szCs w:val="24"/>
        </w:rPr>
        <w:t>FRACCIÓN XXXIV, b).</w:t>
      </w:r>
    </w:p>
    <w:p w:rsidR="00CB5FB8" w:rsidRPr="00CB5FB8" w:rsidRDefault="00CB5FB8" w:rsidP="00CB5FB8">
      <w:pPr>
        <w:spacing w:after="0"/>
        <w:jc w:val="center"/>
        <w:rPr>
          <w:rFonts w:ascii="Bookman Old Style" w:hAnsi="Bookman Old Style"/>
          <w:sz w:val="24"/>
          <w:szCs w:val="24"/>
        </w:rPr>
      </w:pPr>
    </w:p>
    <w:p w:rsidR="00CB5FB8" w:rsidRDefault="00CB5FB8" w:rsidP="00CB5FB8">
      <w:pPr>
        <w:spacing w:after="0"/>
        <w:jc w:val="center"/>
        <w:rPr>
          <w:rFonts w:ascii="Bookman Old Style" w:hAnsi="Bookman Old Style"/>
          <w:sz w:val="24"/>
          <w:szCs w:val="24"/>
        </w:rPr>
      </w:pPr>
      <w:r w:rsidRPr="00CB5FB8">
        <w:rPr>
          <w:rFonts w:ascii="Bookman Old Style" w:hAnsi="Bookman Old Style"/>
          <w:sz w:val="24"/>
          <w:szCs w:val="24"/>
        </w:rPr>
        <w:t>De conformidad con los artículos 25, 26, 26 Bis, y 43 de la Ley de Adquisiciones del Estado, se informa que a la fecha no se publica la información en virtud de que esta Comisión Estatal de Garantía de Acceso a la Información Pública no ha tenido procedimientos de adjudicación directa.</w:t>
      </w:r>
    </w:p>
    <w:p w:rsidR="00CB5FB8" w:rsidRDefault="00CB5FB8" w:rsidP="00CB5FB8">
      <w:pPr>
        <w:spacing w:after="0"/>
        <w:jc w:val="both"/>
        <w:rPr>
          <w:rFonts w:ascii="Bookman Old Style" w:hAnsi="Bookman Old Style"/>
          <w:sz w:val="24"/>
          <w:szCs w:val="24"/>
        </w:rPr>
      </w:pPr>
    </w:p>
    <w:p w:rsidR="00877CDE" w:rsidRDefault="00877CDE"/>
    <w:sectPr w:rsidR="00877CDE" w:rsidSect="002C1F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hyphenationZone w:val="425"/>
  <w:characterSpacingControl w:val="doNotCompress"/>
  <w:compat/>
  <w:rsids>
    <w:rsidRoot w:val="00CB5FB8"/>
    <w:rsid w:val="00877CDE"/>
    <w:rsid w:val="00CB5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5FB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263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Administración</dc:creator>
  <cp:lastModifiedBy>Administración</cp:lastModifiedBy>
  <cp:revision>1</cp:revision>
  <dcterms:created xsi:type="dcterms:W3CDTF">2020-03-11T18:15:00Z</dcterms:created>
  <dcterms:modified xsi:type="dcterms:W3CDTF">2020-03-11T18:15:00Z</dcterms:modified>
</cp:coreProperties>
</file>