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CF7E90" w:rsidRDefault="00CF7E90" w:rsidP="00CF7E90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7B4BC0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491382" w:rsidRDefault="00153604" w:rsidP="00491382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Para este puesto no se emiten convocatorias, tampoco se concursa, </w:t>
      </w:r>
      <w:r>
        <w:rPr>
          <w:color w:val="000000"/>
          <w:sz w:val="24"/>
          <w:szCs w:val="24"/>
        </w:rPr>
        <w:t>e</w:t>
      </w:r>
      <w:r w:rsidR="00491382">
        <w:rPr>
          <w:color w:val="000000"/>
          <w:sz w:val="24"/>
          <w:szCs w:val="24"/>
        </w:rPr>
        <w:t xml:space="preserve">n virtud </w:t>
      </w:r>
      <w:r w:rsidR="00491382" w:rsidRPr="009A4158">
        <w:rPr>
          <w:color w:val="000000"/>
          <w:sz w:val="24"/>
          <w:szCs w:val="24"/>
        </w:rPr>
        <w:t xml:space="preserve">de que </w:t>
      </w:r>
      <w:r w:rsidR="00491382">
        <w:rPr>
          <w:color w:val="000000"/>
          <w:sz w:val="24"/>
          <w:szCs w:val="24"/>
        </w:rPr>
        <w:t xml:space="preserve">es </w:t>
      </w:r>
      <w:r>
        <w:rPr>
          <w:color w:val="000000"/>
          <w:sz w:val="24"/>
          <w:szCs w:val="24"/>
        </w:rPr>
        <w:t>de confianza</w:t>
      </w:r>
      <w:bookmarkStart w:id="0" w:name="_GoBack"/>
      <w:bookmarkEnd w:id="0"/>
      <w:r w:rsidR="00491382">
        <w:rPr>
          <w:color w:val="000000"/>
          <w:sz w:val="24"/>
          <w:szCs w:val="24"/>
        </w:rPr>
        <w:t>, lo</w:t>
      </w:r>
      <w:r w:rsidR="00491382" w:rsidRPr="009A4158">
        <w:rPr>
          <w:color w:val="000000"/>
          <w:sz w:val="24"/>
          <w:szCs w:val="24"/>
        </w:rPr>
        <w:t xml:space="preserve"> asigna l</w:t>
      </w:r>
      <w:r w:rsidR="00491382">
        <w:rPr>
          <w:color w:val="000000"/>
          <w:sz w:val="24"/>
          <w:szCs w:val="24"/>
        </w:rPr>
        <w:t>a</w:t>
      </w:r>
      <w:r w:rsidR="00491382" w:rsidRPr="009A4158">
        <w:rPr>
          <w:color w:val="000000"/>
          <w:sz w:val="24"/>
          <w:szCs w:val="24"/>
        </w:rPr>
        <w:t xml:space="preserve"> </w:t>
      </w:r>
      <w:r w:rsidR="00491382">
        <w:rPr>
          <w:color w:val="000000"/>
          <w:sz w:val="24"/>
          <w:szCs w:val="24"/>
        </w:rPr>
        <w:t>Coordinadora General de la Defensoría</w:t>
      </w:r>
      <w:r w:rsidR="00491382" w:rsidRPr="009A4158">
        <w:rPr>
          <w:color w:val="000000"/>
          <w:sz w:val="24"/>
          <w:szCs w:val="24"/>
        </w:rPr>
        <w:t>, de</w:t>
      </w:r>
      <w:r w:rsidR="00491382">
        <w:rPr>
          <w:color w:val="000000"/>
          <w:sz w:val="24"/>
          <w:szCs w:val="24"/>
        </w:rPr>
        <w:t xml:space="preserve"> </w:t>
      </w:r>
      <w:r w:rsidR="00491382" w:rsidRPr="009A4158">
        <w:rPr>
          <w:color w:val="000000"/>
          <w:sz w:val="24"/>
          <w:szCs w:val="24"/>
        </w:rPr>
        <w:t>conformidad con</w:t>
      </w:r>
      <w:r w:rsidR="00491382">
        <w:rPr>
          <w:color w:val="000000"/>
          <w:sz w:val="24"/>
          <w:szCs w:val="24"/>
        </w:rPr>
        <w:t xml:space="preserve"> lo establecido en el artículo 17, fracción XVII de la Ley de la Defensoría Pública del Estado de San Luis Potosí,</w:t>
      </w:r>
      <w:r w:rsidR="00491382" w:rsidRPr="009A4158">
        <w:rPr>
          <w:color w:val="000000"/>
          <w:sz w:val="24"/>
          <w:szCs w:val="24"/>
        </w:rPr>
        <w:t xml:space="preserve"> </w:t>
      </w:r>
      <w:r w:rsidR="00491382">
        <w:rPr>
          <w:color w:val="000000"/>
          <w:sz w:val="24"/>
          <w:szCs w:val="24"/>
        </w:rPr>
        <w:t>publicada en el POE el 02 de octubre de 2018</w:t>
      </w:r>
      <w:r w:rsidR="00491382" w:rsidRPr="0070314E">
        <w:rPr>
          <w:color w:val="000000"/>
          <w:sz w:val="24"/>
          <w:szCs w:val="24"/>
        </w:rPr>
        <w:t>.</w:t>
      </w:r>
    </w:p>
    <w:p w:rsidR="00491382" w:rsidRDefault="00491382" w:rsidP="00491382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491382" w:rsidRPr="006E0B88" w:rsidRDefault="00491382" w:rsidP="00491382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6E8C" w:rsidRDefault="008C6E8C">
      <w:pPr>
        <w:spacing w:after="0" w:line="240" w:lineRule="auto"/>
      </w:pPr>
      <w:r>
        <w:separator/>
      </w:r>
    </w:p>
  </w:endnote>
  <w:endnote w:type="continuationSeparator" w:id="0">
    <w:p w:rsidR="008C6E8C" w:rsidRDefault="008C6E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3F88CEB-16F8-4678-80FD-D7D09BE4E78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86437B31-B36D-45C8-9900-5FC9CDC4183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6E8C" w:rsidRDefault="008C6E8C">
      <w:pPr>
        <w:spacing w:after="0" w:line="240" w:lineRule="auto"/>
      </w:pPr>
      <w:r>
        <w:separator/>
      </w:r>
    </w:p>
  </w:footnote>
  <w:footnote w:type="continuationSeparator" w:id="0">
    <w:p w:rsidR="008C6E8C" w:rsidRDefault="008C6E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3604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243F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06A69"/>
    <w:rsid w:val="00455ECB"/>
    <w:rsid w:val="00482E38"/>
    <w:rsid w:val="00487374"/>
    <w:rsid w:val="00491382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43982"/>
    <w:rsid w:val="00650F3F"/>
    <w:rsid w:val="006B5997"/>
    <w:rsid w:val="006E0B88"/>
    <w:rsid w:val="006E26CB"/>
    <w:rsid w:val="00712F62"/>
    <w:rsid w:val="00745870"/>
    <w:rsid w:val="00766EED"/>
    <w:rsid w:val="00773B1B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5AB1"/>
    <w:rsid w:val="00896AF9"/>
    <w:rsid w:val="008C6E8C"/>
    <w:rsid w:val="008F76EC"/>
    <w:rsid w:val="009013DC"/>
    <w:rsid w:val="00951420"/>
    <w:rsid w:val="00956FFF"/>
    <w:rsid w:val="00966D6A"/>
    <w:rsid w:val="009727BB"/>
    <w:rsid w:val="009D0889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B041D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CF7E90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27621"/>
    <w:rsid w:val="00E55965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2F43FDB7-A18C-41F2-ADC6-7E74DD8CF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3A1A02-034D-4448-B1B6-547583E9C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54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DEFENSORIAP</cp:lastModifiedBy>
  <cp:revision>15</cp:revision>
  <cp:lastPrinted>2019-02-14T17:42:00Z</cp:lastPrinted>
  <dcterms:created xsi:type="dcterms:W3CDTF">2019-02-26T20:45:00Z</dcterms:created>
  <dcterms:modified xsi:type="dcterms:W3CDTF">2020-02-10T19:02:00Z</dcterms:modified>
</cp:coreProperties>
</file>