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C80" w:rsidRPr="00E2646C" w:rsidRDefault="00E2646C">
      <w:pPr>
        <w:rPr>
          <w:sz w:val="52"/>
          <w:szCs w:val="52"/>
        </w:rPr>
      </w:pPr>
      <w:r w:rsidRPr="00E2646C">
        <w:rPr>
          <w:sz w:val="52"/>
          <w:szCs w:val="52"/>
        </w:rPr>
        <w:t>En el mes de Enero del Ejercicio 2020 no se generaron Licencias de Construcción, esto debido a que dicho trámite no fue requerido por la ciu</w:t>
      </w:r>
      <w:bookmarkStart w:id="0" w:name="_GoBack"/>
      <w:bookmarkEnd w:id="0"/>
      <w:r w:rsidRPr="00E2646C">
        <w:rPr>
          <w:sz w:val="52"/>
          <w:szCs w:val="52"/>
        </w:rPr>
        <w:t>dadanía.</w:t>
      </w:r>
    </w:p>
    <w:sectPr w:rsidR="007F3C80" w:rsidRPr="00E264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46C"/>
    <w:rsid w:val="007F3C80"/>
    <w:rsid w:val="00E26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OBRAS PUBLICAS</cp:lastModifiedBy>
  <cp:revision>2</cp:revision>
  <dcterms:created xsi:type="dcterms:W3CDTF">2020-02-05T18:00:00Z</dcterms:created>
  <dcterms:modified xsi:type="dcterms:W3CDTF">2020-02-05T18:10:00Z</dcterms:modified>
</cp:coreProperties>
</file>