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52B9" w:rsidRPr="009E66A4" w:rsidRDefault="007C52B9" w:rsidP="009E66A4">
      <w:pPr>
        <w:jc w:val="both"/>
        <w:rPr>
          <w:rFonts w:ascii="Arial" w:hAnsi="Arial" w:cs="Arial"/>
        </w:rPr>
      </w:pPr>
    </w:p>
    <w:p w:rsidR="007C52B9" w:rsidRPr="009E66A4" w:rsidRDefault="007C52B9" w:rsidP="00190932">
      <w:pPr>
        <w:jc w:val="center"/>
        <w:rPr>
          <w:rFonts w:ascii="Arial" w:hAnsi="Arial" w:cs="Arial"/>
          <w:b/>
        </w:rPr>
      </w:pPr>
      <w:r w:rsidRPr="009E66A4">
        <w:rPr>
          <w:rFonts w:ascii="Arial" w:hAnsi="Arial" w:cs="Arial"/>
          <w:b/>
        </w:rPr>
        <w:t>Programa para la Prevención, Atención  y Erradic</w:t>
      </w:r>
      <w:r w:rsidR="00DF3A06">
        <w:rPr>
          <w:rFonts w:ascii="Arial" w:hAnsi="Arial" w:cs="Arial"/>
          <w:b/>
        </w:rPr>
        <w:t>ación de la Discriminación  2020</w:t>
      </w:r>
    </w:p>
    <w:p w:rsidR="007C52B9" w:rsidRPr="009E66A4" w:rsidRDefault="007C52B9" w:rsidP="009E66A4">
      <w:pPr>
        <w:jc w:val="both"/>
        <w:rPr>
          <w:rFonts w:ascii="Arial" w:hAnsi="Arial" w:cs="Arial"/>
        </w:rPr>
      </w:pPr>
      <w:r w:rsidRPr="009E66A4">
        <w:rPr>
          <w:rFonts w:ascii="Arial" w:hAnsi="Arial" w:cs="Arial"/>
        </w:rPr>
        <w:t xml:space="preserve">Este programa está diseñado para prevenir, atender y erradicar la discriminación en las dependencias estatales y municipales del estado de San Luis Potosí; por este motivo este programa va dirigido especialmente a servidas y servidores públicos, aun así también hay acciones de trabajo con la sociedad civil para en conjunto lograr erradicar la discriminación en los espacio públicos gubernamentales  </w:t>
      </w:r>
    </w:p>
    <w:tbl>
      <w:tblPr>
        <w:tblStyle w:val="Sombreadoclaro-nfasis1"/>
        <w:tblW w:w="11023" w:type="dxa"/>
        <w:tblLook w:val="04A0" w:firstRow="1" w:lastRow="0" w:firstColumn="1" w:lastColumn="0" w:noHBand="0" w:noVBand="1"/>
      </w:tblPr>
      <w:tblGrid>
        <w:gridCol w:w="2518"/>
        <w:gridCol w:w="1276"/>
        <w:gridCol w:w="2410"/>
        <w:gridCol w:w="4819"/>
      </w:tblGrid>
      <w:tr w:rsidR="009E66A4" w:rsidRPr="009E66A4" w:rsidTr="00FD4E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7C52B9" w:rsidRPr="0041645A" w:rsidRDefault="0041645A" w:rsidP="0041645A">
            <w:pPr>
              <w:spacing w:after="100" w:afterAutospacing="1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                                                                        </w:t>
            </w:r>
            <w:r w:rsidR="0062688D" w:rsidRPr="0041645A">
              <w:rPr>
                <w:rFonts w:ascii="Arial" w:hAnsi="Arial" w:cs="Arial"/>
                <w:color w:val="auto"/>
              </w:rPr>
              <w:t>Objetivo general</w:t>
            </w:r>
          </w:p>
          <w:p w:rsidR="0062688D" w:rsidRPr="00063D34" w:rsidRDefault="009E66A4" w:rsidP="0041645A">
            <w:pPr>
              <w:spacing w:after="100" w:afterAutospacing="1" w:line="276" w:lineRule="auto"/>
              <w:jc w:val="both"/>
              <w:rPr>
                <w:rFonts w:ascii="Arial" w:hAnsi="Arial" w:cs="Arial"/>
                <w:b w:val="0"/>
              </w:rPr>
            </w:pP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Educar y capacitar a las y los servidores públicos</w:t>
            </w:r>
            <w:r w:rsidR="00B15F6B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y a la sociedad civil en general,</w:t>
            </w:r>
            <w:r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 xml:space="preserve"> en temas de derechos humanos y No discriminación</w:t>
            </w:r>
            <w:r w:rsidR="00063D34" w:rsidRPr="00063D34">
              <w:rPr>
                <w:rFonts w:ascii="Arial" w:eastAsia="Arial Unicode MS" w:hAnsi="Arial" w:cs="Arial"/>
                <w:b w:val="0"/>
                <w:color w:val="auto"/>
                <w:lang w:eastAsia="es-MX"/>
              </w:rPr>
              <w:t>, así como concientizar en la obligación de estado de proteger, promover, respetar y garantizar los derechos humanos bajo los principios de universalidad, interdependencia, indivisibilidad y progresividad, con el fin de prevenir violaciones a Derechos Humanos.</w:t>
            </w: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B15F6B" w:rsidRDefault="00B15F6B" w:rsidP="00B15F6B">
            <w:pPr>
              <w:rPr>
                <w:rFonts w:ascii="Arial" w:hAnsi="Arial" w:cs="Arial"/>
                <w:color w:val="auto"/>
              </w:rPr>
            </w:pPr>
          </w:p>
          <w:p w:rsidR="007C52B9" w:rsidRDefault="0062688D" w:rsidP="00B15F6B">
            <w:pPr>
              <w:jc w:val="center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Objetivos particulares</w:t>
            </w:r>
          </w:p>
          <w:p w:rsidR="00B15F6B" w:rsidRDefault="00B15F6B" w:rsidP="00B15F6B">
            <w:pPr>
              <w:jc w:val="center"/>
              <w:rPr>
                <w:rFonts w:ascii="Arial" w:hAnsi="Arial" w:cs="Arial"/>
                <w:color w:val="auto"/>
              </w:rPr>
            </w:pPr>
          </w:p>
          <w:p w:rsidR="00063D34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Capacitar y educar a servidoras y servidores públicos en temas de derechos humanos y no discriminación.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Capacitar y educar a sociedad civil en general en temas de derechos humanos y no discriminación </w:t>
            </w:r>
          </w:p>
          <w:p w:rsidR="00B15F6B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Prevenir a través del trabajo interinstitucional violaciones a derechos humanos.</w:t>
            </w:r>
          </w:p>
          <w:p w:rsidR="0062688D" w:rsidRPr="00B15F6B" w:rsidRDefault="00B15F6B" w:rsidP="00B15F6B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Generar acciones de educación en conjunto con otras instituciones estatales, nacionales </w:t>
            </w:r>
            <w:proofErr w:type="spellStart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se</w:t>
            </w:r>
            <w:proofErr w:type="spellEnd"/>
            <w:r w:rsidRPr="00B15F6B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internacionales en materia de derechos humanos.</w:t>
            </w:r>
          </w:p>
          <w:p w:rsidR="007C52B9" w:rsidRPr="009E66A4" w:rsidRDefault="007C52B9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FD4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7C52B9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t xml:space="preserve"> </w:t>
            </w:r>
            <w:r w:rsidR="0062688D" w:rsidRPr="009E66A4">
              <w:rPr>
                <w:rFonts w:ascii="Arial" w:hAnsi="Arial" w:cs="Arial"/>
                <w:color w:val="auto"/>
                <w:sz w:val="22"/>
                <w:szCs w:val="22"/>
              </w:rPr>
              <w:t>Metodología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integrado por acciones como:</w:t>
            </w: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Platicas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Conferencias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Paneles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Seminarios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Talleres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Cursos </w:t>
            </w:r>
          </w:p>
          <w:p w:rsidR="007C52B9" w:rsidRPr="009E66A4" w:rsidRDefault="0062688D" w:rsidP="00B15F6B">
            <w:pPr>
              <w:pStyle w:val="Prrafodelista"/>
              <w:numPr>
                <w:ilvl w:val="0"/>
                <w:numId w:val="3"/>
              </w:numPr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Diplomado</w:t>
            </w: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color w:val="auto"/>
              </w:rPr>
            </w:pPr>
            <w:r w:rsidRPr="009E66A4">
              <w:rPr>
                <w:rFonts w:ascii="Arial" w:hAnsi="Arial" w:cs="Arial"/>
                <w:color w:val="auto"/>
              </w:rPr>
              <w:t>Temáticas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  <w:r w:rsidRPr="009E66A4">
              <w:rPr>
                <w:rFonts w:ascii="Arial" w:hAnsi="Arial" w:cs="Arial"/>
                <w:b w:val="0"/>
                <w:color w:val="auto"/>
              </w:rPr>
              <w:t>Las temáticas que se trabajan dentro de este programa son: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Derechos Humanos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Equidad y perspectiva de género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El Derecho a la No discriminación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Derechos y atención a  grupos en situación de desventaja (mujeres, personas con discapacidad, personas adultas mayores, personas privadas de su libertad, personas, grupos y comunidades indígenas, personas con VIH/sida, niñas, niños y adolescentes, personas en situación de migración, personas jóvenes, personas integrantes de minorías religiosas, entre otras. </w:t>
            </w:r>
          </w:p>
          <w:p w:rsidR="0062688D" w:rsidRPr="009E66A4" w:rsidRDefault="0062688D" w:rsidP="00B15F6B">
            <w:pPr>
              <w:pStyle w:val="Prrafodelista"/>
              <w:numPr>
                <w:ilvl w:val="0"/>
                <w:numId w:val="4"/>
              </w:numPr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Tolerancia.</w:t>
            </w:r>
          </w:p>
          <w:p w:rsidR="0062688D" w:rsidRPr="009E66A4" w:rsidRDefault="0062688D" w:rsidP="00B15F6B">
            <w:pPr>
              <w:jc w:val="both"/>
              <w:rPr>
                <w:rFonts w:ascii="Arial" w:hAnsi="Arial" w:cs="Arial"/>
                <w:b w:val="0"/>
                <w:color w:val="auto"/>
              </w:rPr>
            </w:pPr>
          </w:p>
        </w:tc>
      </w:tr>
      <w:tr w:rsidR="009E66A4" w:rsidRPr="009E66A4" w:rsidTr="00FD4E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0B0234" w:rsidRDefault="000B023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  <w:p w:rsidR="0062688D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color w:val="auto"/>
                <w:sz w:val="22"/>
                <w:szCs w:val="22"/>
              </w:rPr>
              <w:lastRenderedPageBreak/>
              <w:t>Legislatura Internacional</w:t>
            </w:r>
          </w:p>
          <w:p w:rsidR="007C52B9" w:rsidRPr="009E66A4" w:rsidRDefault="0062688D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9E66A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Este programa está sustentado en la siguiente normativa internacional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Declaració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n Universal de Derechos Humanos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Pacto Internacional de Derechos Económicos, Sociales y Culturales 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Pacto Internacional de Derechos Civiles y Político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Convención Internacional sobre la Eliminación de todas las 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Formas de Discriminación Racial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la eliminación de todas las formas de discriminación contra la mujer</w:t>
            </w:r>
          </w:p>
          <w:p w:rsidR="000B0234" w:rsidRPr="000B0234" w:rsidRDefault="008B4556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sobre los Derechos del Niño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contra la Tortura y Otros Tratos o Penas Crueles, Inhumanos o Degradantes.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Internacional sobre la protección de los derechos de todos los trabajadores migratorios y de sus familiares.</w:t>
            </w:r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las Personas con discapacidad.</w:t>
            </w:r>
            <w:r w:rsidR="000B0234"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 xml:space="preserve"> </w:t>
            </w:r>
          </w:p>
          <w:p w:rsidR="000B0234" w:rsidRPr="000B0234" w:rsidRDefault="008E685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9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Prevenir y Sancionar la Tortura</w:t>
              </w:r>
            </w:hyperlink>
          </w:p>
          <w:p w:rsidR="000B0234" w:rsidRPr="000B0234" w:rsidRDefault="009E66A4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r w:rsidRPr="000B0234">
              <w:rPr>
                <w:rFonts w:ascii="Arial" w:hAnsi="Arial" w:cs="Arial"/>
                <w:b w:val="0"/>
                <w:color w:val="auto"/>
                <w:sz w:val="22"/>
                <w:szCs w:val="22"/>
              </w:rPr>
              <w:t>Convención de Belém do Pará": Convención Interamericana para Prevenir, Sancionar y Erradicar la Violencia Contra la Mujer</w:t>
            </w:r>
          </w:p>
          <w:p w:rsidR="000B0234" w:rsidRPr="000B0234" w:rsidRDefault="008E685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0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Desaparición Forzada de Personas</w:t>
              </w:r>
            </w:hyperlink>
          </w:p>
          <w:p w:rsidR="000B0234" w:rsidRPr="000B0234" w:rsidRDefault="008E685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1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para la Eliminación de todas las Formas de Discriminación contra las Personas con Discapacidad</w:t>
              </w:r>
            </w:hyperlink>
          </w:p>
          <w:p w:rsidR="000B0234" w:rsidRPr="000B0234" w:rsidRDefault="008E685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2" w:tgtFrame="_blank" w:history="1"/>
            <w:hyperlink r:id="rId13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contra toda Forma de Discriminación e Intolerancia</w:t>
              </w:r>
            </w:hyperlink>
          </w:p>
          <w:p w:rsidR="000B0234" w:rsidRPr="000B0234" w:rsidRDefault="008E685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4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Convención Interamericana sobre la Protección de los Derechos Humanos de las Personas Mayores</w:t>
              </w:r>
            </w:hyperlink>
          </w:p>
          <w:p w:rsidR="000B0234" w:rsidRPr="000B0234" w:rsidRDefault="008E685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5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Declaración Americana sobre los derechos de los pueblos indígenas</w:t>
              </w:r>
            </w:hyperlink>
          </w:p>
          <w:p w:rsidR="009E66A4" w:rsidRPr="000B0234" w:rsidRDefault="008E6850" w:rsidP="000B0234">
            <w:pPr>
              <w:pStyle w:val="Prrafodelista"/>
              <w:numPr>
                <w:ilvl w:val="0"/>
                <w:numId w:val="6"/>
              </w:numPr>
              <w:spacing w:after="100" w:afterAutospacing="1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  <w:hyperlink r:id="rId16" w:tgtFrame="_blank" w:history="1">
              <w:r w:rsidR="009E66A4" w:rsidRPr="000B0234">
                <w:rPr>
                  <w:rFonts w:ascii="Arial" w:eastAsia="Times New Roman" w:hAnsi="Arial" w:cs="Arial"/>
                  <w:b w:val="0"/>
                  <w:color w:val="auto"/>
                  <w:sz w:val="22"/>
                  <w:szCs w:val="22"/>
                </w:rPr>
                <w:t>Carta de la Organización de los Estados Americanos</w:t>
              </w:r>
            </w:hyperlink>
          </w:p>
          <w:p w:rsidR="009E66A4" w:rsidRPr="009E66A4" w:rsidRDefault="009E66A4" w:rsidP="00B15F6B">
            <w:pPr>
              <w:pStyle w:val="Prrafodelista"/>
              <w:spacing w:after="100" w:afterAutospacing="1" w:line="276" w:lineRule="auto"/>
              <w:jc w:val="both"/>
              <w:rPr>
                <w:rFonts w:ascii="Arial" w:hAnsi="Arial" w:cs="Arial"/>
                <w:b w:val="0"/>
                <w:color w:val="auto"/>
                <w:sz w:val="22"/>
                <w:szCs w:val="22"/>
              </w:rPr>
            </w:pPr>
          </w:p>
        </w:tc>
      </w:tr>
      <w:tr w:rsidR="009E66A4" w:rsidRPr="009E66A4" w:rsidTr="00FD4E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</w:tcPr>
          <w:p w:rsidR="007C52B9" w:rsidRPr="007F26A7" w:rsidRDefault="00B15F6B" w:rsidP="006462BE">
            <w:pPr>
              <w:spacing w:line="276" w:lineRule="auto"/>
              <w:jc w:val="center"/>
              <w:rPr>
                <w:rFonts w:ascii="Arial" w:hAnsi="Arial" w:cs="Arial"/>
                <w:color w:val="auto"/>
              </w:rPr>
            </w:pPr>
            <w:r w:rsidRPr="007F26A7">
              <w:rPr>
                <w:rFonts w:ascii="Arial" w:hAnsi="Arial" w:cs="Arial"/>
                <w:color w:val="auto"/>
              </w:rPr>
              <w:lastRenderedPageBreak/>
              <w:t>Acciones de educación y capacitaciones</w:t>
            </w:r>
          </w:p>
        </w:tc>
      </w:tr>
      <w:tr w:rsidR="00B15F6B" w:rsidTr="000B0234">
        <w:trPr>
          <w:trHeight w:val="3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023" w:type="dxa"/>
            <w:gridSpan w:val="4"/>
            <w:vAlign w:val="center"/>
          </w:tcPr>
          <w:p w:rsidR="006462BE" w:rsidRPr="007F26A7" w:rsidRDefault="009F698D" w:rsidP="000B0234">
            <w:pPr>
              <w:spacing w:after="200" w:line="276" w:lineRule="auto"/>
              <w:ind w:left="108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Febrero</w:t>
            </w:r>
            <w:r w:rsidR="00DF3A06">
              <w:rPr>
                <w:rFonts w:ascii="Arial" w:hAnsi="Arial" w:cs="Arial"/>
              </w:rPr>
              <w:t xml:space="preserve"> 2020</w:t>
            </w:r>
          </w:p>
        </w:tc>
      </w:tr>
      <w:tr w:rsidR="00B15F6B" w:rsidTr="000B0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B15F6B" w:rsidRPr="00FD4EEB" w:rsidRDefault="00B15F6B" w:rsidP="000B0234">
            <w:pPr>
              <w:jc w:val="center"/>
              <w:rPr>
                <w:rFonts w:ascii="Arial" w:hAnsi="Arial" w:cs="Arial"/>
              </w:rPr>
            </w:pPr>
            <w:r w:rsidRPr="00FD4EEB">
              <w:rPr>
                <w:rFonts w:ascii="Arial" w:hAnsi="Arial" w:cs="Arial"/>
              </w:rPr>
              <w:t>Acciones</w:t>
            </w:r>
          </w:p>
        </w:tc>
        <w:tc>
          <w:tcPr>
            <w:tcW w:w="1276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Población total atendida</w:t>
            </w:r>
          </w:p>
        </w:tc>
        <w:tc>
          <w:tcPr>
            <w:tcW w:w="2410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Dependencias</w:t>
            </w:r>
          </w:p>
        </w:tc>
        <w:tc>
          <w:tcPr>
            <w:tcW w:w="4819" w:type="dxa"/>
            <w:vAlign w:val="center"/>
          </w:tcPr>
          <w:p w:rsidR="00B15F6B" w:rsidRPr="007F26A7" w:rsidRDefault="00B15F6B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F26A7">
              <w:rPr>
                <w:rFonts w:ascii="Arial" w:hAnsi="Arial" w:cs="Arial"/>
                <w:b/>
              </w:rPr>
              <w:t>Tratados internacionales</w:t>
            </w:r>
          </w:p>
        </w:tc>
      </w:tr>
      <w:tr w:rsidR="000B0234" w:rsidTr="000B023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B0234" w:rsidRPr="00FD4EEB" w:rsidRDefault="000B0234" w:rsidP="000B0234">
            <w:pPr>
              <w:jc w:val="center"/>
              <w:rPr>
                <w:rFonts w:ascii="Arial" w:hAnsi="Arial" w:cs="Arial"/>
                <w:b w:val="0"/>
              </w:rPr>
            </w:pPr>
            <w:bookmarkStart w:id="0" w:name="_GoBack"/>
            <w:bookmarkEnd w:id="0"/>
            <w:r w:rsidRPr="00FD4EEB">
              <w:rPr>
                <w:rFonts w:ascii="Arial" w:hAnsi="Arial" w:cs="Arial"/>
                <w:b w:val="0"/>
              </w:rPr>
              <w:t>Talleres</w:t>
            </w:r>
          </w:p>
        </w:tc>
        <w:tc>
          <w:tcPr>
            <w:tcW w:w="1276" w:type="dxa"/>
            <w:vAlign w:val="center"/>
          </w:tcPr>
          <w:p w:rsidR="000B0234" w:rsidRPr="00FD4EEB" w:rsidRDefault="008E6850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210</w:t>
            </w:r>
          </w:p>
        </w:tc>
        <w:tc>
          <w:tcPr>
            <w:tcW w:w="2410" w:type="dxa"/>
            <w:vAlign w:val="center"/>
          </w:tcPr>
          <w:p w:rsidR="00CC297C" w:rsidRDefault="00CC297C" w:rsidP="001A1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C297C" w:rsidRDefault="00CC297C" w:rsidP="001A1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C297C" w:rsidRDefault="008E6850" w:rsidP="001A197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ESCUELA ESTATAL DE DANZA, ESCUELA ESTATAL DE TEATRO, RIOVERDE</w:t>
            </w:r>
          </w:p>
          <w:p w:rsidR="00CC297C" w:rsidRPr="006462BE" w:rsidRDefault="00CC297C" w:rsidP="00CC29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819" w:type="dxa"/>
            <w:vMerge w:val="restart"/>
            <w:vAlign w:val="center"/>
          </w:tcPr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0B0234">
              <w:rPr>
                <w:rFonts w:ascii="Arial" w:hAnsi="Arial" w:cs="Arial"/>
                <w:b/>
              </w:rPr>
              <w:t>1.</w:t>
            </w:r>
            <w:r w:rsidRPr="000B0234">
              <w:rPr>
                <w:rFonts w:ascii="Arial" w:hAnsi="Arial" w:cs="Arial"/>
                <w:b/>
              </w:rPr>
              <w:tab/>
            </w:r>
            <w:r w:rsidRPr="00B67D68">
              <w:rPr>
                <w:rFonts w:ascii="Arial" w:hAnsi="Arial" w:cs="Arial"/>
                <w:b/>
                <w:sz w:val="18"/>
              </w:rPr>
              <w:t>Declaración Universal de Derechos Humanos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Pacto Internacional de Derechos Económicos, Sociales y Culturales 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Pacto Internacional de Derechos Civiles y Político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Eliminación de todas las Formas de Discriminación Racial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la eliminación de todas las formas de discriminación contra la mujer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sobre los Derechos del Niño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contra la Tortura y Otros Tratos o Penas Crueles, Inhumanos o Degradantes.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8.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Internacional sobre la protección de los derechos de todos los trabajadores migratorios y de sus familiares.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9.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 xml:space="preserve">Convención de las Personas con discapacidad. 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10.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Prevenir y Sancionar la Tortura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11.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de Belém do Pará": Convención Interamericana para Prevenir, Sancionar y Erradicar la Violencia Contra la Mujer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12.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Desaparición Forzada de Personas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13.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para la Eliminación de todas las Formas de Discriminación contra las Personas con Discapacidad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14.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contra toda Forma de Discriminación e Intolerancia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lastRenderedPageBreak/>
              <w:t>15.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Convención Interamericana sobre la Protección de los Derechos Humanos de las Personas Mayores</w:t>
            </w:r>
          </w:p>
          <w:p w:rsidR="000B0234" w:rsidRPr="00B67D68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18"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16.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Declaración Americana sobre los derechos de los pueblos indígenas</w:t>
            </w:r>
          </w:p>
          <w:p w:rsidR="000B0234" w:rsidRPr="007F26A7" w:rsidRDefault="000B0234" w:rsidP="000B0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B67D68">
              <w:rPr>
                <w:rFonts w:ascii="Arial" w:hAnsi="Arial" w:cs="Arial"/>
                <w:b/>
                <w:sz w:val="18"/>
              </w:rPr>
              <w:t>17.</w:t>
            </w:r>
            <w:r w:rsidRPr="00B67D68">
              <w:rPr>
                <w:rFonts w:ascii="Arial" w:hAnsi="Arial" w:cs="Arial"/>
                <w:b/>
                <w:sz w:val="18"/>
              </w:rPr>
              <w:tab/>
              <w:t>Carta de la Organización de los Estados Americanos</w:t>
            </w:r>
          </w:p>
        </w:tc>
      </w:tr>
      <w:tr w:rsidR="000B0234" w:rsidTr="000B02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B0234" w:rsidRPr="00FD4EEB" w:rsidRDefault="000B0234" w:rsidP="000B0234">
            <w:pPr>
              <w:jc w:val="center"/>
              <w:rPr>
                <w:rFonts w:ascii="Arial" w:hAnsi="Arial" w:cs="Arial"/>
                <w:b w:val="0"/>
              </w:rPr>
            </w:pPr>
            <w:r w:rsidRPr="00FD4EEB">
              <w:rPr>
                <w:rFonts w:ascii="Arial" w:hAnsi="Arial" w:cs="Arial"/>
                <w:b w:val="0"/>
              </w:rPr>
              <w:t>Reuniones de Trabajo</w:t>
            </w:r>
          </w:p>
        </w:tc>
        <w:tc>
          <w:tcPr>
            <w:tcW w:w="1276" w:type="dxa"/>
            <w:vAlign w:val="center"/>
          </w:tcPr>
          <w:p w:rsidR="000B0234" w:rsidRPr="00FD4EEB" w:rsidRDefault="008E6850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2410" w:type="dxa"/>
            <w:vAlign w:val="center"/>
          </w:tcPr>
          <w:p w:rsidR="00CC297C" w:rsidRDefault="00CC297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C297C" w:rsidRDefault="00CC297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0B0234" w:rsidRDefault="008E6850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Comisión Estatal de Derechos Humanos, CONGRESO DEL ESTADO, IMES, DIF ESTATAL</w:t>
            </w:r>
          </w:p>
          <w:p w:rsidR="00CC297C" w:rsidRPr="006462BE" w:rsidRDefault="00CC297C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819" w:type="dxa"/>
            <w:vMerge/>
            <w:vAlign w:val="center"/>
          </w:tcPr>
          <w:p w:rsidR="000B0234" w:rsidRPr="007F26A7" w:rsidRDefault="000B0234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0B0234" w:rsidTr="000B0234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B0234" w:rsidRPr="00FD4EEB" w:rsidRDefault="008E6850" w:rsidP="000B0234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Radio</w:t>
            </w:r>
          </w:p>
        </w:tc>
        <w:tc>
          <w:tcPr>
            <w:tcW w:w="1276" w:type="dxa"/>
            <w:vAlign w:val="center"/>
          </w:tcPr>
          <w:p w:rsidR="000B0234" w:rsidRPr="00FD4EEB" w:rsidRDefault="00C83EB4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100</w:t>
            </w:r>
          </w:p>
        </w:tc>
        <w:tc>
          <w:tcPr>
            <w:tcW w:w="2410" w:type="dxa"/>
            <w:vAlign w:val="center"/>
          </w:tcPr>
          <w:p w:rsidR="00CC297C" w:rsidRDefault="00CC297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C297C" w:rsidRDefault="00CC297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0B0234" w:rsidRDefault="008E6850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UCEM</w:t>
            </w:r>
          </w:p>
          <w:p w:rsidR="00CC297C" w:rsidRDefault="00CC297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C297C" w:rsidRPr="006462BE" w:rsidRDefault="00CC297C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  <w:tc>
          <w:tcPr>
            <w:tcW w:w="4819" w:type="dxa"/>
            <w:vMerge/>
            <w:vAlign w:val="center"/>
          </w:tcPr>
          <w:p w:rsidR="000B0234" w:rsidRPr="007F26A7" w:rsidRDefault="000B0234" w:rsidP="000B0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  <w:tr w:rsidR="000B0234" w:rsidTr="000D0EF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518" w:type="dxa"/>
            <w:vAlign w:val="center"/>
          </w:tcPr>
          <w:p w:rsidR="000D0EF6" w:rsidRDefault="008E6850" w:rsidP="00B67D68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Observatorio</w:t>
            </w:r>
          </w:p>
          <w:p w:rsidR="00C83EB4" w:rsidRDefault="00C83EB4" w:rsidP="00B67D68">
            <w:pPr>
              <w:jc w:val="center"/>
              <w:rPr>
                <w:rFonts w:ascii="Arial" w:hAnsi="Arial" w:cs="Arial"/>
                <w:b w:val="0"/>
              </w:rPr>
            </w:pPr>
          </w:p>
          <w:p w:rsidR="00C83EB4" w:rsidRDefault="00C83EB4" w:rsidP="00B67D68">
            <w:pPr>
              <w:jc w:val="center"/>
              <w:rPr>
                <w:rFonts w:ascii="Arial" w:hAnsi="Arial" w:cs="Arial"/>
                <w:b w:val="0"/>
              </w:rPr>
            </w:pPr>
          </w:p>
          <w:p w:rsidR="00C83EB4" w:rsidRDefault="00C83EB4" w:rsidP="00B67D68">
            <w:pPr>
              <w:jc w:val="center"/>
              <w:rPr>
                <w:rFonts w:ascii="Arial" w:hAnsi="Arial" w:cs="Arial"/>
                <w:b w:val="0"/>
              </w:rPr>
            </w:pPr>
          </w:p>
          <w:p w:rsidR="00C83EB4" w:rsidRDefault="008E6850" w:rsidP="00B67D68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lastRenderedPageBreak/>
              <w:t>Conferencia</w:t>
            </w:r>
          </w:p>
          <w:p w:rsidR="00C83EB4" w:rsidRDefault="00C83EB4" w:rsidP="00B67D68">
            <w:pPr>
              <w:jc w:val="center"/>
              <w:rPr>
                <w:rFonts w:ascii="Arial" w:hAnsi="Arial" w:cs="Arial"/>
                <w:b w:val="0"/>
              </w:rPr>
            </w:pPr>
          </w:p>
          <w:p w:rsidR="00C83EB4" w:rsidRDefault="00C83EB4" w:rsidP="00C83EB4">
            <w:pPr>
              <w:rPr>
                <w:rFonts w:ascii="Arial" w:hAnsi="Arial" w:cs="Arial"/>
                <w:b w:val="0"/>
              </w:rPr>
            </w:pPr>
          </w:p>
          <w:p w:rsidR="00C83EB4" w:rsidRPr="00FD4EEB" w:rsidRDefault="00C83EB4" w:rsidP="00B67D68">
            <w:pPr>
              <w:jc w:val="center"/>
              <w:rPr>
                <w:rFonts w:ascii="Arial" w:hAnsi="Arial" w:cs="Arial"/>
                <w:b w:val="0"/>
              </w:rPr>
            </w:pPr>
            <w:r>
              <w:rPr>
                <w:rFonts w:ascii="Arial" w:hAnsi="Arial" w:cs="Arial"/>
                <w:b w:val="0"/>
              </w:rPr>
              <w:t>Plática</w:t>
            </w:r>
          </w:p>
        </w:tc>
        <w:tc>
          <w:tcPr>
            <w:tcW w:w="1276" w:type="dxa"/>
            <w:vAlign w:val="center"/>
          </w:tcPr>
          <w:p w:rsidR="000B0234" w:rsidRDefault="008E6850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36</w:t>
            </w: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8E6850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10</w:t>
            </w: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C83EB4" w:rsidP="00C83E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Pr="00FD4EEB" w:rsidRDefault="008E6850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450</w:t>
            </w:r>
          </w:p>
        </w:tc>
        <w:tc>
          <w:tcPr>
            <w:tcW w:w="2410" w:type="dxa"/>
            <w:vAlign w:val="center"/>
          </w:tcPr>
          <w:p w:rsidR="000B0234" w:rsidRDefault="008E6850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SECRETARIA DE TURISMO</w:t>
            </w: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8E6850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UASLP/CUATE</w:t>
            </w: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Default="00C83EB4" w:rsidP="00B67D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:rsidR="00C83EB4" w:rsidRPr="006462BE" w:rsidRDefault="008E6850" w:rsidP="00C83EB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TAMAZUNCHALE</w:t>
            </w:r>
          </w:p>
        </w:tc>
        <w:tc>
          <w:tcPr>
            <w:tcW w:w="4819" w:type="dxa"/>
            <w:vMerge/>
            <w:vAlign w:val="center"/>
          </w:tcPr>
          <w:p w:rsidR="000B0234" w:rsidRPr="007F26A7" w:rsidRDefault="000B0234" w:rsidP="000B0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</w:p>
        </w:tc>
      </w:tr>
    </w:tbl>
    <w:p w:rsidR="000B0234" w:rsidRPr="00190932" w:rsidRDefault="000B0234" w:rsidP="000B0234">
      <w:pPr>
        <w:jc w:val="both"/>
        <w:rPr>
          <w:rFonts w:ascii="Arial" w:hAnsi="Arial" w:cs="Arial"/>
        </w:rPr>
      </w:pPr>
    </w:p>
    <w:sectPr w:rsidR="000B0234" w:rsidRPr="00190932" w:rsidSect="00383893">
      <w:headerReference w:type="default" r:id="rId17"/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4A86" w:rsidRDefault="00E6790F">
      <w:pPr>
        <w:spacing w:after="0" w:line="240" w:lineRule="auto"/>
      </w:pPr>
      <w:r>
        <w:separator/>
      </w:r>
    </w:p>
  </w:endnote>
  <w:endnote w:type="continuationSeparator" w:id="0">
    <w:p w:rsidR="00584A86" w:rsidRDefault="00E679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4A86" w:rsidRDefault="00E6790F">
      <w:pPr>
        <w:spacing w:after="0" w:line="240" w:lineRule="auto"/>
      </w:pPr>
      <w:r>
        <w:separator/>
      </w:r>
    </w:p>
  </w:footnote>
  <w:footnote w:type="continuationSeparator" w:id="0">
    <w:p w:rsidR="00584A86" w:rsidRDefault="00E679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0DE0" w:rsidRPr="009D0DE0" w:rsidRDefault="007F26A7" w:rsidP="009D0DE0">
    <w:pPr>
      <w:pStyle w:val="Encabezado"/>
      <w:jc w:val="center"/>
      <w:rPr>
        <w:rFonts w:ascii="Arial" w:hAnsi="Arial" w:cs="Arial"/>
        <w:sz w:val="24"/>
        <w:szCs w:val="24"/>
      </w:rPr>
    </w:pPr>
    <w:r w:rsidRPr="009D0DE0">
      <w:rPr>
        <w:rFonts w:ascii="Arial" w:hAnsi="Arial" w:cs="Arial"/>
        <w:b/>
        <w:noProof/>
        <w:sz w:val="24"/>
        <w:szCs w:val="24"/>
        <w:lang w:eastAsia="es-MX"/>
      </w:rPr>
      <w:drawing>
        <wp:anchor distT="0" distB="0" distL="114300" distR="114300" simplePos="0" relativeHeight="251659264" behindDoc="0" locked="0" layoutInCell="1" allowOverlap="1" wp14:anchorId="245EE076" wp14:editId="66D5E389">
          <wp:simplePos x="0" y="0"/>
          <wp:positionH relativeFrom="column">
            <wp:posOffset>0</wp:posOffset>
          </wp:positionH>
          <wp:positionV relativeFrom="paragraph">
            <wp:posOffset>-247015</wp:posOffset>
          </wp:positionV>
          <wp:extent cx="543560" cy="659130"/>
          <wp:effectExtent l="0" t="0" r="8890" b="7620"/>
          <wp:wrapNone/>
          <wp:docPr id="1" name="Imagen 1" descr="L:\14 Laboratorio de Cohesión Social II\2016\Logotipos\CEDH negro vertical - copi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:\14 Laboratorio de Cohesión Social II\2016\Logotipos\CEDH negro vertical - copia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3560" cy="659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D0DE0">
      <w:rPr>
        <w:rFonts w:ascii="Arial" w:hAnsi="Arial" w:cs="Arial"/>
        <w:sz w:val="24"/>
        <w:szCs w:val="24"/>
      </w:rPr>
      <w:t xml:space="preserve">Comisión Estatal de Derechos Humanos de San Luis Potosí </w:t>
    </w:r>
  </w:p>
  <w:p w:rsidR="009D0DE0" w:rsidRPr="009D0DE0" w:rsidRDefault="007F26A7" w:rsidP="009D0DE0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9D0DE0">
      <w:rPr>
        <w:rFonts w:ascii="Arial" w:hAnsi="Arial" w:cs="Arial"/>
        <w:b/>
        <w:sz w:val="24"/>
        <w:szCs w:val="24"/>
      </w:rPr>
      <w:t>Dirección de Equidad y No Discriminación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15A81"/>
    <w:multiLevelType w:val="hybridMultilevel"/>
    <w:tmpl w:val="2274349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D52B5"/>
    <w:multiLevelType w:val="hybridMultilevel"/>
    <w:tmpl w:val="E07A3E0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937A7E"/>
    <w:multiLevelType w:val="hybridMultilevel"/>
    <w:tmpl w:val="EFAAF922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3176ACB"/>
    <w:multiLevelType w:val="hybridMultilevel"/>
    <w:tmpl w:val="C94E53D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58B73789"/>
    <w:multiLevelType w:val="hybridMultilevel"/>
    <w:tmpl w:val="9E80111C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>
    <w:nsid w:val="6A0B762E"/>
    <w:multiLevelType w:val="hybridMultilevel"/>
    <w:tmpl w:val="251287D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C52B9"/>
    <w:rsid w:val="00063D34"/>
    <w:rsid w:val="000B0234"/>
    <w:rsid w:val="000D0EF6"/>
    <w:rsid w:val="00190932"/>
    <w:rsid w:val="001A1971"/>
    <w:rsid w:val="002133BB"/>
    <w:rsid w:val="002578F2"/>
    <w:rsid w:val="002A2450"/>
    <w:rsid w:val="002F598D"/>
    <w:rsid w:val="00321066"/>
    <w:rsid w:val="0037013B"/>
    <w:rsid w:val="00383893"/>
    <w:rsid w:val="00400CF6"/>
    <w:rsid w:val="0041645A"/>
    <w:rsid w:val="00444F68"/>
    <w:rsid w:val="00472F48"/>
    <w:rsid w:val="00482F44"/>
    <w:rsid w:val="00503CB1"/>
    <w:rsid w:val="00526A31"/>
    <w:rsid w:val="00584A86"/>
    <w:rsid w:val="0062688D"/>
    <w:rsid w:val="00627736"/>
    <w:rsid w:val="006462BE"/>
    <w:rsid w:val="00700582"/>
    <w:rsid w:val="007A3A2B"/>
    <w:rsid w:val="007C52B9"/>
    <w:rsid w:val="007F26A7"/>
    <w:rsid w:val="007F6BC2"/>
    <w:rsid w:val="00817FEB"/>
    <w:rsid w:val="00831252"/>
    <w:rsid w:val="008B4556"/>
    <w:rsid w:val="008B69F4"/>
    <w:rsid w:val="008C6AC3"/>
    <w:rsid w:val="008E6850"/>
    <w:rsid w:val="00981097"/>
    <w:rsid w:val="009E4413"/>
    <w:rsid w:val="009E66A4"/>
    <w:rsid w:val="009F698D"/>
    <w:rsid w:val="00B15F6B"/>
    <w:rsid w:val="00B67D68"/>
    <w:rsid w:val="00C00C96"/>
    <w:rsid w:val="00C25D94"/>
    <w:rsid w:val="00C46AA2"/>
    <w:rsid w:val="00C83EB4"/>
    <w:rsid w:val="00CC297C"/>
    <w:rsid w:val="00D045B8"/>
    <w:rsid w:val="00D65C61"/>
    <w:rsid w:val="00DB3A30"/>
    <w:rsid w:val="00DD0B9B"/>
    <w:rsid w:val="00DE3380"/>
    <w:rsid w:val="00DF3A06"/>
    <w:rsid w:val="00E6790F"/>
    <w:rsid w:val="00FD4EEB"/>
    <w:rsid w:val="00FD6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52B9"/>
  </w:style>
  <w:style w:type="paragraph" w:styleId="Ttulo3">
    <w:name w:val="heading 3"/>
    <w:basedOn w:val="Normal"/>
    <w:link w:val="Ttulo3Car"/>
    <w:uiPriority w:val="9"/>
    <w:qFormat/>
    <w:rsid w:val="009E66A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C52B9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Arial Unicode MS" w:hAnsi="Times New Roman" w:cs="Times New Roman"/>
      <w:sz w:val="24"/>
      <w:szCs w:val="24"/>
      <w:lang w:eastAsia="es-MX"/>
    </w:rPr>
  </w:style>
  <w:style w:type="table" w:styleId="Sombreadoclaro-nfasis5">
    <w:name w:val="Light Shading Accent 5"/>
    <w:basedOn w:val="Tablanormal"/>
    <w:uiPriority w:val="60"/>
    <w:rsid w:val="007C52B9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7C52B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52B9"/>
  </w:style>
  <w:style w:type="character" w:customStyle="1" w:styleId="Ttulo3Car">
    <w:name w:val="Título 3 Car"/>
    <w:basedOn w:val="Fuentedeprrafopredeter"/>
    <w:link w:val="Ttulo3"/>
    <w:uiPriority w:val="9"/>
    <w:rsid w:val="009E66A4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9E66A4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9E66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nfasis">
    <w:name w:val="Emphasis"/>
    <w:basedOn w:val="Fuentedeprrafopredeter"/>
    <w:uiPriority w:val="20"/>
    <w:qFormat/>
    <w:rsid w:val="009E66A4"/>
    <w:rPr>
      <w:i/>
      <w:i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E66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E66A4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E44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-nfasis1">
    <w:name w:val="Light Shading Accent 1"/>
    <w:basedOn w:val="Tablanormal"/>
    <w:uiPriority w:val="60"/>
    <w:rsid w:val="00E6790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oas.org/es/sla/ddi/tratados_multilaterales_interamericanos_A-69_discriminacion_intolerancia.asp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oas.org/es/sla/ddi/tratados_multilaterales_interamericanos_A-68_racismo.asp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oas.org/dil/esp/tratados_A-41_Carta_de_la_Organizacion_de_los_Estados_Americanos.htm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oas.org/juridico/spanish/tratados/a-65.html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oas.org/es/sadye/documentos/res-2888-16-es.pdf" TargetMode="External"/><Relationship Id="rId10" Type="http://schemas.openxmlformats.org/officeDocument/2006/relationships/hyperlink" Target="http://www.oas.org/juridico/spanish/Tratados/a-60.html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oas.org/juridico/spanish/tratados/a-51.html" TargetMode="External"/><Relationship Id="rId14" Type="http://schemas.openxmlformats.org/officeDocument/2006/relationships/hyperlink" Target="http://www.oas.org/es/sla/ddi/tratados_multilaterales_interamericanos_A-70_derechos_humanos_personas_mayores.as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382ED0-54E7-4BC2-A618-FFB8DE974D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3</Pages>
  <Words>940</Words>
  <Characters>5171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Alejandra Collazo Rodriguez</dc:creator>
  <cp:lastModifiedBy>rocio hernandez escalante</cp:lastModifiedBy>
  <cp:revision>31</cp:revision>
  <dcterms:created xsi:type="dcterms:W3CDTF">2018-11-09T15:58:00Z</dcterms:created>
  <dcterms:modified xsi:type="dcterms:W3CDTF">2020-03-06T16:19:00Z</dcterms:modified>
</cp:coreProperties>
</file>