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754E" w:rsidRDefault="00760E60">
      <w:pPr>
        <w:spacing w:after="155" w:line="259" w:lineRule="auto"/>
        <w:ind w:left="0" w:firstLine="0"/>
      </w:pPr>
      <w:r>
        <w:rPr>
          <w:noProof/>
          <w:color w:val="000000"/>
          <w:sz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right</wp:align>
            </wp:positionH>
            <wp:positionV relativeFrom="margin">
              <wp:posOffset>-400050</wp:posOffset>
            </wp:positionV>
            <wp:extent cx="2859604" cy="885600"/>
            <wp:effectExtent l="0" t="0" r="0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DP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59604" cy="88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E024D">
        <w:rPr>
          <w:color w:val="000000"/>
          <w:sz w:val="22"/>
        </w:rPr>
        <w:t xml:space="preserve"> </w:t>
      </w:r>
    </w:p>
    <w:p w:rsidR="00C4754E" w:rsidRDefault="005E024D">
      <w:pPr>
        <w:spacing w:after="78" w:line="259" w:lineRule="auto"/>
        <w:ind w:left="108" w:firstLine="0"/>
        <w:rPr>
          <w:rFonts w:ascii="Gill Sans MT" w:eastAsia="Gill Sans MT" w:hAnsi="Gill Sans MT" w:cs="Gill Sans MT"/>
          <w:b/>
          <w:sz w:val="18"/>
        </w:rPr>
      </w:pPr>
      <w:r>
        <w:rPr>
          <w:rFonts w:ascii="Gill Sans MT" w:eastAsia="Gill Sans MT" w:hAnsi="Gill Sans MT" w:cs="Gill Sans MT"/>
          <w:b/>
          <w:sz w:val="18"/>
        </w:rPr>
        <w:t xml:space="preserve"> </w:t>
      </w:r>
    </w:p>
    <w:p w:rsidR="00760E60" w:rsidRDefault="00760E60">
      <w:pPr>
        <w:spacing w:after="78" w:line="259" w:lineRule="auto"/>
        <w:ind w:left="108" w:firstLine="0"/>
        <w:rPr>
          <w:rFonts w:ascii="Gill Sans MT" w:eastAsia="Gill Sans MT" w:hAnsi="Gill Sans MT" w:cs="Gill Sans MT"/>
          <w:b/>
          <w:sz w:val="18"/>
        </w:rPr>
      </w:pPr>
    </w:p>
    <w:p w:rsidR="00760E60" w:rsidRPr="003D06CD" w:rsidRDefault="00093587" w:rsidP="00AC3E06">
      <w:pPr>
        <w:spacing w:after="0" w:line="259" w:lineRule="auto"/>
        <w:ind w:left="108" w:firstLine="0"/>
        <w:rPr>
          <w:rFonts w:asciiTheme="minorHAnsi" w:hAnsiTheme="minorHAnsi" w:cstheme="minorHAnsi"/>
          <w:b/>
          <w:color w:val="auto"/>
          <w:sz w:val="28"/>
          <w:szCs w:val="28"/>
        </w:rPr>
      </w:pPr>
      <w:r w:rsidRPr="003D06CD">
        <w:rPr>
          <w:rFonts w:asciiTheme="minorHAnsi" w:hAnsiTheme="minorHAnsi" w:cstheme="minorHAnsi"/>
          <w:b/>
          <w:color w:val="auto"/>
          <w:sz w:val="28"/>
          <w:szCs w:val="28"/>
        </w:rPr>
        <w:t>FRANCISCO J. SALAZAR SONI</w:t>
      </w:r>
    </w:p>
    <w:p w:rsidR="00C4754E" w:rsidRPr="003D06CD" w:rsidRDefault="005E024D" w:rsidP="00AC3E06">
      <w:pPr>
        <w:shd w:val="clear" w:color="auto" w:fill="000000"/>
        <w:tabs>
          <w:tab w:val="center" w:pos="5234"/>
        </w:tabs>
        <w:spacing w:after="0" w:line="259" w:lineRule="auto"/>
        <w:ind w:left="108" w:firstLine="0"/>
        <w:rPr>
          <w:rFonts w:asciiTheme="minorHAnsi" w:hAnsiTheme="minorHAnsi" w:cstheme="minorHAnsi"/>
          <w:color w:val="auto"/>
          <w:sz w:val="28"/>
          <w:szCs w:val="28"/>
        </w:rPr>
      </w:pPr>
      <w:r w:rsidRPr="003D06CD">
        <w:rPr>
          <w:rFonts w:asciiTheme="minorHAnsi" w:eastAsia="Gill Sans MT" w:hAnsiTheme="minorHAnsi" w:cstheme="minorHAnsi"/>
          <w:color w:val="auto"/>
          <w:sz w:val="28"/>
          <w:szCs w:val="28"/>
        </w:rPr>
        <w:t>D</w:t>
      </w:r>
      <w:r w:rsidR="00093587" w:rsidRPr="003D06CD">
        <w:rPr>
          <w:rFonts w:asciiTheme="minorHAnsi" w:eastAsia="Gill Sans MT" w:hAnsiTheme="minorHAnsi" w:cstheme="minorHAnsi"/>
          <w:color w:val="auto"/>
          <w:sz w:val="28"/>
          <w:szCs w:val="28"/>
        </w:rPr>
        <w:t>IRECTOR DE CAPACITACIÓN</w:t>
      </w:r>
    </w:p>
    <w:p w:rsidR="003A1AD9" w:rsidRPr="003D06CD" w:rsidRDefault="003A1AD9" w:rsidP="00760E60">
      <w:pPr>
        <w:spacing w:after="0" w:line="259" w:lineRule="auto"/>
        <w:ind w:left="108" w:firstLine="0"/>
        <w:rPr>
          <w:color w:val="auto"/>
          <w:sz w:val="22"/>
        </w:rPr>
      </w:pPr>
    </w:p>
    <w:p w:rsidR="00093587" w:rsidRPr="003D06CD" w:rsidRDefault="00AC3E06" w:rsidP="00760E60">
      <w:pPr>
        <w:spacing w:after="0" w:line="259" w:lineRule="auto"/>
        <w:ind w:left="108" w:firstLine="0"/>
        <w:rPr>
          <w:color w:val="auto"/>
          <w:sz w:val="22"/>
        </w:rPr>
      </w:pPr>
      <w:r w:rsidRPr="003D06CD">
        <w:rPr>
          <w:color w:val="auto"/>
          <w:sz w:val="22"/>
        </w:rPr>
        <w:t>Licenciatura en Derecho p</w:t>
      </w:r>
      <w:r w:rsidR="00093587" w:rsidRPr="003D06CD">
        <w:rPr>
          <w:color w:val="auto"/>
          <w:sz w:val="22"/>
        </w:rPr>
        <w:t>or la Facultad de Derecho “Abogado Ponciano Arriaga Leíja” de la UASLP.</w:t>
      </w:r>
    </w:p>
    <w:p w:rsidR="00093587" w:rsidRPr="003D06CD" w:rsidRDefault="00093587" w:rsidP="00760E60">
      <w:pPr>
        <w:spacing w:after="0" w:line="259" w:lineRule="auto"/>
        <w:ind w:left="108" w:firstLine="0"/>
        <w:rPr>
          <w:color w:val="auto"/>
          <w:sz w:val="22"/>
        </w:rPr>
      </w:pPr>
      <w:r w:rsidRPr="003D06CD">
        <w:rPr>
          <w:color w:val="auto"/>
          <w:sz w:val="22"/>
        </w:rPr>
        <w:t>POSGRADO: Maestría en Política Criminal por la UASLP.</w:t>
      </w:r>
    </w:p>
    <w:p w:rsidR="00C4754E" w:rsidRPr="003D06CD" w:rsidRDefault="005E024D">
      <w:pPr>
        <w:ind w:left="550" w:right="-13"/>
        <w:rPr>
          <w:color w:val="auto"/>
          <w:sz w:val="22"/>
        </w:rPr>
      </w:pPr>
      <w:r w:rsidRPr="003D06CD">
        <w:rPr>
          <w:color w:val="auto"/>
          <w:sz w:val="22"/>
        </w:rPr>
        <w:t xml:space="preserve"> </w:t>
      </w:r>
    </w:p>
    <w:p w:rsidR="00C4754E" w:rsidRPr="003D06CD" w:rsidRDefault="005E024D">
      <w:pPr>
        <w:spacing w:after="0" w:line="259" w:lineRule="auto"/>
        <w:ind w:left="555" w:firstLine="0"/>
        <w:rPr>
          <w:color w:val="auto"/>
          <w:sz w:val="22"/>
        </w:rPr>
      </w:pPr>
      <w:r w:rsidRPr="003D06CD">
        <w:rPr>
          <w:color w:val="auto"/>
          <w:sz w:val="22"/>
        </w:rPr>
        <w:t xml:space="preserve"> </w:t>
      </w:r>
    </w:p>
    <w:p w:rsidR="00C4754E" w:rsidRPr="003D06CD" w:rsidRDefault="005E024D" w:rsidP="00234901">
      <w:pPr>
        <w:ind w:left="550" w:right="-13"/>
        <w:rPr>
          <w:color w:val="auto"/>
          <w:sz w:val="22"/>
        </w:rPr>
      </w:pPr>
      <w:r w:rsidRPr="003D06CD">
        <w:rPr>
          <w:color w:val="auto"/>
          <w:sz w:val="22"/>
        </w:rPr>
        <w:t xml:space="preserve">  </w:t>
      </w:r>
    </w:p>
    <w:p w:rsidR="00C4754E" w:rsidRPr="003D06CD" w:rsidRDefault="005E024D">
      <w:pPr>
        <w:spacing w:after="0" w:line="259" w:lineRule="auto"/>
        <w:ind w:left="108" w:firstLine="0"/>
        <w:rPr>
          <w:color w:val="auto"/>
          <w:sz w:val="22"/>
        </w:rPr>
      </w:pPr>
      <w:r w:rsidRPr="003D06CD">
        <w:rPr>
          <w:color w:val="auto"/>
          <w:sz w:val="22"/>
        </w:rPr>
        <w:tab/>
        <w:t xml:space="preserve"> </w:t>
      </w:r>
      <w:r w:rsidRPr="003D06CD">
        <w:rPr>
          <w:color w:val="auto"/>
          <w:sz w:val="22"/>
        </w:rPr>
        <w:tab/>
        <w:t xml:space="preserve"> </w:t>
      </w:r>
      <w:r w:rsidRPr="003D06CD">
        <w:rPr>
          <w:color w:val="auto"/>
          <w:sz w:val="22"/>
        </w:rPr>
        <w:tab/>
        <w:t xml:space="preserve">                                                                 </w:t>
      </w:r>
      <w:r w:rsidRPr="003D06CD">
        <w:rPr>
          <w:color w:val="auto"/>
          <w:sz w:val="22"/>
        </w:rPr>
        <w:tab/>
        <w:t xml:space="preserve"> </w:t>
      </w:r>
    </w:p>
    <w:tbl>
      <w:tblPr>
        <w:tblStyle w:val="Tablaconcuadrcula"/>
        <w:tblW w:w="10453" w:type="dxa"/>
        <w:tblInd w:w="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176"/>
        <w:gridCol w:w="5277"/>
      </w:tblGrid>
      <w:tr w:rsidR="00AE5FA0" w:rsidRPr="003D06CD" w:rsidTr="00AC3E06">
        <w:trPr>
          <w:trHeight w:val="1276"/>
        </w:trPr>
        <w:tc>
          <w:tcPr>
            <w:tcW w:w="5176" w:type="dxa"/>
          </w:tcPr>
          <w:p w:rsidR="00C4754E" w:rsidRPr="003D06CD" w:rsidRDefault="005E024D">
            <w:pPr>
              <w:spacing w:after="475" w:line="259" w:lineRule="auto"/>
              <w:ind w:left="0" w:firstLine="0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 xml:space="preserve"> </w:t>
            </w:r>
            <w:r w:rsidRPr="003D06CD">
              <w:rPr>
                <w:color w:val="auto"/>
                <w:sz w:val="22"/>
                <w:lang w:val="es-MX"/>
              </w:rPr>
              <w:tab/>
              <w:t xml:space="preserve"> </w:t>
            </w:r>
          </w:p>
          <w:p w:rsidR="00AC3E06" w:rsidRPr="003D06CD" w:rsidRDefault="00AC3E06" w:rsidP="00AC3E06">
            <w:pPr>
              <w:spacing w:after="0" w:line="259" w:lineRule="auto"/>
              <w:ind w:left="0" w:firstLine="0"/>
              <w:rPr>
                <w:b/>
                <w:color w:val="auto"/>
                <w:sz w:val="22"/>
                <w:lang w:val="es-MX"/>
              </w:rPr>
            </w:pPr>
          </w:p>
          <w:p w:rsidR="00C4754E" w:rsidRPr="003D06CD" w:rsidRDefault="005E024D" w:rsidP="004B59AF">
            <w:pPr>
              <w:spacing w:after="0" w:line="259" w:lineRule="auto"/>
              <w:ind w:left="0" w:firstLine="0"/>
              <w:rPr>
                <w:color w:val="auto"/>
                <w:sz w:val="22"/>
              </w:rPr>
            </w:pPr>
            <w:r w:rsidRPr="003D06CD">
              <w:rPr>
                <w:b/>
                <w:color w:val="auto"/>
                <w:sz w:val="22"/>
              </w:rPr>
              <w:t xml:space="preserve">Experiencia </w:t>
            </w:r>
            <w:r w:rsidR="004B59AF" w:rsidRPr="003D06CD">
              <w:rPr>
                <w:b/>
                <w:color w:val="auto"/>
                <w:sz w:val="22"/>
              </w:rPr>
              <w:t>l</w:t>
            </w:r>
            <w:r w:rsidRPr="003D06CD">
              <w:rPr>
                <w:b/>
                <w:color w:val="auto"/>
                <w:sz w:val="22"/>
              </w:rPr>
              <w:t xml:space="preserve">aboral: </w:t>
            </w:r>
          </w:p>
        </w:tc>
        <w:tc>
          <w:tcPr>
            <w:tcW w:w="5277" w:type="dxa"/>
          </w:tcPr>
          <w:p w:rsidR="00C4754E" w:rsidRPr="003D06CD" w:rsidRDefault="00093587" w:rsidP="00234901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>Titular del Centro Estatal de Control de Confianza de SLP.</w:t>
            </w:r>
            <w:r w:rsidR="005E024D" w:rsidRPr="003D06CD">
              <w:rPr>
                <w:color w:val="auto"/>
                <w:sz w:val="22"/>
                <w:lang w:val="es-MX"/>
              </w:rPr>
              <w:t xml:space="preserve"> </w:t>
            </w:r>
          </w:p>
          <w:p w:rsidR="00E94636" w:rsidRPr="003D06CD" w:rsidRDefault="00E94636" w:rsidP="00234901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</w:p>
          <w:p w:rsidR="00C4754E" w:rsidRPr="003D06CD" w:rsidRDefault="00093587" w:rsidP="00234901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>Secretario de Seguridad Pública del Municipio de León, Gto.</w:t>
            </w:r>
            <w:r w:rsidR="005E024D" w:rsidRPr="003D06CD">
              <w:rPr>
                <w:color w:val="auto"/>
                <w:sz w:val="22"/>
                <w:lang w:val="es-MX"/>
              </w:rPr>
              <w:t xml:space="preserve"> </w:t>
            </w:r>
          </w:p>
          <w:p w:rsidR="00E94636" w:rsidRPr="003D06CD" w:rsidRDefault="00E94636" w:rsidP="00234901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</w:p>
          <w:p w:rsidR="00C4754E" w:rsidRPr="003D06CD" w:rsidRDefault="00093587" w:rsidP="00234901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>Subdelegado Federal de Migración en Puerto Vallarta</w:t>
            </w:r>
            <w:r w:rsidR="00E94636" w:rsidRPr="003D06CD">
              <w:rPr>
                <w:color w:val="auto"/>
                <w:sz w:val="22"/>
                <w:lang w:val="es-MX"/>
              </w:rPr>
              <w:t>,</w:t>
            </w:r>
            <w:r w:rsidRPr="003D06CD">
              <w:rPr>
                <w:color w:val="auto"/>
                <w:sz w:val="22"/>
                <w:lang w:val="es-MX"/>
              </w:rPr>
              <w:t xml:space="preserve"> Jal.</w:t>
            </w:r>
            <w:r w:rsidR="005E024D" w:rsidRPr="003D06CD">
              <w:rPr>
                <w:color w:val="auto"/>
                <w:sz w:val="22"/>
                <w:lang w:val="es-MX"/>
              </w:rPr>
              <w:t xml:space="preserve"> </w:t>
            </w:r>
          </w:p>
          <w:p w:rsidR="00E94636" w:rsidRPr="003D06CD" w:rsidRDefault="00E94636" w:rsidP="00234901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</w:p>
          <w:p w:rsidR="00093587" w:rsidRPr="003D06CD" w:rsidRDefault="00093587" w:rsidP="00234901">
            <w:pPr>
              <w:spacing w:after="77" w:line="242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 xml:space="preserve">Vocero del Gabinete de Seguridad del Estado de SLP. </w:t>
            </w:r>
          </w:p>
          <w:p w:rsidR="00C4754E" w:rsidRPr="003D06CD" w:rsidRDefault="005E024D" w:rsidP="00234901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 xml:space="preserve"> </w:t>
            </w:r>
          </w:p>
        </w:tc>
      </w:tr>
      <w:tr w:rsidR="00AE5FA0" w:rsidRPr="003D06CD" w:rsidTr="00AC3E06">
        <w:trPr>
          <w:trHeight w:val="4010"/>
        </w:trPr>
        <w:tc>
          <w:tcPr>
            <w:tcW w:w="5176" w:type="dxa"/>
          </w:tcPr>
          <w:p w:rsidR="00AC3E06" w:rsidRPr="003D06CD" w:rsidRDefault="00AC3E06" w:rsidP="00AC3E06">
            <w:pPr>
              <w:spacing w:after="0" w:line="259" w:lineRule="auto"/>
              <w:ind w:left="0" w:firstLine="0"/>
              <w:rPr>
                <w:b/>
                <w:color w:val="auto"/>
                <w:sz w:val="22"/>
                <w:lang w:val="es-MX"/>
              </w:rPr>
            </w:pPr>
          </w:p>
          <w:p w:rsidR="00AC3E06" w:rsidRPr="003D06CD" w:rsidRDefault="00AC3E06" w:rsidP="00AC3E06">
            <w:pPr>
              <w:spacing w:after="0" w:line="259" w:lineRule="auto"/>
              <w:ind w:left="0" w:firstLine="0"/>
              <w:rPr>
                <w:b/>
                <w:color w:val="auto"/>
                <w:sz w:val="22"/>
                <w:lang w:val="es-MX"/>
              </w:rPr>
            </w:pPr>
          </w:p>
          <w:p w:rsidR="00AC3E06" w:rsidRPr="003D06CD" w:rsidRDefault="00AC3E06" w:rsidP="00AC3E06">
            <w:pPr>
              <w:spacing w:after="0" w:line="259" w:lineRule="auto"/>
              <w:ind w:left="0" w:firstLine="0"/>
              <w:rPr>
                <w:b/>
                <w:color w:val="auto"/>
                <w:sz w:val="22"/>
                <w:lang w:val="es-MX"/>
              </w:rPr>
            </w:pPr>
          </w:p>
          <w:p w:rsidR="00AC3E06" w:rsidRPr="003D06CD" w:rsidRDefault="00AC3E06" w:rsidP="00AC3E06">
            <w:pPr>
              <w:spacing w:after="0" w:line="259" w:lineRule="auto"/>
              <w:ind w:left="0" w:firstLine="0"/>
              <w:rPr>
                <w:b/>
                <w:color w:val="auto"/>
                <w:sz w:val="22"/>
                <w:lang w:val="es-MX"/>
              </w:rPr>
            </w:pPr>
          </w:p>
          <w:p w:rsidR="0099279B" w:rsidRPr="003D06CD" w:rsidRDefault="005E024D" w:rsidP="00AC3E06">
            <w:pPr>
              <w:spacing w:after="0" w:line="259" w:lineRule="auto"/>
              <w:ind w:left="0" w:firstLine="0"/>
              <w:rPr>
                <w:color w:val="auto"/>
                <w:sz w:val="22"/>
              </w:rPr>
            </w:pPr>
            <w:r w:rsidRPr="003D06CD">
              <w:rPr>
                <w:b/>
                <w:color w:val="auto"/>
                <w:sz w:val="22"/>
              </w:rPr>
              <w:t xml:space="preserve">Cursos recibidos: </w:t>
            </w:r>
          </w:p>
          <w:p w:rsidR="0099279B" w:rsidRPr="003D06CD" w:rsidRDefault="0099279B" w:rsidP="0099279B">
            <w:pPr>
              <w:rPr>
                <w:color w:val="auto"/>
                <w:sz w:val="22"/>
              </w:rPr>
            </w:pPr>
          </w:p>
          <w:p w:rsidR="0099279B" w:rsidRPr="003D06CD" w:rsidRDefault="0099279B" w:rsidP="0099279B">
            <w:pPr>
              <w:rPr>
                <w:color w:val="auto"/>
                <w:sz w:val="22"/>
              </w:rPr>
            </w:pPr>
          </w:p>
          <w:p w:rsidR="0099279B" w:rsidRPr="003D06CD" w:rsidRDefault="0099279B" w:rsidP="0099279B">
            <w:pPr>
              <w:rPr>
                <w:color w:val="auto"/>
                <w:sz w:val="22"/>
              </w:rPr>
            </w:pPr>
          </w:p>
          <w:p w:rsidR="0099279B" w:rsidRPr="003D06CD" w:rsidRDefault="0099279B" w:rsidP="0099279B">
            <w:pPr>
              <w:rPr>
                <w:color w:val="auto"/>
                <w:sz w:val="22"/>
              </w:rPr>
            </w:pPr>
          </w:p>
          <w:p w:rsidR="0099279B" w:rsidRPr="003D06CD" w:rsidRDefault="0099279B" w:rsidP="0099279B">
            <w:pPr>
              <w:rPr>
                <w:color w:val="auto"/>
                <w:sz w:val="22"/>
              </w:rPr>
            </w:pPr>
          </w:p>
          <w:p w:rsidR="0099279B" w:rsidRPr="003D06CD" w:rsidRDefault="0099279B" w:rsidP="0099279B">
            <w:pPr>
              <w:tabs>
                <w:tab w:val="left" w:pos="4020"/>
              </w:tabs>
              <w:rPr>
                <w:color w:val="auto"/>
                <w:sz w:val="22"/>
              </w:rPr>
            </w:pPr>
            <w:r w:rsidRPr="003D06CD">
              <w:rPr>
                <w:color w:val="auto"/>
                <w:sz w:val="22"/>
              </w:rPr>
              <w:tab/>
            </w:r>
            <w:r w:rsidRPr="003D06CD">
              <w:rPr>
                <w:color w:val="auto"/>
                <w:sz w:val="22"/>
              </w:rPr>
              <w:tab/>
            </w:r>
          </w:p>
          <w:p w:rsidR="00C4754E" w:rsidRPr="003D06CD" w:rsidRDefault="00C4754E" w:rsidP="0099279B">
            <w:pPr>
              <w:tabs>
                <w:tab w:val="left" w:pos="1500"/>
              </w:tabs>
              <w:ind w:left="0" w:firstLine="0"/>
              <w:rPr>
                <w:color w:val="auto"/>
                <w:sz w:val="22"/>
              </w:rPr>
            </w:pPr>
          </w:p>
        </w:tc>
        <w:tc>
          <w:tcPr>
            <w:tcW w:w="5277" w:type="dxa"/>
          </w:tcPr>
          <w:p w:rsidR="00E94636" w:rsidRPr="003D06CD" w:rsidRDefault="00E94636" w:rsidP="00234901">
            <w:pPr>
              <w:spacing w:after="2"/>
              <w:ind w:left="0" w:right="50" w:firstLine="0"/>
              <w:jc w:val="both"/>
              <w:rPr>
                <w:color w:val="auto"/>
                <w:sz w:val="22"/>
                <w:lang w:val="es-MX"/>
              </w:rPr>
            </w:pPr>
          </w:p>
          <w:p w:rsidR="00874D63" w:rsidRPr="003D06CD" w:rsidRDefault="00874D63" w:rsidP="00234901">
            <w:pPr>
              <w:spacing w:after="2"/>
              <w:ind w:left="0" w:right="50" w:firstLine="0"/>
              <w:jc w:val="both"/>
              <w:rPr>
                <w:color w:val="auto"/>
                <w:sz w:val="22"/>
                <w:lang w:val="es-MX"/>
              </w:rPr>
            </w:pPr>
          </w:p>
          <w:p w:rsidR="00C4754E" w:rsidRPr="003D06CD" w:rsidRDefault="00E94636" w:rsidP="00234901">
            <w:pPr>
              <w:spacing w:after="2"/>
              <w:ind w:left="0" w:right="50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>Certificado por la SETEC en el Sistema Penal Acusatorio.</w:t>
            </w:r>
            <w:r w:rsidR="005E024D" w:rsidRPr="003D06CD">
              <w:rPr>
                <w:color w:val="auto"/>
                <w:sz w:val="22"/>
                <w:lang w:val="es-MX"/>
              </w:rPr>
              <w:t xml:space="preserve"> </w:t>
            </w:r>
          </w:p>
          <w:p w:rsidR="00C4754E" w:rsidRPr="003D06CD" w:rsidRDefault="005E024D" w:rsidP="00234901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 xml:space="preserve"> </w:t>
            </w:r>
          </w:p>
          <w:p w:rsidR="00C4754E" w:rsidRPr="003D06CD" w:rsidRDefault="00E94636" w:rsidP="00234901">
            <w:pPr>
              <w:spacing w:after="0" w:line="241" w:lineRule="auto"/>
              <w:ind w:left="0" w:right="43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>Curso por el INAI “Reforma Constitucional en Materia de Transparencia”.</w:t>
            </w:r>
            <w:r w:rsidR="005E024D" w:rsidRPr="003D06CD">
              <w:rPr>
                <w:color w:val="auto"/>
                <w:sz w:val="22"/>
                <w:lang w:val="es-MX"/>
              </w:rPr>
              <w:t xml:space="preserve">  </w:t>
            </w:r>
          </w:p>
          <w:p w:rsidR="00C4754E" w:rsidRPr="003D06CD" w:rsidRDefault="005E024D" w:rsidP="00234901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 xml:space="preserve"> </w:t>
            </w:r>
          </w:p>
          <w:p w:rsidR="00E94636" w:rsidRPr="003D06CD" w:rsidRDefault="00E94636" w:rsidP="00234901">
            <w:pPr>
              <w:ind w:left="0" w:right="47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>Curso por el INAI “Introducción a la Ley de Transparencia y AIP”.</w:t>
            </w:r>
          </w:p>
          <w:p w:rsidR="00E94636" w:rsidRPr="003D06CD" w:rsidRDefault="00E94636" w:rsidP="00234901">
            <w:pPr>
              <w:ind w:left="0" w:right="47" w:firstLine="0"/>
              <w:jc w:val="both"/>
              <w:rPr>
                <w:color w:val="auto"/>
                <w:sz w:val="22"/>
                <w:lang w:val="es-MX"/>
              </w:rPr>
            </w:pPr>
          </w:p>
          <w:p w:rsidR="00E94636" w:rsidRPr="003D06CD" w:rsidRDefault="00E94636" w:rsidP="00234901">
            <w:pPr>
              <w:ind w:left="0" w:right="47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>Curso por el INAI “Clasificación y Desclasificación de la Información”.</w:t>
            </w:r>
          </w:p>
          <w:p w:rsidR="00C4754E" w:rsidRPr="003D06CD" w:rsidRDefault="005E024D" w:rsidP="00234901">
            <w:pPr>
              <w:ind w:left="0" w:right="47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 xml:space="preserve"> </w:t>
            </w:r>
          </w:p>
          <w:p w:rsidR="00C4754E" w:rsidRPr="003D06CD" w:rsidRDefault="005E024D" w:rsidP="00234901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 xml:space="preserve"> </w:t>
            </w:r>
          </w:p>
          <w:p w:rsidR="00C4754E" w:rsidRPr="003D06CD" w:rsidRDefault="005E024D" w:rsidP="00234901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 xml:space="preserve"> </w:t>
            </w:r>
          </w:p>
          <w:p w:rsidR="00C4754E" w:rsidRPr="003D06CD" w:rsidRDefault="005E024D" w:rsidP="00234901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 xml:space="preserve"> </w:t>
            </w:r>
          </w:p>
          <w:p w:rsidR="0099279B" w:rsidRPr="003D06CD" w:rsidRDefault="005E024D" w:rsidP="00234901">
            <w:pPr>
              <w:spacing w:after="0" w:line="259" w:lineRule="auto"/>
              <w:ind w:left="0" w:firstLine="0"/>
              <w:jc w:val="both"/>
              <w:rPr>
                <w:color w:val="auto"/>
                <w:sz w:val="22"/>
                <w:lang w:val="es-MX"/>
              </w:rPr>
            </w:pPr>
            <w:r w:rsidRPr="003D06CD">
              <w:rPr>
                <w:color w:val="auto"/>
                <w:sz w:val="22"/>
                <w:lang w:val="es-MX"/>
              </w:rPr>
              <w:t xml:space="preserve"> </w:t>
            </w:r>
          </w:p>
          <w:p w:rsidR="0099279B" w:rsidRPr="003D06CD" w:rsidRDefault="0099279B" w:rsidP="00234901">
            <w:pPr>
              <w:jc w:val="both"/>
              <w:rPr>
                <w:color w:val="auto"/>
                <w:sz w:val="22"/>
                <w:lang w:val="es-MX"/>
              </w:rPr>
            </w:pPr>
          </w:p>
          <w:p w:rsidR="00234901" w:rsidRPr="003D06CD" w:rsidRDefault="00234901" w:rsidP="00234901">
            <w:pPr>
              <w:ind w:left="0" w:firstLine="0"/>
              <w:jc w:val="both"/>
              <w:rPr>
                <w:color w:val="auto"/>
                <w:sz w:val="22"/>
                <w:lang w:val="es-MX"/>
              </w:rPr>
            </w:pPr>
          </w:p>
        </w:tc>
      </w:tr>
    </w:tbl>
    <w:p w:rsidR="00C4754E" w:rsidRPr="003D06CD" w:rsidRDefault="00C4754E">
      <w:pPr>
        <w:spacing w:after="0" w:line="259" w:lineRule="auto"/>
        <w:ind w:left="0" w:firstLine="0"/>
      </w:pPr>
    </w:p>
    <w:p w:rsidR="00AC3E06" w:rsidRPr="003D06CD" w:rsidRDefault="00AC3E06" w:rsidP="003A1AD9">
      <w:pPr>
        <w:shd w:val="clear" w:color="auto" w:fill="000000" w:themeFill="text1"/>
        <w:spacing w:after="0" w:line="254" w:lineRule="auto"/>
        <w:jc w:val="both"/>
        <w:rPr>
          <w:rFonts w:asciiTheme="minorHAnsi" w:eastAsia="Times New Roman" w:hAnsiTheme="minorHAnsi" w:cstheme="minorBidi"/>
          <w:color w:val="FFFFFF" w:themeColor="background1"/>
          <w:sz w:val="16"/>
          <w:szCs w:val="16"/>
          <w:highlight w:val="black"/>
        </w:rPr>
      </w:pPr>
      <w:r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 xml:space="preserve">Ley de Transparencia y Acceso a la Información Pública del Estado de San Luis Potosí, </w:t>
      </w:r>
      <w:r w:rsidR="00AE5FA0"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>aprobada el</w:t>
      </w:r>
      <w:r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 xml:space="preserve"> 04 de mayo de 2016.</w:t>
      </w:r>
      <w:r w:rsidR="00AE5FA0"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 xml:space="preserve"> Última reforma</w:t>
      </w:r>
      <w:r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 xml:space="preserve"> </w:t>
      </w:r>
      <w:r w:rsidR="00AE5FA0"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>p</w:t>
      </w:r>
      <w:r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 xml:space="preserve">ublicada en el </w:t>
      </w:r>
      <w:r w:rsidR="00494F54"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 xml:space="preserve">Periódico </w:t>
      </w:r>
      <w:r w:rsidR="006154A6"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 xml:space="preserve">Oficial el </w:t>
      </w:r>
      <w:r w:rsidR="00960DC1">
        <w:rPr>
          <w:rFonts w:eastAsia="Times New Roman"/>
          <w:color w:val="FFFFFF" w:themeColor="background1"/>
          <w:sz w:val="16"/>
          <w:szCs w:val="16"/>
          <w:highlight w:val="black"/>
        </w:rPr>
        <w:t>04</w:t>
      </w:r>
      <w:r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 xml:space="preserve"> de </w:t>
      </w:r>
      <w:r w:rsidR="00960DC1">
        <w:rPr>
          <w:rFonts w:eastAsia="Times New Roman"/>
          <w:color w:val="FFFFFF" w:themeColor="background1"/>
          <w:sz w:val="16"/>
          <w:szCs w:val="16"/>
          <w:highlight w:val="black"/>
        </w:rPr>
        <w:t>jun</w:t>
      </w:r>
      <w:r w:rsidR="00AE5FA0"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>io</w:t>
      </w:r>
      <w:r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 xml:space="preserve"> de 201</w:t>
      </w:r>
      <w:r w:rsidR="00960DC1">
        <w:rPr>
          <w:rFonts w:eastAsia="Times New Roman"/>
          <w:color w:val="FFFFFF" w:themeColor="background1"/>
          <w:sz w:val="16"/>
          <w:szCs w:val="16"/>
          <w:highlight w:val="black"/>
        </w:rPr>
        <w:t>9</w:t>
      </w:r>
      <w:bookmarkStart w:id="0" w:name="_GoBack"/>
      <w:bookmarkEnd w:id="0"/>
      <w:r w:rsidRPr="003D06CD">
        <w:rPr>
          <w:rFonts w:eastAsia="Times New Roman"/>
          <w:color w:val="FFFFFF" w:themeColor="background1"/>
          <w:sz w:val="16"/>
          <w:szCs w:val="16"/>
          <w:highlight w:val="black"/>
        </w:rPr>
  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objeto.</w:t>
      </w:r>
      <w:r w:rsidRPr="003D06CD">
        <w:rPr>
          <w:rFonts w:eastAsia="Times New Roman"/>
          <w:color w:val="000000"/>
          <w:sz w:val="16"/>
          <w:szCs w:val="16"/>
          <w:highlight w:val="black"/>
        </w:rPr>
        <w:t>.</w:t>
      </w:r>
    </w:p>
    <w:p w:rsidR="00AC3E06" w:rsidRPr="003D06CD" w:rsidRDefault="00AC3E06">
      <w:pPr>
        <w:spacing w:after="0" w:line="259" w:lineRule="auto"/>
        <w:ind w:left="0" w:firstLine="0"/>
      </w:pPr>
    </w:p>
    <w:sectPr w:rsidR="00AC3E06" w:rsidRPr="003D06CD">
      <w:pgSz w:w="11906" w:h="16838"/>
      <w:pgMar w:top="1440" w:right="825" w:bottom="144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54E"/>
    <w:rsid w:val="00093587"/>
    <w:rsid w:val="0013300E"/>
    <w:rsid w:val="00234901"/>
    <w:rsid w:val="003A1AD9"/>
    <w:rsid w:val="003D06CD"/>
    <w:rsid w:val="00494F54"/>
    <w:rsid w:val="004B59AF"/>
    <w:rsid w:val="005E024D"/>
    <w:rsid w:val="006154A6"/>
    <w:rsid w:val="00681533"/>
    <w:rsid w:val="00760E60"/>
    <w:rsid w:val="00874D63"/>
    <w:rsid w:val="0091405D"/>
    <w:rsid w:val="00960DC1"/>
    <w:rsid w:val="0099279B"/>
    <w:rsid w:val="00AC3E06"/>
    <w:rsid w:val="00AE5FA0"/>
    <w:rsid w:val="00C4754E"/>
    <w:rsid w:val="00CA5E0B"/>
    <w:rsid w:val="00E94636"/>
    <w:rsid w:val="00EC3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7787004-1DC0-4DA5-9FC1-09E03EA478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" w:line="240" w:lineRule="auto"/>
      <w:ind w:left="118" w:hanging="10"/>
    </w:pPr>
    <w:rPr>
      <w:rFonts w:ascii="Calibri" w:eastAsia="Calibri" w:hAnsi="Calibri" w:cs="Calibri"/>
      <w:color w:val="80808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aconcuadrcula">
    <w:name w:val="Table Grid"/>
    <w:basedOn w:val="Tablanormal"/>
    <w:uiPriority w:val="59"/>
    <w:rsid w:val="0099279B"/>
    <w:pPr>
      <w:spacing w:after="0" w:line="240" w:lineRule="auto"/>
    </w:pPr>
    <w:rPr>
      <w:rFonts w:eastAsiaTheme="minorHAnsi"/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844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41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7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0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3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246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UNIDAD_TRANSPARENCIA</cp:lastModifiedBy>
  <cp:revision>18</cp:revision>
  <dcterms:created xsi:type="dcterms:W3CDTF">2017-10-06T18:03:00Z</dcterms:created>
  <dcterms:modified xsi:type="dcterms:W3CDTF">2019-11-07T18:16:00Z</dcterms:modified>
</cp:coreProperties>
</file>