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F83" w:rsidRDefault="003A5F83">
      <w:pPr>
        <w:rPr>
          <w:b/>
          <w:u w:val="single"/>
        </w:rPr>
      </w:pPr>
    </w:p>
    <w:p w:rsidR="008F6B5E" w:rsidRPr="00CC4275" w:rsidRDefault="008F6B5E">
      <w:pPr>
        <w:rPr>
          <w:b/>
          <w:sz w:val="32"/>
          <w:u w:val="single"/>
        </w:rPr>
      </w:pPr>
      <w:r w:rsidRPr="00CC4275">
        <w:rPr>
          <w:b/>
          <w:sz w:val="32"/>
          <w:u w:val="single"/>
        </w:rPr>
        <w:t>NOTA:</w:t>
      </w:r>
    </w:p>
    <w:p w:rsidR="003A5F83" w:rsidRDefault="003A5F83">
      <w:pPr>
        <w:rPr>
          <w:b/>
          <w:u w:val="single"/>
        </w:rPr>
      </w:pPr>
      <w:bookmarkStart w:id="0" w:name="_GoBack"/>
      <w:bookmarkEnd w:id="0"/>
    </w:p>
    <w:p w:rsidR="00CC4275" w:rsidRDefault="00CC4275">
      <w:pPr>
        <w:rPr>
          <w:b/>
          <w:u w:val="single"/>
        </w:rPr>
      </w:pPr>
    </w:p>
    <w:p w:rsidR="003A5F83" w:rsidRPr="00CC4275" w:rsidRDefault="003A5F83" w:rsidP="00CC4275">
      <w:pPr>
        <w:spacing w:after="0" w:line="360" w:lineRule="auto"/>
        <w:jc w:val="center"/>
        <w:rPr>
          <w:rFonts w:ascii="Tahoma" w:eastAsia="Times New Roman" w:hAnsi="Tahoma" w:cs="Tahoma"/>
          <w:szCs w:val="20"/>
          <w:lang w:eastAsia="es-MX"/>
        </w:rPr>
      </w:pPr>
      <w:r w:rsidRPr="00CC4275">
        <w:rPr>
          <w:rFonts w:ascii="Tahoma" w:eastAsia="Times New Roman" w:hAnsi="Tahoma" w:cs="Tahoma"/>
          <w:szCs w:val="20"/>
          <w:lang w:eastAsia="es-MX"/>
        </w:rPr>
        <w:t>Durante el presente mes no se recibieron recomendaciones por parte de la Comisión Nacional de Derechos Humanos</w:t>
      </w:r>
    </w:p>
    <w:p w:rsidR="004B6EF6" w:rsidRDefault="0098414F" w:rsidP="00CC4275">
      <w:pPr>
        <w:spacing w:line="360" w:lineRule="auto"/>
      </w:pPr>
    </w:p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14F" w:rsidRDefault="0098414F" w:rsidP="008F6B5E">
      <w:pPr>
        <w:spacing w:after="0" w:line="240" w:lineRule="auto"/>
      </w:pPr>
      <w:r>
        <w:separator/>
      </w:r>
    </w:p>
  </w:endnote>
  <w:endnote w:type="continuationSeparator" w:id="0">
    <w:p w:rsidR="0098414F" w:rsidRDefault="0098414F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14F" w:rsidRDefault="0098414F" w:rsidP="008F6B5E">
      <w:pPr>
        <w:spacing w:after="0" w:line="240" w:lineRule="auto"/>
      </w:pPr>
      <w:r>
        <w:separator/>
      </w:r>
    </w:p>
  </w:footnote>
  <w:footnote w:type="continuationSeparator" w:id="0">
    <w:p w:rsidR="0098414F" w:rsidRDefault="0098414F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948C8"/>
    <w:rsid w:val="002E20F9"/>
    <w:rsid w:val="00310FF3"/>
    <w:rsid w:val="003554B0"/>
    <w:rsid w:val="0036046F"/>
    <w:rsid w:val="003963B2"/>
    <w:rsid w:val="003A5F83"/>
    <w:rsid w:val="003D05B1"/>
    <w:rsid w:val="00400BE8"/>
    <w:rsid w:val="00486077"/>
    <w:rsid w:val="00693C92"/>
    <w:rsid w:val="006E1B46"/>
    <w:rsid w:val="007E6A77"/>
    <w:rsid w:val="00812A2A"/>
    <w:rsid w:val="0083107B"/>
    <w:rsid w:val="0085517C"/>
    <w:rsid w:val="008B6E10"/>
    <w:rsid w:val="008F6B5E"/>
    <w:rsid w:val="00925904"/>
    <w:rsid w:val="0098414F"/>
    <w:rsid w:val="00A4306E"/>
    <w:rsid w:val="00A951A5"/>
    <w:rsid w:val="00A95C02"/>
    <w:rsid w:val="00A97A3A"/>
    <w:rsid w:val="00B47B04"/>
    <w:rsid w:val="00B62851"/>
    <w:rsid w:val="00B92C1D"/>
    <w:rsid w:val="00BD54BB"/>
    <w:rsid w:val="00C9078E"/>
    <w:rsid w:val="00CA472B"/>
    <w:rsid w:val="00CB4AE2"/>
    <w:rsid w:val="00CC4275"/>
    <w:rsid w:val="00D170E6"/>
    <w:rsid w:val="00E0489A"/>
    <w:rsid w:val="00E1161F"/>
    <w:rsid w:val="00F31D8E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60852-634F-46D9-B9D6-DB1463959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3</cp:revision>
  <dcterms:created xsi:type="dcterms:W3CDTF">2020-01-30T20:33:00Z</dcterms:created>
  <dcterms:modified xsi:type="dcterms:W3CDTF">2020-01-30T20:33:00Z</dcterms:modified>
</cp:coreProperties>
</file>