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5D72" w:rsidRPr="00BA1D4B" w:rsidRDefault="00065D72" w:rsidP="00065D72">
      <w:pPr>
        <w:rPr>
          <w:rFonts w:cs="Tahoma"/>
          <w:color w:val="000000"/>
        </w:rPr>
      </w:pPr>
      <w:bookmarkStart w:id="0" w:name="_GoBack"/>
      <w:bookmarkEnd w:id="0"/>
    </w:p>
    <w:p w:rsidR="0017106A" w:rsidRDefault="0017106A" w:rsidP="00065D72">
      <w:pPr>
        <w:pStyle w:val="Prrafodelista"/>
        <w:tabs>
          <w:tab w:val="left" w:pos="2029"/>
        </w:tabs>
        <w:ind w:left="0"/>
        <w:jc w:val="center"/>
        <w:rPr>
          <w:rFonts w:cs="Tahoma"/>
          <w:b/>
          <w:smallCaps/>
          <w:color w:val="000000"/>
          <w:sz w:val="22"/>
          <w:szCs w:val="22"/>
          <w:lang w:eastAsia="en-US"/>
        </w:rPr>
      </w:pPr>
    </w:p>
    <w:p w:rsidR="0017106A" w:rsidRDefault="0017106A" w:rsidP="00065D72">
      <w:pPr>
        <w:pStyle w:val="Prrafodelista"/>
        <w:tabs>
          <w:tab w:val="left" w:pos="2029"/>
        </w:tabs>
        <w:ind w:left="0"/>
        <w:jc w:val="center"/>
        <w:rPr>
          <w:rFonts w:cs="Tahoma"/>
          <w:b/>
          <w:smallCaps/>
          <w:color w:val="000000"/>
          <w:sz w:val="22"/>
          <w:szCs w:val="22"/>
          <w:lang w:eastAsia="en-US"/>
        </w:rPr>
      </w:pPr>
    </w:p>
    <w:p w:rsidR="0017106A" w:rsidRDefault="0017106A" w:rsidP="00065D72">
      <w:pPr>
        <w:pStyle w:val="Prrafodelista"/>
        <w:tabs>
          <w:tab w:val="left" w:pos="2029"/>
        </w:tabs>
        <w:ind w:left="0"/>
        <w:jc w:val="center"/>
        <w:rPr>
          <w:rFonts w:cs="Tahoma"/>
          <w:b/>
          <w:smallCaps/>
          <w:color w:val="000000"/>
          <w:sz w:val="22"/>
          <w:szCs w:val="22"/>
          <w:lang w:eastAsia="en-US"/>
        </w:rPr>
      </w:pPr>
    </w:p>
    <w:p w:rsidR="00F179CD" w:rsidRDefault="00F179CD" w:rsidP="00065D72">
      <w:pPr>
        <w:pStyle w:val="Prrafodelista"/>
        <w:tabs>
          <w:tab w:val="left" w:pos="2029"/>
        </w:tabs>
        <w:ind w:left="0"/>
        <w:jc w:val="center"/>
        <w:rPr>
          <w:rFonts w:cs="Tahoma"/>
          <w:b/>
          <w:smallCaps/>
          <w:color w:val="000000"/>
          <w:sz w:val="22"/>
          <w:szCs w:val="22"/>
          <w:lang w:eastAsia="en-US"/>
        </w:rPr>
      </w:pPr>
    </w:p>
    <w:p w:rsidR="0017106A" w:rsidRDefault="0017106A" w:rsidP="00065D72">
      <w:pPr>
        <w:pStyle w:val="Prrafodelista"/>
        <w:tabs>
          <w:tab w:val="left" w:pos="2029"/>
        </w:tabs>
        <w:ind w:left="0"/>
        <w:jc w:val="center"/>
        <w:rPr>
          <w:rFonts w:cs="Tahoma"/>
          <w:b/>
          <w:smallCaps/>
          <w:color w:val="000000"/>
          <w:sz w:val="22"/>
          <w:szCs w:val="22"/>
          <w:lang w:eastAsia="en-US"/>
        </w:rPr>
      </w:pPr>
    </w:p>
    <w:p w:rsidR="00065D72" w:rsidRDefault="000448BD" w:rsidP="00065D72">
      <w:pPr>
        <w:pStyle w:val="Prrafodelista"/>
        <w:tabs>
          <w:tab w:val="left" w:pos="2029"/>
        </w:tabs>
        <w:ind w:left="0"/>
        <w:jc w:val="center"/>
        <w:rPr>
          <w:rFonts w:cs="Tahoma"/>
          <w:b/>
          <w:smallCaps/>
          <w:color w:val="000000"/>
          <w:sz w:val="22"/>
          <w:szCs w:val="22"/>
          <w:lang w:eastAsia="en-US"/>
        </w:rPr>
      </w:pPr>
      <w:r>
        <w:rPr>
          <w:rFonts w:cs="Tahoma"/>
          <w:b/>
          <w:smallCaps/>
          <w:color w:val="000000"/>
          <w:sz w:val="22"/>
          <w:szCs w:val="22"/>
          <w:lang w:eastAsia="en-US"/>
        </w:rPr>
        <w:t>Anexo 10</w:t>
      </w:r>
      <w:r w:rsidR="00065D72" w:rsidRPr="00065D72">
        <w:rPr>
          <w:rFonts w:cs="Tahoma"/>
          <w:b/>
          <w:smallCaps/>
          <w:color w:val="000000"/>
          <w:sz w:val="22"/>
          <w:szCs w:val="22"/>
          <w:lang w:eastAsia="en-US"/>
        </w:rPr>
        <w:t>. Matrices de Indicadores para Resultados (MIR)</w:t>
      </w: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2381"/>
        <w:gridCol w:w="1150"/>
        <w:gridCol w:w="1251"/>
        <w:gridCol w:w="411"/>
        <w:gridCol w:w="1226"/>
        <w:gridCol w:w="1164"/>
        <w:gridCol w:w="762"/>
      </w:tblGrid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  <w:p w:rsid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Municipio de Moctezuma, S.L.P.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PbR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2019</w:t>
            </w:r>
          </w:p>
          <w:p w:rsidR="007842AD" w:rsidRPr="00CC09EE" w:rsidRDefault="007842AD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Municipio de Moctezuma, S.L.P.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FAIS Municipal y de las Demarcaciones Territoriales del Distrito Federal. Proyectos de Contribución Directa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Objetivo sectorial: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Disminuir el índice de pobreza extrema y el nivel de rezago social en el Municipio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Beneficiarios: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Población en pobreza extrema y localidades con alto grado de nivel de rezago social </w:t>
            </w:r>
          </w:p>
        </w:tc>
      </w:tr>
      <w:tr w:rsidR="00CC09EE" w:rsidRPr="00CC09EE" w:rsidTr="00CC09E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Matriz de Indicadores para Resultados de Proyectos de Contribución Directa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RESUMEN NARRATIVO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SUPUESTOS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PRESUPUESTO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Método de cálculo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Eje 2. San Luis Incluyente. Vertiente 1. Combate a la Pobreza: Mejorar la calidad y espacios de las viviendas; así como, aumentar la cobertura de servicios básicos en las viviendas.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cobertura de los servicios de vivienda, agua potable, alcantarillado, drenaje y electrificación en el Estado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Población del Estado en situación de pobreza/ total de población del Estado x 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Plan Estatal de Desarrollo 2015-2021 del Estado de San Luis Potosí/COPLADE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Existe voluntad política por parte de gobierno estatal y federal para apoyar este tipo de 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21,264,972.00 </w:t>
            </w:r>
          </w:p>
        </w:tc>
      </w:tr>
      <w:tr w:rsidR="00CC09EE" w:rsidRPr="00CC09EE" w:rsidTr="00CC09EE">
        <w:trPr>
          <w:trHeight w:val="19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PROPÓSITO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Moctezuma con Desarrollo Social Equilibrado y Desarrollo Urbano y Medio Ambiente Sustentable. El municipio de Moctezuma, S.L.P. aumenta la cobertura en los servicios de agua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potable ,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alcantarillado, drenaje y electrificación; así como la cobertura de vivienda dentro de la ZAP urbanas y las localidades de alto, medio y bajo grado de rezago social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% de personas que habitan en viviendas sin disponibilidad de servicios básicos como agua potable, drenaje y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elctrificación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# de personas que habitan en viviendas sin disponibilidad de servicios básicos/ Total de habitantes del Municipio x 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el Municipio de Moctezuma, S.L.P. y vinculados con la aplicación de recursos del FAIS. CONEVAL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Existen las condiciones necesarias en cuanto al cumplimiento de los lineamientos generales para la operación y dirección de los recursos del FAIS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21,264,972.00 </w:t>
            </w:r>
          </w:p>
        </w:tc>
      </w:tr>
      <w:tr w:rsidR="00CC09EE" w:rsidRPr="00CC09EE" w:rsidTr="00CC09EE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Establecidos sistemas de abastecimiento, distribución y conducción de agua potable en ZAP urbanas y localidades de alto, medio y bajo grado de rezago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  viviendas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que no disponen de agua potable entubada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viviendas que no disponen de agua potable/ Total de viviendas del Municipio x 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Semestral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el Municipio de Moctezuma, S.L.P. y vinculados con la aplicación de recursos del FAIS. CONEVAL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los 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11,514,972.00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Construccion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Sistemas de Abastecimiento de Agua Potable para Localidades del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Agua Potable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Agua Potable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8,514,972.00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Perforación de Pozos Profundos para Localidades del Municipio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Agua Potable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Agua Potable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1,500,000.00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ACTIVIDAD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Mantenimiento y Rehabilitación de Pozos, Sistemas y Redes de Agua Potable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Agua Potable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Agua Potable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1,500,000.00 </w:t>
            </w:r>
          </w:p>
        </w:tc>
      </w:tr>
      <w:tr w:rsidR="00CC09EE" w:rsidRPr="00CC09EE" w:rsidTr="00CC09EE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Establecidos redes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drenaje sanitario en ZAP urbanas y localidades de alto, medio y bajo grado de rezago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  viviendas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que no disponen de drenaje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viviendas que no disponen de drenaje/ Total de viviendas del Municipio x 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Semestral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el Municipio de Moctezuma, S.L.P. y vinculados con la aplicación de recursos del FAIS. CONEVAL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los 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3,000,000.00 </w:t>
            </w:r>
          </w:p>
        </w:tc>
      </w:tr>
      <w:tr w:rsidR="00CC09EE" w:rsidRPr="00CC09EE" w:rsidTr="00CC09EE">
        <w:trPr>
          <w:trHeight w:val="7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Construccion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Redes de Drenaje Sanitario en Localidades del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Drenaje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Drenaje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2,000,000.00 </w:t>
            </w:r>
          </w:p>
        </w:tc>
      </w:tr>
      <w:tr w:rsidR="00CC09EE" w:rsidRPr="00CC09EE" w:rsidTr="00CC09EE">
        <w:trPr>
          <w:trHeight w:val="7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Ampliacion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Redes de Drenaje Sanitario en ZAP urbanas de Cabecera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Drenaje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Drenaje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800,000.00 </w:t>
            </w:r>
          </w:p>
        </w:tc>
      </w:tr>
      <w:tr w:rsidR="00CC09EE" w:rsidRPr="00CC09EE" w:rsidTr="00CC09EE">
        <w:trPr>
          <w:trHeight w:val="7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Mantenimiento y Rehabilitación de Sistemas y Redes de Drenaje y Alcantarillado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Drenaje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Drenaje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200,000.00 </w:t>
            </w:r>
          </w:p>
        </w:tc>
      </w:tr>
      <w:tr w:rsidR="00CC09EE" w:rsidRPr="00CC09EE" w:rsidTr="00CC09EE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Establecidos ampliaciones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red de energía eléctrica en ZAP urbanas y localidades de alto, medio y bajo grado de rezago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  viviendas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que no disponen de electricidad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viviendas que no disponen de electricidad/ Total de viviendas del Municipio x 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Semestral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el Municipio de Moctezuma, S.L.P. y vinculados con la aplicación de recursos del FAIS. CONEVAL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los 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1,750,000.00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 xml:space="preserve">ACTIVIDAD 1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Obras Complementarias para Ampliaciones de Redes Eléctricas Diversas en Localidades del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Electrificación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Electrificación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750,000.00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Construcción de Redes de Electrificación en Localidades del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Muniicipio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Electrificación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Electrificación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1,000,000.00 </w:t>
            </w:r>
          </w:p>
        </w:tc>
      </w:tr>
      <w:tr w:rsidR="00CC09EE" w:rsidRPr="00CC09EE" w:rsidTr="00CC09EE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Realizadas obras y/o acciones de programas de ampliación de vivienda, pisos, techos y muros en localidades de alto, medio y bajo grado de rezago social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Promedio de habitantes por vivienda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Total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habitantes del Municipio / Total de viviendas del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Semestral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el Municipio de Moctezuma, S.L.P. y vinculados con la aplicación de recursos del FAIS. CONEVAL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los 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2,500,000.00 </w:t>
            </w:r>
          </w:p>
        </w:tc>
      </w:tr>
      <w:tr w:rsidR="00CC09EE" w:rsidRPr="00CC09EE" w:rsidTr="00CC09EE">
        <w:trPr>
          <w:trHeight w:val="7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Ampliación de Vivienda. Construcción de Recamaras Adicionales en Localidades del Municipio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Vivienda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Vivienda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1,500,000.00 </w:t>
            </w:r>
          </w:p>
        </w:tc>
      </w:tr>
      <w:tr w:rsidR="00CC09EE" w:rsidRPr="00CC09EE" w:rsidTr="00CC09EE">
        <w:trPr>
          <w:trHeight w:val="7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Programa de Mejoramiento de Vivienda: Techo Firme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Vivienda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Vivienda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1,000,000.00 </w:t>
            </w:r>
          </w:p>
        </w:tc>
      </w:tr>
      <w:tr w:rsidR="00CC09EE" w:rsidRPr="00CC09EE" w:rsidTr="00CC09EE">
        <w:trPr>
          <w:trHeight w:val="12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Realizadas obras y/o acciones de Infraestructura de Salud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habitantes con seguro popular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Total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habitantes con seguro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pupular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/Total de habitantes del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Semestral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el Municipio de Moctezuma, S.L.P. y vinculados con la aplicación de recursos del FAIS. CONEVAL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los 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2,500,000.00 </w:t>
            </w:r>
          </w:p>
        </w:tc>
      </w:tr>
      <w:tr w:rsidR="00CC09EE" w:rsidRPr="00CC09EE" w:rsidTr="00CC09EE">
        <w:trPr>
          <w:trHeight w:val="7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Ampliación del Centro de Salud Moctezuma, ubicado en la Cabecera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Salud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de Contribución Directa en el rubro de Salud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2,500,000.00 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7842AD" w:rsidRDefault="007842AD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7842AD" w:rsidRDefault="007842AD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7842AD" w:rsidRDefault="007842AD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7842AD" w:rsidRDefault="007842AD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7842AD" w:rsidRDefault="007842AD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7842AD" w:rsidRPr="00CC09EE" w:rsidRDefault="007842AD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51"/>
            </w:tblGrid>
            <w:tr w:rsidR="00CC09EE" w:rsidRPr="00CC09EE">
              <w:trPr>
                <w:trHeight w:val="240"/>
                <w:tblCellSpacing w:w="0" w:type="dxa"/>
              </w:trPr>
              <w:tc>
                <w:tcPr>
                  <w:tcW w:w="23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C09EE" w:rsidRPr="00CC09EE" w:rsidRDefault="00CC09EE" w:rsidP="00CC09EE">
                  <w:pPr>
                    <w:jc w:val="center"/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Municipio de Moctezuma, S.L.P. </w:t>
                  </w:r>
                  <w:proofErr w:type="spellStart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PbR</w:t>
                  </w:r>
                  <w:proofErr w:type="spellEnd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2019</w:t>
                  </w:r>
                </w:p>
              </w:tc>
            </w:tr>
          </w:tbl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Municipio de Moctezuma, S.L.P.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FAIS Municipal y de las Demarcaciones Territoriales del Distrito Federal. Proyectos Complementarios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Objetivo sectorial: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Disminuir el índice de pobreza extrema y el nivel de rezago social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Beneficiarios: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Población en pobreza extrema y localidades con alto grado de nivel de rezago social </w:t>
            </w:r>
          </w:p>
        </w:tc>
      </w:tr>
      <w:tr w:rsidR="00CC09EE" w:rsidRPr="00CC09EE" w:rsidTr="00CC09E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Matriz de Indicadores para Resultados de Proyectos Complementarios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RESUMEN NARRATIVO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SUPUESTOS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PRESUPUESTO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Método de cálculo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CC09EE" w:rsidRPr="00CC09EE" w:rsidTr="00CC09EE">
        <w:trPr>
          <w:trHeight w:val="24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Eje 1. San Luis Prospero. Vertiente 4: Modernizar la actividad productiva en el sector rural, que incremente el volumen y valor de la producción. Vertiente 5: Mejorar la infraestructura de conectividad bajo criterios estratégicos y de eficiencia y fortalecer un desarrollo regional, urbano y metropolitano sustentable, que promueva la inversión productiva y el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empleo..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Eje 2. San Luis Incluyente. Vertiente 3: Mejorar la calidad de los espacios educativos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optimización en infraestructura: urbana, carretera, educativa y agropecuaria en el Estado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Población del Estado en situación de pobreza/ total de población del Estado x 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Plan Estatal de Desarrollo 2015-2021 del Estado de San Luis Potosí/COPLADE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Existe voluntad política por parte de gobierno estatal y federal para apoyar este tipo de 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15,450,000.00 </w:t>
            </w:r>
          </w:p>
        </w:tc>
      </w:tr>
      <w:tr w:rsidR="00CC09EE" w:rsidRPr="00CC09EE" w:rsidTr="00CC09EE">
        <w:trPr>
          <w:trHeight w:val="19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PROPÓSITO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Moctezuma con Desarrollo Social Equilibrado y Desarrollo Urbano y Medio Ambiente Sustentable. El municipio de Moctezuma, S.L.P. aumenta la optimización en infraestructura educativa, de caminos rurales y calles;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asi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como, la actividad productiva dentro de las ZAP urbanas y las localidades de alto, medio y bajo grado de rezago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optimización en infraestructura: urbana, carretera, educativa y agropecuaria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Población del Municipio en situación de pobreza/ total de población del Municipio x 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el Municipio de Moctezuma, S.L.P. y vinculados con la aplicación de recursos del FAIS. CONEVAL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Existen las condiciones necesarias en cuanto al cumplimiento de los lineamientos generales para la operación y dirección de los recursos del FAIS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15,450,000.00 </w:t>
            </w:r>
          </w:p>
        </w:tc>
      </w:tr>
      <w:tr w:rsidR="00CC09EE" w:rsidRPr="00CC09EE" w:rsidTr="00CC09EE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Realizadas obras y/o acciones de programas de infraestructura educativa en ZAP Urbanas y en localidades de </w:t>
            </w:r>
            <w:proofErr w:type="spellStart"/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alto,medio</w:t>
            </w:r>
            <w:proofErr w:type="spellEnd"/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y bajo grado de rezago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planteles educativos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optimas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condiciones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# de planteles educativos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optimas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condiciones/ total de planteles educativos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Semestral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el Municipio de Moctezuma, S.L.P. y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vinculados con la aplicación de recursos del FAIS. CONEVAL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los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lastRenderedPageBreak/>
              <w:t xml:space="preserve"> $                3,000,000.00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Construcción de Aulas y Servicios Sanitarios en Planteles Educativos del Municipio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Educación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Educación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1,000,000.00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Construcción de Techados en Planteles Educativos del Municipio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Educación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Educación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1,000,000.00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Mejoramiento de Planteles Educativos en Varias Localidades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Educación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Educación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1,000,000.00 </w:t>
            </w:r>
          </w:p>
        </w:tc>
      </w:tr>
      <w:tr w:rsidR="00CC09EE" w:rsidRPr="00CC09EE" w:rsidTr="00CC09EE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Realizadas obras y/o acciones de programas de infraestructura carretera en localidades de alto, medio y bajo grado de rezago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carreteras,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terracerias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y caminos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optimas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condiciones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# de carreteras,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terracerias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y caminos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optimas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condiciones/ total de carreteras,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terracerias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y caminos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Semestral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el Municipio de Moctezuma, S.L.P. y vinculados con la aplicación de recursos del FAIS. CONEVAL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los 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2,500,000.00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Revestimiento de Caminos y Accesos a Localidades del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Infraestructura Carretera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Infraestructura Carretera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500,000.00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Bacheo en Caminos de Localidades del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Infraestructura Carretera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Infraestructura Carretera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500,000.00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Construcción de Caminos con Carpeta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Asfaltica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Infraestructura Carretera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Infraestructura Carretera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1,500,000.00 </w:t>
            </w:r>
          </w:p>
        </w:tc>
      </w:tr>
      <w:tr w:rsidR="00CC09EE" w:rsidRPr="00CC09EE" w:rsidTr="00CC09EE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COMPONENTE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Realizadas obras y/o acciones de programas de infraestructura agropecuaria en localidades de alto, medio y bajo grado de rezago social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volumen y valor de la producción agropecuaria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volumen y valor de la producción agropecuaria en el Municipio / total de volumen y valor de la producción agropecuaria en el Estado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Semestral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el Municipio de Moctezuma, S.L.P. y vinculados con la aplicación de recursos del FAIS. CONEVAL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los 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700,000.00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Rehabilitación de Infraestructura Agropecuaria en Varias Localidades del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Infraestructura Agropecuaria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Infraestructura Agropecuaria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100,000.00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Programa de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Rehabilitacion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Riego Tecnificado (Adquisición de Cintilla)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Asistencia Social del FORTAMUN en Infraestructura Agropecuaria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Agropecuaria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600,000.00 </w:t>
            </w:r>
          </w:p>
        </w:tc>
      </w:tr>
      <w:tr w:rsidR="00CC09EE" w:rsidRPr="00CC09EE" w:rsidTr="00CC09EE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Realizadas obras y/o acciones de programas de urbanización en ZAP urbanas y localidades de alto, medio y bajo grado de rezago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calles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optimas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condiciones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# de calles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optimas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condiciones/ total de calles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Semestral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el Municipio de Moctezuma, S.L.P. y vinculados con la aplicación de recursos del FAIS. CONEVAL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los 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9,250,000.00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Programa de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Rehabilitacion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Calles en Cabecera Municipal y Localidades del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Urbanización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Urbanización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250,000.00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Rehabilitación de Alumbrado Público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Urbanización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Proyectos Complementarios en el rubro de Urbanización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9,000,000.00 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867813" w:rsidRDefault="00867813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867813" w:rsidRPr="00CC09EE" w:rsidRDefault="00867813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EB384B" w:rsidRDefault="00EB384B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EB384B" w:rsidRPr="00CC09EE" w:rsidRDefault="00EB384B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867813" w:rsidRDefault="00867813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867813" w:rsidRPr="00CC09EE" w:rsidRDefault="00867813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F65701" w:rsidRDefault="00F65701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  <w:p w:rsidR="00F65701" w:rsidRPr="00CC09EE" w:rsidRDefault="00F65701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51"/>
            </w:tblGrid>
            <w:tr w:rsidR="00CC09EE" w:rsidRPr="00CC09EE">
              <w:trPr>
                <w:trHeight w:val="240"/>
                <w:tblCellSpacing w:w="0" w:type="dxa"/>
              </w:trPr>
              <w:tc>
                <w:tcPr>
                  <w:tcW w:w="23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C09EE" w:rsidRPr="00CC09EE" w:rsidRDefault="00CC09EE" w:rsidP="00CC09EE">
                  <w:pPr>
                    <w:jc w:val="center"/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Municipio de Moctezuma, S.L.P. </w:t>
                  </w:r>
                  <w:proofErr w:type="spellStart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PbR</w:t>
                  </w:r>
                  <w:proofErr w:type="spellEnd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2019</w:t>
                  </w:r>
                </w:p>
              </w:tc>
            </w:tr>
          </w:tbl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Municipio de Moctezuma, S.L.P.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FAIS Municipal y de las Demarcaciones Territoriales del Distrito Federal. Otros Proyectos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Objetivo sectorial: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Disminuir el índice de pobreza extrema y el nivel de rezago social en el Municipio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Beneficiarios: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Población en pobreza extrema y localidades con alto grado de nivel de rezago social </w:t>
            </w:r>
          </w:p>
        </w:tc>
      </w:tr>
      <w:tr w:rsidR="00CC09EE" w:rsidRPr="00CC09EE" w:rsidTr="00CC09E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Matriz de Indicadores para Resultados de Otros Proyectos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RESUMEN NARRATIVO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SUPUESTOS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PRESUPUESTO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Método de cálculo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CC09EE" w:rsidRPr="00CC09EE" w:rsidTr="00CC09EE">
        <w:trPr>
          <w:trHeight w:val="14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Eje 5. San Luis con Buen Gobierno. Vertiente 4. Gobierno Abierto e Innovador: Apoyar el desarrollo institucional y la formación de capacidades en los gobiernos municipales en aspectos legales, técnicos, administrativos y de información.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servidores públicos municipales certificados en el Estado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# de servidores públicos municipales certificados/ No. de servidores públicos municipales en el Estado x 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Plan Estatal de Desarrollo 2015-2021 del Estado de San Luis Potosí/COPLADE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Existe voluntad política por parte de gobierno estatal y federal para apoyar este tipo de proyectos y/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obras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 1,458,682.00 </w:t>
            </w:r>
          </w:p>
        </w:tc>
      </w:tr>
      <w:tr w:rsidR="00CC09EE" w:rsidRPr="00CC09EE" w:rsidTr="00CC09EE">
        <w:trPr>
          <w:trHeight w:val="16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PROPÓSITO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Moctezuma con Finanzas Sanas,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Transpaarencia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y Modernización Administrativa. El Municipio de Moctezuma, S.L.P. actualiza las instalaciones, capacidades y los conocimientos técnicos, administrativos y contables de los funcionarios municipales para el mejor desempeño de sus actividades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# de cursos y/o capacitaciones impartidas a servidores públicos municipales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# de cursos y/o capacitaciones impartidas a servidores públicos municipales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Invitaciones a cursos, talleres o capacitaciones por parte de Dependencias Oficiales/CEFIM, ASE, SEDESORE, INDETEC, etc.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Existen las condiciones necesarias en cuanto al cumplimiento de los lineamientos generales para la operación y dirección de los recursos del FAIS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 1,458,682.00 </w:t>
            </w:r>
          </w:p>
        </w:tc>
      </w:tr>
      <w:tr w:rsidR="00CC09EE" w:rsidRPr="00CC09EE" w:rsidTr="00CC09EE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Gastos Indirectos del Fondo de Infraestructura Social Municipal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Gastos Indirectos del Fondo de Infraestructura Social Municipal (Hasta 3% del Techo Financiero del Fondo)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∑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las erogaciones de gastos indirectos / Total de techo financiero del Fondo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Semestral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Lineamientos generales para la operación del Fondo de Aportaciones para la Infraestructura Social. Catalogo para Gastos Indirectos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845,209.00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Gastos Indirectos del Fondo de Infraestructura Social Municipal (Elaboración de Proyectos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Ejecutivos)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</w:t>
            </w: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lastRenderedPageBreak/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Validación de obras y acciones en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lastRenderedPageBreak/>
              <w:t xml:space="preserve"> $                   745,209.00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Gastos Indirectos del Fondo de Infraestructura Social Municipal (Supervisión y Seguimiento de Obras Publicas)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100,000.00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4DFE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Desarrollo Institucional Municipal. PRODIMDF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Programa de Desarrollo Institucional Municipal (Hasta 2% del Techo Financiero del Fondo)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∑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las erogaciones del Programa de Desarrollo Institucional / Total de techo financiero del Fondo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Semestral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Lineamientos generales para la operación del Fondo de Aportaciones para la Infraestructura Social. Catalogo para PRODIMDF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las dependencia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$                   613,473.00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4DFE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Desarrollo Social Municipal (Mejoramiento y Soporte de Red de la Coordinación de Desarrollo Social)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$                   100,000.00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4DFE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Desarrollo Social Municipal (Creación y Actualización de la Normatividad)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$                   250,000.00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4DFE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3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Desarrollo Social Municipal (Actualización y/o Licencia del Sistema Automatizado de Contabilidad Gubernamental SACG.NET)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$                     58,473.00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4DFE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4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Programa de Desarrollo Social Municipal (Cursos de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capacitacion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y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actualizacion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en el Instituto para el Desarrollo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Tecnico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las Haciendas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Publicas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INDETEC)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$                     55,000.00 </w:t>
            </w:r>
          </w:p>
        </w:tc>
      </w:tr>
      <w:tr w:rsidR="00CC09EE" w:rsidRPr="00CC09EE" w:rsidTr="00CC09EE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E4DFE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5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Desarrollo Social Municipal (Adquisición de Mobiliario y Equipo Tecnológico)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# de Otros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MIDS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$                   150,000.00 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6"/>
            </w:tblGrid>
            <w:tr w:rsidR="00CC09EE" w:rsidRPr="00CC09EE">
              <w:trPr>
                <w:trHeight w:val="240"/>
                <w:tblCellSpacing w:w="0" w:type="dxa"/>
              </w:trPr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C09EE" w:rsidRPr="00CC09EE" w:rsidRDefault="00CC09EE" w:rsidP="00CC09EE">
                  <w:pPr>
                    <w:jc w:val="lef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</w:tbl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Municipio de Moctezuma, S.L.P.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Fondo de Aportaciones para el Fortalecimiento de los Municipios FORTAMUN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Objetivo sectorial: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Contribuir al fortalecimiento de las finanzas públicas del municipio, mediante la optimización en la aplicación de los recursos públicos federales transferidos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Beneficiarios: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Población en pobreza extrema y localidades con alto grado de nivel de rezago social </w:t>
            </w:r>
          </w:p>
        </w:tc>
      </w:tr>
      <w:tr w:rsidR="00CC09EE" w:rsidRPr="00CC09EE" w:rsidTr="00CC09E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Matriz de Indicadores para Resultados del Programa de Aplicación Prioritaria de Recursos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RESUMEN NARRATIVO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SUPUESTOS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PRESUPUESTO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Método de cálculo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FIN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Eje 5. San Luis con Buen Gobierno. Vertiente 3. Responsabilidad Financiera y Rendición de Cuentas: Conducir con responsabilidad y transparencia las finanzas públicas de la entidad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dependencia financiera en el Estado con respecto de los recursos transferidos de la Federación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Ingresos por recursos transferidos de la Federación / Ingresos totales del Estado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Plan Estatal de Desarrollo 2015-2021 del Estado de San Luis Potosí/CONEVAL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Las condiciones macroeconómicas permanecen estables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 6,676,910.00 </w:t>
            </w:r>
          </w:p>
        </w:tc>
      </w:tr>
      <w:tr w:rsidR="00CC09EE" w:rsidRPr="00CC09EE" w:rsidTr="00CC09EE">
        <w:trPr>
          <w:trHeight w:val="19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PROPÓSITO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Moctezuma con seguridad Integral, Vialidad y Protección Civil. El Municipio de Moctezuma, S.L.P., contribuye al fortalecimiento de sus finanzas públicas, mediante la optimización en la aplicación de los recursos públicos federales transferidos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aplicación prioritaria de recursos del FORTAMUN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Gasto ejercido en Obligaciones Financieras + Gasto ejercido en Pago de Derechos de Agua + Gasto ejercido en Seguridad Publica + Gasto ejercido en Inversión/ Gasto total ejercido del FORTAMUN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Gasto ejercido en Obligaciones Financieras más Gasto ejercido en Pago de Derechos de Agua más Gasto ejercido en Seguridad Publica más Gasto ejercido en Inversión: Reportes, Archivos y Registro de rubros (POA, PASH, Auxiliares, etc.)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Existen las condiciones necesarias en cuanto al cumplimiento de los lineamientos generales para la operación y dirección de los recursos de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 6,676,910.00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Pago de Derechos de Agua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prioritaria de recursos del FORTAMUN en Pago de Derechos de Agua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Pago de Derechos de Agua / Gasto total ejercido del FORTAMUN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Pago de Derechos de Agua: Reportes, Archivos y Registro de rubros (POA, PASH, Auxiliares, etc.)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100,000.00 </w:t>
            </w:r>
          </w:p>
        </w:tc>
      </w:tr>
      <w:tr w:rsidR="00CC09EE" w:rsidRPr="00CC09EE" w:rsidTr="00CC09EE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Pago de Derechos y Aprovechamientos de Agua 3er.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Trim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. 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prioritaria de recursos del FORTAMUN en Pago de Derechos de Agua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Pago de Derechos de Agua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  24,000.00 </w:t>
            </w:r>
          </w:p>
        </w:tc>
      </w:tr>
      <w:tr w:rsidR="00CC09EE" w:rsidRPr="00CC09EE" w:rsidTr="00CC09EE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Pago de Derechos y Aprovechamientos de Agua 4to.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Trim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. 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prioritaria de recursos del FORTAMUN en Pago de Derechos de Agua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Pago de Derechos de Agua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  24,000.00 </w:t>
            </w:r>
          </w:p>
        </w:tc>
      </w:tr>
      <w:tr w:rsidR="00CC09EE" w:rsidRPr="00CC09EE" w:rsidTr="00CC09EE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ACTIVIDAD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Pago de Derechos y Aprovechamientos de Agua 1er.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Trim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.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prioritaria de recursos del FORTAMUN en Pago de Derechos de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Agua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Gasto ejercido en Pago de Derechos de Agua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  26,000.00 </w:t>
            </w:r>
          </w:p>
        </w:tc>
      </w:tr>
      <w:tr w:rsidR="00CC09EE" w:rsidRPr="00CC09EE" w:rsidTr="00CC09EE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ACTIVIDAD 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Pago de Derechos y Aprovechamientos de Agua 2do.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Trim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. 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prioritaria de recursos del FORTAMUN en Pago de Derechos de Agua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Pago de Derechos de Agua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  26,000.00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Seguridad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prioritaria de recursos del FORTAMUN en Seguridad Pública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Gasto ejercido en Seguridad Publica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Seguridad Publica: Reportes, Archivos y 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6,035,000.00 </w:t>
            </w:r>
          </w:p>
        </w:tc>
      </w:tr>
      <w:tr w:rsidR="00CC09EE" w:rsidRPr="00CC09EE" w:rsidTr="00CC09EE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Sueldos de Elementos de Seguridad Pública Municipal y Protección Civil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prioritaria de recursos del FORTAMUN en Seguridad Pública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Gasto ejercido en Seguridad Publica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2,905,000.00 </w:t>
            </w:r>
          </w:p>
        </w:tc>
      </w:tr>
      <w:tr w:rsidR="00CC09EE" w:rsidRPr="00CC09EE" w:rsidTr="00CC09EE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Combustible de Unidades de Seguridad Pública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prioritaria de recursos del FORTAMUN en Seguridad Pública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Gasto ejercido en Seguridad Publica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2,690,000.00 </w:t>
            </w:r>
          </w:p>
        </w:tc>
      </w:tr>
      <w:tr w:rsidR="00CC09EE" w:rsidRPr="00CC09EE" w:rsidTr="00CC09EE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ACTIVIDAD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Mantenimiento de Unidades de Seguridad Pública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prioritaria de recursos del FORTAMUN en Seguridad Pública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Gasto ejercido en Seguridad Publica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340,000.00 </w:t>
            </w:r>
          </w:p>
        </w:tc>
      </w:tr>
      <w:tr w:rsidR="00CC09EE" w:rsidRPr="00CC09EE" w:rsidTr="00CC09EE">
        <w:trPr>
          <w:trHeight w:val="7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ACTIVIDAD 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Equipamiento de Seguridad Pública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prioritaria de recursos del FORTAMUN en Seguridad Pública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Gasto ejercido en Seguridad Publica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100,000.00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Obligaciones Financieras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prioritaria de recursos del FORTAMUN en Obligaciones Financieras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Obligaciones Financieras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Obligaciones Financieras: Reportes, Archivos y 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541,910.00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Pago de Adeudos de Ejercicios Fiscales Anteriores ADEFAS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prioritaria de recursos del FORTAMUN en Obligaciones Financieras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Obligaciones Financieras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541,910.00 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51"/>
            </w:tblGrid>
            <w:tr w:rsidR="00CC09EE" w:rsidRPr="00CC09EE">
              <w:trPr>
                <w:trHeight w:val="240"/>
                <w:tblCellSpacing w:w="0" w:type="dxa"/>
              </w:trPr>
              <w:tc>
                <w:tcPr>
                  <w:tcW w:w="23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C09EE" w:rsidRPr="00CC09EE" w:rsidRDefault="00CC09EE" w:rsidP="00CC09EE">
                  <w:pPr>
                    <w:jc w:val="center"/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Municipio de Moctezuma, S.L.P. </w:t>
                  </w:r>
                  <w:proofErr w:type="spellStart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PbR</w:t>
                  </w:r>
                  <w:proofErr w:type="spellEnd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2019</w:t>
                  </w:r>
                </w:p>
              </w:tc>
            </w:tr>
          </w:tbl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Municipio de Moctezuma, S.L.P.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Fondo de Aportaciones para el Fortalecimiento de los Municipios FORTAMUN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Objetivo sectorial: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Contribuir al fortalecimiento de las finanzas públicas del municipio, mediante la optimización en la aplicación de los recursos públicos federales transferidos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Beneficiarios: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Población en pobreza extrema y localidades con alto grado de nivel de rezago social </w:t>
            </w:r>
          </w:p>
        </w:tc>
      </w:tr>
      <w:tr w:rsidR="00CC09EE" w:rsidRPr="00CC09EE" w:rsidTr="00CC09E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Matriz de Indicadores para Resultados del Programa de Fortalecimiento Municipal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RESUMEN NARRATIVO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SUPUESTOS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PRESUPUESTO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Método de cálculo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Eje 5. San Luis con Buen Gobierno. Vertiente 3. Responsabilidad Financiera y Rendición de Cuentas: Conducir con responsabilidad y transparencia las finanzas públicas de la entidad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dependencia financiera en el Estado con respecto de los recursos transferidos de la Federación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Ingresos por recursos transferidos de la Federación / Ingresos totales del Estado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Plan Estatal de Desarrollo 2015-2021 del Estado de San Luis Potosí/CONEVAL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Las condiciones macroeconómicas permanecen estables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 4,659,625.00 </w:t>
            </w:r>
          </w:p>
        </w:tc>
      </w:tr>
      <w:tr w:rsidR="00CC09EE" w:rsidRPr="00CC09EE" w:rsidTr="00CC09EE">
        <w:trPr>
          <w:trHeight w:val="19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PROPÓSITO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Moctezuma con Desarrollo urbano y Medio Ambiente Sustentable El Municipio de Moctezuma, S.L.P., contribuye al fortalecimiento de sus finanzas públicas, mediante la optimización en la aplicación de los recursos públicos federales transferidos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aplicación de recursos de Fortalecimiento Municipal del FORTAMUN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Gasto ejercido Alumbrado Público + Gasto ejercido en Abastecimiento de Agua + Gasto ejercido en Gastos Indirectos + Gasto ejercido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Organos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de Control/ Gasto total ejercido del FORTAMUN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Gasto ejercido Alumbrado Público + Gasto ejercido en Abastecimiento de Agua + Gasto ejercido en Gastos Indirectos + Gasto ejercido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Organos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de Control: Reportes, Archivos y Registro de rubros (POA, PASH, Auxiliares, etc.)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Existen las condiciones necesarias en cuanto al cumplimiento de los lineamientos generales para la operación y dirección de los recursos de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 4,659,625.00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Alumbrado Público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Fortalecimient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o Municipal del FORTAMUN en Alumbrado Público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 xml:space="preserve">Gasto ejercido en Alumbrado Público / Gasto total ejercido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del FORTAMUN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Anual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 ejercido en Alumbrado Público: Reportes,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Archivos y Registro de rubros (POA, PASH, Auxiliares, etc.)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lastRenderedPageBreak/>
              <w:t xml:space="preserve"> $                2,998,472.00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Pago Servicio de Energía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Electrica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Alumbrado Público en el Municipio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Fortalecimiento Municipal del FORTAMUN en Alumbrado Público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Alumbrado Público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2,998,472.00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Abastecimiento de Agua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Fortalecimiento Municipal del FORTAMUN en Abastecimiento de Agua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Gasto ejercido en Abastecimiento de Agua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Abastecimiento de Agua: Reportes, Archivos y 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1,360,000.00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Pago Servicio de Energía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Electrica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Abastecimiento de Agua en el Municipio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Fortalecimiento Municipal del FORTAMUN en Abastecimiento de Agua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Gasto ejercido en Abastecimiento de Agua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900,000.00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Combustible para Cisternas que Abastecen Agua en el Municipio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Fortalecimiento Municipal del FORTAMUN en Abastecimiento de Agua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Gasto ejercido en Abastecimiento de Agua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300,000.00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ACTIVIDAD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Mantenimiento de Cisternas que Abastecen Agua en el Municipio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Fortalecimiento Municipal del FORTAMUN en Abastecimiento de Agua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Gasto ejercido en Abastecimiento de Agua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140,000.00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ACTIVIDAD 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Suministro de Materiales de Desinfección para Abastecimiento de Agua en el Municipio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de recursos de Fortalecimiento Municipal del FORTAMUN en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Abastecimiento de Agua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 xml:space="preserve"> Gasto ejercido en Abastecimiento de Agua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  20,000.00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Gastos Indirectos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Fortalecimiento Municipal del FORTAMUN en Gastos Indirectos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Gastos Indirectos/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Gastos Indirectos: Reportes, Archivos y 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262,000.00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Gastos Indirectos de Fortalecimiento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Fortalecimiento Municipal del FORTAMUN en Gastos Indirectos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Gastos Indirectos/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262,000.00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 ejercido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Organos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de recursos de Fortalecimiento Municipal del FORTAMUN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Organos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 ejercido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Organos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Control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 ejercido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Organos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Control: Reportes, Archivos y 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  24,153.00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Gastos de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Contraloria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Interna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de recursos de Fortalecimiento Municipal del FORTAMUN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Organos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 ejercido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Organos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Control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  24,153.00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Fomento al Deporte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Fortalecimiento Municipal del FORTAMUN en Fomento al Deporte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Fomento al Deporte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Fomento al Deporte: Reportes, Archivos y 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  15,000.00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Fomento al Deporte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Fortalecimiento Municipal del FORTAMUN en Fomento al Deporte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Fomento al Deporte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  15,000.00 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51"/>
            </w:tblGrid>
            <w:tr w:rsidR="00CC09EE" w:rsidRPr="00CC09EE">
              <w:trPr>
                <w:trHeight w:val="240"/>
                <w:tblCellSpacing w:w="0" w:type="dxa"/>
              </w:trPr>
              <w:tc>
                <w:tcPr>
                  <w:tcW w:w="23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C09EE" w:rsidRPr="00CC09EE" w:rsidRDefault="00CC09EE" w:rsidP="00CC09EE">
                  <w:pPr>
                    <w:jc w:val="center"/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Municipio de Moctezuma, S.L.P. </w:t>
                  </w:r>
                  <w:proofErr w:type="spellStart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PbR</w:t>
                  </w:r>
                  <w:proofErr w:type="spellEnd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2019</w:t>
                  </w:r>
                </w:p>
              </w:tc>
            </w:tr>
          </w:tbl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Municipio de Moctezuma, S.L.P.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Fondo de Aportaciones para el Fortalecimiento de los Municipios FORTAMUN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Objetivo sectorial: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Contribuir al fortalecimiento de las finanzas públicas del municipio, mediante la optimización en la aplicación de los recursos públicos federales transferidos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Beneficiarios: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Población en pobreza extrema y localidades con alto grado de nivel de rezago social </w:t>
            </w:r>
          </w:p>
        </w:tc>
      </w:tr>
      <w:tr w:rsidR="00CC09EE" w:rsidRPr="00CC09EE" w:rsidTr="00CC09E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Matriz de Indicadores para Resultados del Programa de Asistencia Social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RESUMEN NARRATIVO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SUPUESTOS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PRESUPUESTO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Método de cálculo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Eje 5. San Luis con Buen Gobierno. Vertiente 3. Responsabilidad Financiera y Rendición de Cuentas: Conducir con responsabilidad y transparencia las finanzas públicas de la entidad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dependencia financiera en el Estado con respecto de los recursos transferidos de la Federación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Ingresos por recursos transferidos de la Federación / Ingresos totales del Estado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Plan Estatal de Desarrollo 2015-2021 del Estado de San Luis Potosí/CONEVAL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Las condiciones macroeconómicas permanecen estables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    740,003.00 </w:t>
            </w:r>
          </w:p>
        </w:tc>
      </w:tr>
      <w:tr w:rsidR="00CC09EE" w:rsidRPr="00CC09EE" w:rsidTr="00CC09EE">
        <w:trPr>
          <w:trHeight w:val="19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PROPÓSITO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Moctezuma con Desarrollo Social Equilibrado. El Municipio de Moctezuma, S.L.P., contribuye al fortalecimiento de sus finanzas públicas, mediante la optimización en la aplicación de los recursos públicos federales transferidos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aplicación de recursos de Asistencia Social del FORTAMUN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Gasto ejercido en Salud + Gasto ejercido en Alimentación + Gasto ejercido en Vivienda + Gasto ejercido en Infraestructura Agropecuaria/ Gasto total ejercido del FORTAMUN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Gasto ejercido en Salud + Gasto ejercido en Alimentación + Gasto ejercido en Vivienda + Gasto ejercido en Infraestructura Agropecuaria: Reportes, Archivos y Registro de rubros (POA, PASH, Auxiliares, etc.)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Existen las condiciones necesarias en cuanto al cumplimiento de los lineamientos generales para la operación y dirección de los recursos de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    740,003.00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Salud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Asistencia Social del FORTAMUN en Salud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Salud / Gasto total ejercido del FORTAMUN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Alumbrado Público: Reportes, Archivos y Registro de rubros (POA, PASH, Auxiliares, etc.)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320,000.00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Canalizaciones al DIF Estatal y Hospital Central Dr. Ignacio Morones Prieto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de recursos de Asistencia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Social del FORTAMUN en Salud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 xml:space="preserve">Gasto ejercido en Salud / Gasto total ejercido del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lastRenderedPageBreak/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100,000.00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Aportación Municipal para Convenio de Salud (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Proteccion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en Salud)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Asistencia Social del FORTAMUN en Salud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Salud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220,000.00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Alimentación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Asistencia Social del FORTAMUN en Alimentación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Gasto ejercido en Alimentación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Abastecimiento de Agua: Reportes, Archivos y 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100,000.00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Desayunos Escolares Calientes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Asistencia Social del FORTAMUN en Alimentación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Gasto ejercido en Alimentación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100,000.00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Vivienda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Asistencia Social del FORTAMUN en Vivienda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Vivienda/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Gastos Indirectos: Reportes, Archivos y 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100,000.00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Adquisición de Láminas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Asistencia Social del FORTAMUN en Vivienda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Vivienda/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100,000.00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Agropecuaria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 Asistencia Social del FORTAMUN en Infraestructura Agropecuaria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Agropecuaria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 ejercido en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Organos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de Control: Reportes, Archivos y 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220,003.00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Rehabilitación de Infraestructura Agropecuaria en Varias Localidades del Municipio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de recursos de Asistencia Social del FORTAMUN en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Infraestructura Agropecuaria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Gasto ejercido en Infraestructura Agropecuaria / Gasto total ejercido del FORTAMUN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220,003.00 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51"/>
            </w:tblGrid>
            <w:tr w:rsidR="00CC09EE" w:rsidRPr="00CC09EE">
              <w:trPr>
                <w:trHeight w:val="240"/>
                <w:tblCellSpacing w:w="0" w:type="dxa"/>
              </w:trPr>
              <w:tc>
                <w:tcPr>
                  <w:tcW w:w="23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C09EE" w:rsidRPr="00CC09EE" w:rsidRDefault="00CC09EE" w:rsidP="00CC09EE">
                  <w:pPr>
                    <w:jc w:val="center"/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Municipio de Moctezuma, S.L.P. </w:t>
                  </w:r>
                  <w:proofErr w:type="spellStart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PbR</w:t>
                  </w:r>
                  <w:proofErr w:type="spellEnd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2019</w:t>
                  </w:r>
                </w:p>
              </w:tc>
            </w:tr>
          </w:tbl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Municipio de Moctezuma, S.L.P.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Convenios con Fondos de: Fortalecimiento Financiero, Fortalecimiento de la Infraestructura Estatal y Municipal, Programas de Desarrollo Regional y Fondo de Infraestructura Social del Estado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Objetivo sectorial: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Fortalecimiento de la Infraestructura de Obra Pública Municipal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Beneficiarios: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Población en general y localidades de todos los grados de nivel de rezago social </w:t>
            </w:r>
          </w:p>
        </w:tc>
      </w:tr>
      <w:tr w:rsidR="00CC09EE" w:rsidRPr="00CC09EE" w:rsidTr="00CC09E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Matriz de Indicadores para Resultados del Programa de Convenios Federales y Estatales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RESUMEN NARRATIVO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SUPUESTOS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PRESUPUESTO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Método de cálculo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CC09EE" w:rsidRPr="00CC09EE" w:rsidTr="00CC09EE">
        <w:trPr>
          <w:trHeight w:val="24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Eje 1. San Luis Prospero. Vertiente 5: Mejorar la infraestructura de conectividad bajo criterios estratégicos y de eficiencia y fortalecer un desarrollo regional, urbano y metropolitano sustentable, que promueva la inversión productiva y el empleo. Eje 2. San Luis Incluyente. Vertiente 1. Combate a la Pobreza: Mejorar la calidad y espacios de las viviendas; así como, aumentar la cobertura de servicios básicos en las viviendas.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dependencia financiera en el Estado con respecto de los recursos transferidos de la Federación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Ingresos por recursos transferidos de la Federación / Ingresos totales del Estado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Plan Estatal de Desarrollo 2015-2021 del Estado de San Luis Potosí/CONEVAL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Las condiciones macroeconómicas permanecen estables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120,000,000.00 </w:t>
            </w:r>
          </w:p>
        </w:tc>
      </w:tr>
      <w:tr w:rsidR="00CC09EE" w:rsidRPr="00CC09EE" w:rsidTr="00CC09EE">
        <w:trPr>
          <w:trHeight w:val="21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PROPÓSITO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Moctezuma con Desarrollo Social Equilibrado y Desarrollo Urbano y Medio Ambiente Sustentable. El Municipio de Moctezuma, S.L.P., contribuye al fortalecimiento de la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Infraestructuctura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de Obra Pública Municipal a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traves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de los recursos públicos federales y estatales transferidos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aplicación de recursos públicos federales y estatales transferidos al Municipio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cantidad de aplicación de recursos públicos federales y estatales transferidos al Municipio/ cantidad total de recursos públicos federales y estatales transferidos al Estado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Indicadores asociados al índice de rezago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social  en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el Municipio de Moctezuma, S.L.P. y vinculados con la aplicación de recursos del FISE Y PROVISIONES SALARIALES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Existen las condiciones necesarias en cuanto al cumplimiento de los lineamientos generales para la operación y dirección de los recursos de FISE, FORTALECE, PDR Y FORTALECIMIENTO FINANCIERO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120,000,000.00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Fondo de Fortalecimiento Financiero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del Fondo de Fortalecimiento Financiero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 ejercido en Fortalecimiento Financiero / Gasto total ejercido del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Ramo 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 ejercido en Alumbrado Público: Reportes, Archivos y Registro de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rubros (POA, PASH, Auxiliares, etc.)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lastRenderedPageBreak/>
              <w:t xml:space="preserve"> $              50,000,000.00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Convenios en Infraestructura Carretera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del Fondo de Fortalecimiento Financiero en Infraestructura Carretera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Carretera de Fortalecimiento Financiero / Gasto total ejercido del Ramo 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SFU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10,000,000.00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Convenios en Infraestructura Urbana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del Fondo de Fortalecimiento Financiero en Infraestructura Urbana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Urbana de Fortalecimiento Financiero / Gasto total ejercido del Ramo 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SFU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40,000,000.00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Fondo de Fortalecimiento de la Infraestructura Estatal y Municipal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del Fondo de Fortalecimiento de la Infraestructura Estatal y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Fortalecimiento de la Infraestructura Estatal y Municipal / Gasto total ejercido del Ramo 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Abastecimiento de Agua: Reportes, Archivos y 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30,000,000.00 </w:t>
            </w:r>
          </w:p>
        </w:tc>
      </w:tr>
      <w:tr w:rsidR="00CC09EE" w:rsidRPr="00CC09EE" w:rsidTr="00CC09EE">
        <w:trPr>
          <w:trHeight w:val="10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Convenios en Infraestructura Urbana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del Fondo de Fortalecimiento de la Infraestructura Estatal y Municipal en Infraestructura Urbana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Urbana de Fortalecimiento de la Infraestructura Estatal y Municipal / Gasto total ejercido del Ramo 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SFU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20,000,000.00 </w:t>
            </w:r>
          </w:p>
        </w:tc>
      </w:tr>
      <w:tr w:rsidR="00CC09EE" w:rsidRPr="00CC09EE" w:rsidTr="00CC09EE">
        <w:trPr>
          <w:trHeight w:val="10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Convenios en Infraestructura Deportiva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del Fondo de Fortalecimiento de la Infraestructura Estatal y Municipal en Infraestructura Deportiva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Deportiva de Fortalecimiento de la Infraestructura Estatal y Municipal / Gasto total ejercido del Ramo 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SFU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10,000,000.00 </w:t>
            </w:r>
          </w:p>
        </w:tc>
      </w:tr>
      <w:tr w:rsidR="00CC09EE" w:rsidRPr="00CC09EE" w:rsidTr="00CC09EE">
        <w:trPr>
          <w:trHeight w:val="10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Programas de Desarrollo Regional PDR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de recursos del Fondo de Programa de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Desarrollo Regional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Gasto ejercido en PDR/ Gasto total ejercido del Ramo 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Gasto ejercido en Alumbrado Público: Reportes, Archivos y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dependencia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lastRenderedPageBreak/>
              <w:t xml:space="preserve"> $              35,000,000.00 </w:t>
            </w:r>
          </w:p>
        </w:tc>
      </w:tr>
      <w:tr w:rsidR="00CC09EE" w:rsidRPr="00CC09EE" w:rsidTr="00CC09EE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Convenios en Infraestructura Carretera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del Programa de Desarrollo Regional en Infraestructura Carretera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Carretera de PDR / Gasto total ejercido del Ramo 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SFU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10,000,000.00 </w:t>
            </w:r>
          </w:p>
        </w:tc>
      </w:tr>
      <w:tr w:rsidR="00CC09EE" w:rsidRPr="00CC09EE" w:rsidTr="00CC09EE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Convenios en Infraestructura Educativa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de recursos del Programa de Desarrollo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Regiona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en Infraestructura Urbana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Urbana de PDR / Gasto total ejercido del Ramo 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SFU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10,000,000.00 </w:t>
            </w:r>
          </w:p>
        </w:tc>
      </w:tr>
      <w:tr w:rsidR="00CC09EE" w:rsidRPr="00CC09EE" w:rsidTr="00CC09EE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Convenios en Infraestructura Urbana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de recursos del Programa de Desarrollo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Regiona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en Infraestructura Urbana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Urbana de PDR / Gasto total ejercido del Ramo 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SFU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10,000,000.00 </w:t>
            </w:r>
          </w:p>
        </w:tc>
      </w:tr>
      <w:tr w:rsidR="00CC09EE" w:rsidRPr="00CC09EE" w:rsidTr="00CC09EE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Convenios en Infraestructura Cultural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de recursos del Programa de Desarrollo </w:t>
            </w:r>
            <w:proofErr w:type="spell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Regiona</w:t>
            </w:r>
            <w:proofErr w:type="spell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en Infraestructura Cultural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Cultural de PDR / Gasto total ejercido del Ramo 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SFU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5,000,000.00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Fondo de Infraestructura Social del Estado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del Fondo de Infraestructura Social en el Municipio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FISE en el Municipio / Gasto total ejercido del FISE en el Estado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Gastos Indirectos: Reportes, Archivos y Registro de rubros (POA, PASH, Auxiliares, etc.)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5,000,000.00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Convenios de Infraestructura en Vivienda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recursos del Fondo de Infraestructura Social Municipal en Infraestructura de Vivienda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Infraestructura de Vivienda / Gasto total ejercido de FISE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SFU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2,500,000.00 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Convenios de Infraestructura en Agua Potable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de recursos del Fondo de Infraestructura Social Municipal en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Infraestructura de Agua Potable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Gasto ejercido en Infraestructura de Agua Potable / Gasto total ejercido de FISE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POA y SFU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2,500,000.00 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  <w:p w:rsidR="005336F3" w:rsidRDefault="005336F3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  <w:p w:rsidR="005336F3" w:rsidRPr="00CC09EE" w:rsidRDefault="005336F3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51"/>
            </w:tblGrid>
            <w:tr w:rsidR="00CC09EE" w:rsidRPr="00CC09EE">
              <w:trPr>
                <w:trHeight w:val="240"/>
                <w:tblCellSpacing w:w="0" w:type="dxa"/>
              </w:trPr>
              <w:tc>
                <w:tcPr>
                  <w:tcW w:w="233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C09EE" w:rsidRPr="00CC09EE" w:rsidRDefault="00CC09EE" w:rsidP="00CC09EE">
                  <w:pPr>
                    <w:jc w:val="center"/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Municipio de Moctezuma, S.L.P. </w:t>
                  </w:r>
                  <w:proofErr w:type="spellStart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PbR</w:t>
                  </w:r>
                  <w:proofErr w:type="spellEnd"/>
                  <w:r w:rsidRPr="00CC09EE">
                    <w:rPr>
                      <w:rFonts w:ascii="Segoe UI Historic" w:eastAsia="Times New Roman" w:hAnsi="Segoe UI Historic" w:cs="Segoe UI Historic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2019</w:t>
                  </w:r>
                </w:p>
              </w:tc>
            </w:tr>
          </w:tbl>
          <w:p w:rsidR="00CC09EE" w:rsidRPr="00CC09EE" w:rsidRDefault="00CC09EE" w:rsidP="00CC09EE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Municipio de Moctezuma, S.L.P.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Recursos No Etiquetados del Municipio. Ramo 28 y Recursos Propios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Objetivo sectorial: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Contribuir al fortalecimiento de las finanzas públicas del municipio, mediante la optimización en la aplicación de los recursos públicos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Beneficiarios: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Población en pobreza extrema y localidades con alto grado de nivel de rezago social </w:t>
            </w:r>
          </w:p>
        </w:tc>
      </w:tr>
      <w:tr w:rsidR="00CC09EE" w:rsidRPr="00CC09EE" w:rsidTr="00CC09EE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Matriz de Indicadores para Resultados de Recursos No Etiquetados y Recursos Propios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RESUMEN NARRATIVO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INDICADORES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Medios de Verificación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SUPUESTOS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PRESUPUESTO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Método de cálculo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 </w:t>
            </w:r>
          </w:p>
        </w:tc>
      </w:tr>
      <w:tr w:rsidR="00CC09EE" w:rsidRPr="00CC09EE" w:rsidTr="00CC09EE">
        <w:trPr>
          <w:trHeight w:val="9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Eje 5. San Luis con Buen Gobierno. Vertiente 3. Responsabilidad Financiera y Rendición de Cuentas: Conducir con responsabilidad y transparencia las finanzas públicas de la entidad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dependencia financiera en el Estado con respecto de los recursos transferidos de la Federación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Ingresos por recursos transferidos de la Federación / Ingresos totales del Estado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Plan Estatal de Desarrollo 2015-2021 del Estado de San Luis Potosí/CONEVAL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Las condiciones macroeconómicas permanecen estables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34,312,492.00 </w:t>
            </w:r>
          </w:p>
        </w:tc>
      </w:tr>
      <w:tr w:rsidR="00CC09EE" w:rsidRPr="00CC09EE" w:rsidTr="00CC09EE">
        <w:trPr>
          <w:trHeight w:val="16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PROPÓSITO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Moctezuma con Finanzas Sanas, Transparencia y Modernización Administrativa. El Municipio de Moctezuma, S.L.P., contribuye al fortalecimiento de sus finanzas públicas, mediante la optimización en la aplicación de los recursos recaudados y los recursos públicos federales y estatales transferidos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% de eficacia en el gasto público municipal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Ingresos por recursos no etiquetados transferidos de la Federación + Ingresos Propios / Ingresos totales del Municipio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Estados Financieros y Presupuestarios del Municipio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de acuerdo a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 la Ley de Coordinación Fiscal y la Ley General de Contabilidad Gubernamental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Existen las condiciones necesarias en cuanto al cumplimiento de los lineamientos generales para la operación y dirección de los recursos del Ramo 28. LCF Y LGCG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sz w:val="16"/>
                <w:szCs w:val="16"/>
                <w:lang w:eastAsia="es-MX"/>
              </w:rPr>
              <w:t xml:space="preserve"> $       34,312,492.00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Administración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Administración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Administración / Gasto total ejercido del Ramo 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 de la Ley General de Contabilidad Gubernamental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27,367,723.00 </w:t>
            </w:r>
          </w:p>
        </w:tc>
      </w:tr>
      <w:tr w:rsidR="00CC09EE" w:rsidRPr="00CC09EE" w:rsidTr="00CC09E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Administración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% de aplicación de gasto ejercido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en Administración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 xml:space="preserve">Gasto ejercido en Administración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lastRenderedPageBreak/>
              <w:t>Trimestra</w:t>
            </w: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lastRenderedPageBreak/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Estados Financieros y Presupuestario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 xml:space="preserve">Validación de obras y acciones en </w:t>
            </w: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lastRenderedPageBreak/>
              <w:t>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lastRenderedPageBreak/>
              <w:t xml:space="preserve"> $              27,367,723.00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Presidencia Municipal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Presidencia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Presidencia Municipal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 de la Ley General de Contabilidad Gubernamental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994,486.00 </w:t>
            </w:r>
          </w:p>
        </w:tc>
      </w:tr>
      <w:tr w:rsidR="00CC09EE" w:rsidRPr="00CC09EE" w:rsidTr="00CC09EE">
        <w:trPr>
          <w:trHeight w:val="9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Presidencia Municipal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Presidencia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Presidencia Municipal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994,486.00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Protección Civil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Protección Civil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Protección Civil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 de la Ley General de Contabilidad Gubernamental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  10,608.00 </w:t>
            </w:r>
          </w:p>
        </w:tc>
      </w:tr>
      <w:tr w:rsidR="00CC09EE" w:rsidRPr="00CC09EE" w:rsidTr="00CC09E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0DA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Protección Civil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Protección Civil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Protección Civil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  10,608.00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DIF Municipal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DIF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DIF Municipal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 de la Ley General de Contabilidad Gubernamental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2,199,192.00 </w:t>
            </w:r>
          </w:p>
        </w:tc>
      </w:tr>
      <w:tr w:rsidR="00CC09EE" w:rsidRPr="00CC09EE" w:rsidTr="00CC09E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DIF Municipal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DIF Municipal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DIF Municipal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2,199,192.00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Agua Potable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Agua Potable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Agua Potable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 de la Ley General de Contabilidad Gubernamental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1,162,480.00 </w:t>
            </w:r>
          </w:p>
        </w:tc>
      </w:tr>
      <w:tr w:rsidR="00CC09EE" w:rsidRPr="00CC09EE" w:rsidTr="00CC09E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Agua Potable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Agua Potable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Agua Potable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1,162,480.00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COMPONENTE 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Transparencia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Transparencia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Transparencia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 de la Ley General de Contabilidad Gubernamental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182,688.00 </w:t>
            </w:r>
          </w:p>
        </w:tc>
      </w:tr>
      <w:tr w:rsidR="00CC09EE" w:rsidRPr="00CC09EE" w:rsidTr="00CC09E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EF3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Transparencia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Transparencia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Transparencia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182,688.00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Cultura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Cultura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Cultura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 de la Ley General de Contabilidad Gubernamental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191,822.00 </w:t>
            </w:r>
          </w:p>
        </w:tc>
      </w:tr>
      <w:tr w:rsidR="00CC09EE" w:rsidRPr="00CC09EE" w:rsidTr="00CC09E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Cultura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Cultura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Cultura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191,822.00 </w:t>
            </w:r>
          </w:p>
        </w:tc>
      </w:tr>
      <w:tr w:rsidR="00CC09EE" w:rsidRPr="00CC09EE" w:rsidTr="00CC09EE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Desarrollo Tecnológico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Desarrollo Tecnológico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Desarrollo Tecnológico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 de la Ley General de Contabilidad Gubernamental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229,500.00 </w:t>
            </w:r>
          </w:p>
        </w:tc>
      </w:tr>
      <w:tr w:rsidR="00CC09EE" w:rsidRPr="00CC09EE" w:rsidTr="00CC09EE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Desarrollo Tecnológico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Desarrollo Tecnológico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Desarrollo Tecnológico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   229,500.00 </w:t>
            </w:r>
          </w:p>
        </w:tc>
      </w:tr>
      <w:tr w:rsidR="00CC09EE" w:rsidRPr="00CC09EE" w:rsidTr="00CC09EE">
        <w:trPr>
          <w:trHeight w:val="10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>COMPONENTE 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Ayudas Sociales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Ayudas Sociales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Ayudas Sociales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 de la Ley General de Contabilidad Gubernamental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No hay inconveniente por parte de las </w:t>
            </w:r>
            <w:proofErr w:type="gramStart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dependencia públicas</w:t>
            </w:r>
            <w:proofErr w:type="gramEnd"/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 xml:space="preserve"> para la validación de estos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1,973,993.00 </w:t>
            </w:r>
          </w:p>
        </w:tc>
      </w:tr>
      <w:tr w:rsidR="00CC09EE" w:rsidRPr="00CC09EE" w:rsidTr="00CC09E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b/>
                <w:bCs/>
                <w:color w:val="000000"/>
                <w:sz w:val="16"/>
                <w:szCs w:val="16"/>
                <w:lang w:eastAsia="es-MX"/>
              </w:rPr>
              <w:t xml:space="preserve">ACTIVIDAD 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Programa de Ayudas Sociales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% de aplicación de gasto ejercido en Ayudas Sociales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Gasto ejercido en Administración / Gasto total ejercido del Ramo 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>Trimestral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Estados Financieros y Presupuestarios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center"/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color w:val="000000"/>
                <w:sz w:val="16"/>
                <w:szCs w:val="16"/>
                <w:lang w:eastAsia="es-MX"/>
              </w:rPr>
              <w:t>Validación de obras y acciones en CDSM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  <w:r w:rsidRPr="00CC09EE"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  <w:t xml:space="preserve"> $                1,973,993.00 </w:t>
            </w:r>
          </w:p>
        </w:tc>
      </w:tr>
      <w:tr w:rsidR="00CC09EE" w:rsidRPr="00CC09EE" w:rsidTr="00CC09EE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Segoe UI Historic" w:eastAsia="Times New Roman" w:hAnsi="Segoe UI Historic" w:cs="Segoe UI Historic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09EE" w:rsidRPr="00CC09EE" w:rsidRDefault="00CC09EE" w:rsidP="00CC09EE">
            <w:pPr>
              <w:jc w:val="left"/>
              <w:rPr>
                <w:rFonts w:ascii="Times New Roman" w:eastAsia="Times New Roman" w:hAnsi="Times New Roman" w:cs="Times New Roman"/>
                <w:sz w:val="16"/>
                <w:szCs w:val="16"/>
                <w:lang w:eastAsia="es-MX"/>
              </w:rPr>
            </w:pPr>
          </w:p>
        </w:tc>
      </w:tr>
    </w:tbl>
    <w:p w:rsidR="000026B7" w:rsidRDefault="000026B7" w:rsidP="00065D72">
      <w:pPr>
        <w:pStyle w:val="Prrafodelista"/>
        <w:tabs>
          <w:tab w:val="left" w:pos="2029"/>
        </w:tabs>
        <w:ind w:left="0"/>
        <w:jc w:val="center"/>
        <w:rPr>
          <w:rFonts w:cs="Tahoma"/>
          <w:b/>
          <w:smallCaps/>
          <w:color w:val="000000"/>
          <w:sz w:val="22"/>
          <w:szCs w:val="22"/>
          <w:lang w:eastAsia="en-US"/>
        </w:rPr>
      </w:pPr>
    </w:p>
    <w:p w:rsidR="000026B7" w:rsidRDefault="000026B7" w:rsidP="00065D72">
      <w:pPr>
        <w:pStyle w:val="Prrafodelista"/>
        <w:tabs>
          <w:tab w:val="left" w:pos="2029"/>
        </w:tabs>
        <w:ind w:left="0"/>
        <w:jc w:val="center"/>
        <w:rPr>
          <w:rFonts w:cs="Tahoma"/>
          <w:b/>
          <w:smallCaps/>
          <w:color w:val="000000"/>
          <w:sz w:val="22"/>
          <w:szCs w:val="22"/>
          <w:lang w:eastAsia="en-US"/>
        </w:rPr>
      </w:pPr>
    </w:p>
    <w:p w:rsidR="006F08B9" w:rsidRDefault="006F08B9">
      <w:pPr>
        <w:rPr>
          <w:rFonts w:cs="Tahoma"/>
          <w:szCs w:val="20"/>
        </w:rPr>
      </w:pPr>
    </w:p>
    <w:p w:rsidR="00112377" w:rsidRDefault="00112377">
      <w:pPr>
        <w:rPr>
          <w:rFonts w:cs="Tahoma"/>
          <w:szCs w:val="20"/>
        </w:rPr>
      </w:pPr>
    </w:p>
    <w:sectPr w:rsidR="00112377" w:rsidSect="005309E5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418" w:right="1418" w:bottom="1134" w:left="1701" w:header="709" w:footer="516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32D7" w:rsidRPr="000859C3" w:rsidRDefault="008732D7" w:rsidP="00065D72">
      <w:pPr>
        <w:pStyle w:val="Texto"/>
        <w:spacing w:after="0" w:line="240" w:lineRule="auto"/>
        <w:rPr>
          <w:rFonts w:ascii="Calibri" w:hAnsi="Calibri" w:cs="Calibri"/>
          <w:lang w:eastAsia="en-US"/>
        </w:rPr>
      </w:pPr>
      <w:r>
        <w:separator/>
      </w:r>
    </w:p>
  </w:endnote>
  <w:endnote w:type="continuationSeparator" w:id="0">
    <w:p w:rsidR="008732D7" w:rsidRPr="000859C3" w:rsidRDefault="008732D7" w:rsidP="00065D72">
      <w:pPr>
        <w:pStyle w:val="Texto"/>
        <w:spacing w:after="0" w:line="240" w:lineRule="auto"/>
        <w:rPr>
          <w:rFonts w:ascii="Calibri" w:hAnsi="Calibri" w:cs="Calibri"/>
          <w:lang w:eastAsia="en-US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NNNA E+ Eureka 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1B79" w:rsidRPr="00A637D0" w:rsidRDefault="000D1B79" w:rsidP="00E36509">
    <w:pPr>
      <w:pStyle w:val="Piedepgina"/>
      <w:jc w:val="right"/>
    </w:pPr>
    <w:r w:rsidRPr="00A637D0">
      <w:rPr>
        <w:caps/>
        <w:color w:val="5C0000"/>
      </w:rPr>
      <w:t xml:space="preserve"> </w:t>
    </w:r>
    <w:sdt>
      <w:sdtPr>
        <w:rPr>
          <w:color w:val="5C0000"/>
        </w:rPr>
        <w:id w:val="1498609105"/>
        <w:docPartObj>
          <w:docPartGallery w:val="Page Numbers (Bottom of Page)"/>
          <w:docPartUnique/>
        </w:docPartObj>
      </w:sdtPr>
      <w:sdtEndPr>
        <w:rPr>
          <w:b/>
          <w:smallCaps/>
        </w:rPr>
      </w:sdtEndPr>
      <w:sdtContent>
        <w:r w:rsidRPr="00A637D0">
          <w:rPr>
            <w:b/>
            <w:smallCaps/>
            <w:color w:val="5C0000"/>
          </w:rPr>
          <w:fldChar w:fldCharType="begin"/>
        </w:r>
        <w:r w:rsidRPr="00A637D0">
          <w:rPr>
            <w:b/>
            <w:smallCaps/>
            <w:color w:val="5C0000"/>
          </w:rPr>
          <w:instrText>PAGE   \* MERGEFORMAT</w:instrText>
        </w:r>
        <w:r w:rsidRPr="00A637D0">
          <w:rPr>
            <w:b/>
            <w:smallCaps/>
            <w:color w:val="5C0000"/>
          </w:rPr>
          <w:fldChar w:fldCharType="separate"/>
        </w:r>
        <w:r>
          <w:rPr>
            <w:b/>
            <w:smallCaps/>
            <w:noProof/>
            <w:color w:val="5C0000"/>
          </w:rPr>
          <w:t>4</w:t>
        </w:r>
        <w:r w:rsidRPr="00A637D0">
          <w:rPr>
            <w:b/>
            <w:smallCaps/>
            <w:color w:val="5C000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1B79" w:rsidRDefault="000D1B79" w:rsidP="00E36509">
    <w:pPr>
      <w:pStyle w:val="Piedepgina"/>
      <w:tabs>
        <w:tab w:val="left" w:pos="8647"/>
      </w:tabs>
      <w:jc w:val="right"/>
      <w:rPr>
        <w:color w:val="5C0000"/>
      </w:rPr>
    </w:pPr>
  </w:p>
  <w:p w:rsidR="000D1B79" w:rsidRPr="00A637D0" w:rsidRDefault="000D1B79" w:rsidP="00E36509">
    <w:pPr>
      <w:pStyle w:val="Piedepgina"/>
      <w:tabs>
        <w:tab w:val="left" w:pos="8647"/>
      </w:tabs>
      <w:jc w:val="right"/>
      <w:rPr>
        <w:b/>
        <w:color w:val="5C0000"/>
        <w:sz w:val="32"/>
        <w:szCs w:val="32"/>
      </w:rPr>
    </w:pPr>
    <w:sdt>
      <w:sdtPr>
        <w:rPr>
          <w:color w:val="5C0000"/>
        </w:rPr>
        <w:id w:val="-1644806721"/>
        <w:docPartObj>
          <w:docPartGallery w:val="Page Numbers (Bottom of Page)"/>
          <w:docPartUnique/>
        </w:docPartObj>
      </w:sdtPr>
      <w:sdtEndPr>
        <w:rPr>
          <w:b/>
          <w:smallCaps/>
          <w:color w:val="auto"/>
        </w:rPr>
      </w:sdtEndPr>
      <w:sdtContent>
        <w:r w:rsidRPr="00C27CCD">
          <w:rPr>
            <w:b/>
            <w:smallCaps/>
          </w:rPr>
          <w:fldChar w:fldCharType="begin"/>
        </w:r>
        <w:r w:rsidRPr="00C27CCD">
          <w:rPr>
            <w:b/>
            <w:smallCaps/>
          </w:rPr>
          <w:instrText>PAGE   \* MERGEFORMAT</w:instrText>
        </w:r>
        <w:r w:rsidRPr="00C27CCD">
          <w:rPr>
            <w:b/>
            <w:smallCaps/>
          </w:rPr>
          <w:fldChar w:fldCharType="separate"/>
        </w:r>
        <w:r>
          <w:rPr>
            <w:b/>
            <w:smallCaps/>
            <w:noProof/>
          </w:rPr>
          <w:t>19</w:t>
        </w:r>
        <w:r w:rsidRPr="00C27CCD">
          <w:rPr>
            <w:b/>
            <w:smallCaps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32D7" w:rsidRPr="000859C3" w:rsidRDefault="008732D7" w:rsidP="00065D72">
      <w:pPr>
        <w:pStyle w:val="Texto"/>
        <w:spacing w:after="0" w:line="240" w:lineRule="auto"/>
        <w:rPr>
          <w:rFonts w:ascii="Calibri" w:hAnsi="Calibri" w:cs="Calibri"/>
          <w:lang w:eastAsia="en-US"/>
        </w:rPr>
      </w:pPr>
      <w:r>
        <w:separator/>
      </w:r>
    </w:p>
  </w:footnote>
  <w:footnote w:type="continuationSeparator" w:id="0">
    <w:p w:rsidR="008732D7" w:rsidRPr="000859C3" w:rsidRDefault="008732D7" w:rsidP="00065D72">
      <w:pPr>
        <w:pStyle w:val="Texto"/>
        <w:spacing w:after="0" w:line="240" w:lineRule="auto"/>
        <w:rPr>
          <w:rFonts w:ascii="Calibri" w:hAnsi="Calibri" w:cs="Calibri"/>
          <w:lang w:eastAsia="en-US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1B79" w:rsidRPr="000859C3" w:rsidRDefault="000D1B79" w:rsidP="00E36509">
    <w:pPr>
      <w:pStyle w:val="Encabezado"/>
      <w:jc w:val="right"/>
    </w:pPr>
    <w:proofErr w:type="gramStart"/>
    <w:r w:rsidRPr="000859C3">
      <w:rPr>
        <w:b/>
        <w:smallCaps/>
      </w:rPr>
      <w:t>Presupuesto  de</w:t>
    </w:r>
    <w:proofErr w:type="gramEnd"/>
    <w:r w:rsidRPr="000859C3">
      <w:rPr>
        <w:b/>
        <w:smallCaps/>
      </w:rPr>
      <w:t xml:space="preserve">  Egresos   </w:t>
    </w:r>
    <w:r>
      <w:rPr>
        <w:smallCaps/>
      </w:rPr>
      <w:t>2019</w:t>
    </w:r>
  </w:p>
  <w:p w:rsidR="000D1B79" w:rsidRDefault="000D1B7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1B79" w:rsidRPr="000859C3" w:rsidRDefault="000D1B79" w:rsidP="00E36509">
    <w:pPr>
      <w:pStyle w:val="Encabezado"/>
      <w:jc w:val="right"/>
    </w:pPr>
    <w:proofErr w:type="gramStart"/>
    <w:r w:rsidRPr="000859C3">
      <w:rPr>
        <w:b/>
        <w:smallCaps/>
      </w:rPr>
      <w:t>Presupuesto  de</w:t>
    </w:r>
    <w:proofErr w:type="gramEnd"/>
    <w:r w:rsidRPr="000859C3">
      <w:rPr>
        <w:b/>
        <w:smallCaps/>
      </w:rPr>
      <w:t xml:space="preserve">  Egresos   </w:t>
    </w:r>
    <w:r>
      <w:rPr>
        <w:smallCaps/>
      </w:rPr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872A1"/>
    <w:multiLevelType w:val="hybridMultilevel"/>
    <w:tmpl w:val="9FEC8BE0"/>
    <w:lvl w:ilvl="0" w:tplc="5D0887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0061D"/>
    <w:multiLevelType w:val="hybridMultilevel"/>
    <w:tmpl w:val="22D6C3C8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23F8F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A85F34"/>
    <w:multiLevelType w:val="hybridMultilevel"/>
    <w:tmpl w:val="1E0C38EA"/>
    <w:lvl w:ilvl="0" w:tplc="E7F43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245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E63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2292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F6AF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AE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725C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7EA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8ED3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35194D37"/>
    <w:multiLevelType w:val="hybridMultilevel"/>
    <w:tmpl w:val="EE0835A6"/>
    <w:lvl w:ilvl="0" w:tplc="99164F7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942B81"/>
    <w:multiLevelType w:val="hybridMultilevel"/>
    <w:tmpl w:val="7960F2A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680A16"/>
    <w:multiLevelType w:val="hybridMultilevel"/>
    <w:tmpl w:val="349CB39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8754BE"/>
    <w:multiLevelType w:val="hybridMultilevel"/>
    <w:tmpl w:val="84D67E0A"/>
    <w:lvl w:ilvl="0" w:tplc="080A001B">
      <w:start w:val="1"/>
      <w:numFmt w:val="lowerRoman"/>
      <w:lvlText w:val="%1."/>
      <w:lvlJc w:val="right"/>
      <w:pPr>
        <w:ind w:left="754" w:hanging="360"/>
      </w:pPr>
    </w:lvl>
    <w:lvl w:ilvl="1" w:tplc="080A0019" w:tentative="1">
      <w:start w:val="1"/>
      <w:numFmt w:val="lowerLetter"/>
      <w:lvlText w:val="%2."/>
      <w:lvlJc w:val="left"/>
      <w:pPr>
        <w:ind w:left="1474" w:hanging="360"/>
      </w:pPr>
    </w:lvl>
    <w:lvl w:ilvl="2" w:tplc="080A001B" w:tentative="1">
      <w:start w:val="1"/>
      <w:numFmt w:val="lowerRoman"/>
      <w:lvlText w:val="%3."/>
      <w:lvlJc w:val="right"/>
      <w:pPr>
        <w:ind w:left="2194" w:hanging="180"/>
      </w:pPr>
    </w:lvl>
    <w:lvl w:ilvl="3" w:tplc="080A000F" w:tentative="1">
      <w:start w:val="1"/>
      <w:numFmt w:val="decimal"/>
      <w:lvlText w:val="%4."/>
      <w:lvlJc w:val="left"/>
      <w:pPr>
        <w:ind w:left="2914" w:hanging="360"/>
      </w:pPr>
    </w:lvl>
    <w:lvl w:ilvl="4" w:tplc="080A0019" w:tentative="1">
      <w:start w:val="1"/>
      <w:numFmt w:val="lowerLetter"/>
      <w:lvlText w:val="%5."/>
      <w:lvlJc w:val="left"/>
      <w:pPr>
        <w:ind w:left="3634" w:hanging="360"/>
      </w:pPr>
    </w:lvl>
    <w:lvl w:ilvl="5" w:tplc="080A001B" w:tentative="1">
      <w:start w:val="1"/>
      <w:numFmt w:val="lowerRoman"/>
      <w:lvlText w:val="%6."/>
      <w:lvlJc w:val="right"/>
      <w:pPr>
        <w:ind w:left="4354" w:hanging="180"/>
      </w:pPr>
    </w:lvl>
    <w:lvl w:ilvl="6" w:tplc="080A000F" w:tentative="1">
      <w:start w:val="1"/>
      <w:numFmt w:val="decimal"/>
      <w:lvlText w:val="%7."/>
      <w:lvlJc w:val="left"/>
      <w:pPr>
        <w:ind w:left="5074" w:hanging="360"/>
      </w:pPr>
    </w:lvl>
    <w:lvl w:ilvl="7" w:tplc="080A0019" w:tentative="1">
      <w:start w:val="1"/>
      <w:numFmt w:val="lowerLetter"/>
      <w:lvlText w:val="%8."/>
      <w:lvlJc w:val="left"/>
      <w:pPr>
        <w:ind w:left="5794" w:hanging="360"/>
      </w:pPr>
    </w:lvl>
    <w:lvl w:ilvl="8" w:tplc="080A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8" w15:restartNumberingAfterBreak="0">
    <w:nsid w:val="561C3969"/>
    <w:multiLevelType w:val="hybridMultilevel"/>
    <w:tmpl w:val="589E01D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C55FE0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A81DD7"/>
    <w:multiLevelType w:val="hybridMultilevel"/>
    <w:tmpl w:val="9FCA78E8"/>
    <w:lvl w:ilvl="0" w:tplc="9AC883AA">
      <w:start w:val="1"/>
      <w:numFmt w:val="upperRoman"/>
      <w:lvlText w:val="%1."/>
      <w:lvlJc w:val="left"/>
      <w:pPr>
        <w:ind w:left="720" w:hanging="360"/>
      </w:pPr>
      <w:rPr>
        <w:rFonts w:ascii="Tahoma" w:hAnsi="Tahoma" w:cs="Calibri" w:hint="default"/>
        <w:b w:val="0"/>
        <w:i w:val="0"/>
        <w:color w:val="auto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5A49F7"/>
    <w:multiLevelType w:val="hybridMultilevel"/>
    <w:tmpl w:val="06486928"/>
    <w:lvl w:ilvl="0" w:tplc="98684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A145BD"/>
    <w:multiLevelType w:val="hybridMultilevel"/>
    <w:tmpl w:val="52D8BA42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057403"/>
    <w:multiLevelType w:val="hybridMultilevel"/>
    <w:tmpl w:val="4D644D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A568E5"/>
    <w:multiLevelType w:val="hybridMultilevel"/>
    <w:tmpl w:val="51E0976A"/>
    <w:lvl w:ilvl="0" w:tplc="8C9CABD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69121B"/>
    <w:multiLevelType w:val="hybridMultilevel"/>
    <w:tmpl w:val="7602A684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573CE4"/>
    <w:multiLevelType w:val="hybridMultilevel"/>
    <w:tmpl w:val="DEB20796"/>
    <w:lvl w:ilvl="0" w:tplc="0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BF0811"/>
    <w:multiLevelType w:val="hybridMultilevel"/>
    <w:tmpl w:val="C542312E"/>
    <w:lvl w:ilvl="0" w:tplc="2404297C">
      <w:start w:val="1"/>
      <w:numFmt w:val="lowerLetter"/>
      <w:lvlText w:val="%1)"/>
      <w:lvlJc w:val="left"/>
      <w:pPr>
        <w:ind w:left="749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69" w:hanging="360"/>
      </w:pPr>
    </w:lvl>
    <w:lvl w:ilvl="2" w:tplc="2E3AC8D6">
      <w:start w:val="1"/>
      <w:numFmt w:val="upperRoman"/>
      <w:lvlText w:val="%3."/>
      <w:lvlJc w:val="left"/>
      <w:pPr>
        <w:ind w:left="2729" w:hanging="720"/>
      </w:pPr>
      <w:rPr>
        <w:rFonts w:hint="default"/>
        <w:b/>
      </w:rPr>
    </w:lvl>
    <w:lvl w:ilvl="3" w:tplc="080A000F" w:tentative="1">
      <w:start w:val="1"/>
      <w:numFmt w:val="decimal"/>
      <w:lvlText w:val="%4."/>
      <w:lvlJc w:val="left"/>
      <w:pPr>
        <w:ind w:left="2909" w:hanging="360"/>
      </w:pPr>
    </w:lvl>
    <w:lvl w:ilvl="4" w:tplc="080A0019" w:tentative="1">
      <w:start w:val="1"/>
      <w:numFmt w:val="lowerLetter"/>
      <w:lvlText w:val="%5."/>
      <w:lvlJc w:val="left"/>
      <w:pPr>
        <w:ind w:left="3629" w:hanging="360"/>
      </w:pPr>
    </w:lvl>
    <w:lvl w:ilvl="5" w:tplc="080A001B" w:tentative="1">
      <w:start w:val="1"/>
      <w:numFmt w:val="lowerRoman"/>
      <w:lvlText w:val="%6."/>
      <w:lvlJc w:val="right"/>
      <w:pPr>
        <w:ind w:left="4349" w:hanging="180"/>
      </w:pPr>
    </w:lvl>
    <w:lvl w:ilvl="6" w:tplc="080A000F" w:tentative="1">
      <w:start w:val="1"/>
      <w:numFmt w:val="decimal"/>
      <w:lvlText w:val="%7."/>
      <w:lvlJc w:val="left"/>
      <w:pPr>
        <w:ind w:left="5069" w:hanging="360"/>
      </w:pPr>
    </w:lvl>
    <w:lvl w:ilvl="7" w:tplc="080A0019" w:tentative="1">
      <w:start w:val="1"/>
      <w:numFmt w:val="lowerLetter"/>
      <w:lvlText w:val="%8."/>
      <w:lvlJc w:val="left"/>
      <w:pPr>
        <w:ind w:left="5789" w:hanging="360"/>
      </w:pPr>
    </w:lvl>
    <w:lvl w:ilvl="8" w:tplc="080A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18" w15:restartNumberingAfterBreak="0">
    <w:nsid w:val="7A5862F2"/>
    <w:multiLevelType w:val="hybridMultilevel"/>
    <w:tmpl w:val="E76CA7D6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A21B64"/>
    <w:multiLevelType w:val="hybridMultilevel"/>
    <w:tmpl w:val="BDF03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2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2"/>
  </w:num>
  <w:num w:numId="20">
    <w:abstractNumId w:val="16"/>
  </w:num>
  <w:num w:numId="21">
    <w:abstractNumId w:val="7"/>
  </w:num>
  <w:num w:numId="22">
    <w:abstractNumId w:val="9"/>
  </w:num>
  <w:num w:numId="23">
    <w:abstractNumId w:val="11"/>
  </w:num>
  <w:num w:numId="24">
    <w:abstractNumId w:val="8"/>
  </w:num>
  <w:num w:numId="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"/>
  </w:num>
  <w:num w:numId="27">
    <w:abstractNumId w:val="19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pt-BR" w:vendorID="64" w:dllVersion="6" w:nlCheck="1" w:checkStyle="0"/>
  <w:activeWritingStyle w:appName="MSWord" w:lang="es-MX" w:vendorID="64" w:dllVersion="6" w:nlCheck="1" w:checkStyle="1"/>
  <w:activeWritingStyle w:appName="MSWord" w:lang="es-ES" w:vendorID="64" w:dllVersion="6" w:nlCheck="1" w:checkStyle="1"/>
  <w:activeWritingStyle w:appName="MSWord" w:lang="es-ES_tradnl" w:vendorID="64" w:dllVersion="6" w:nlCheck="1" w:checkStyle="1"/>
  <w:activeWritingStyle w:appName="MSWord" w:lang="en-US" w:vendorID="64" w:dllVersion="6" w:nlCheck="1" w:checkStyle="1"/>
  <w:activeWritingStyle w:appName="MSWord" w:lang="es-MX" w:vendorID="64" w:dllVersion="4096" w:nlCheck="1" w:checkStyle="0"/>
  <w:activeWritingStyle w:appName="MSWord" w:lang="es-ES" w:vendorID="64" w:dllVersion="4096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5D72"/>
    <w:rsid w:val="000026B7"/>
    <w:rsid w:val="00010582"/>
    <w:rsid w:val="00017146"/>
    <w:rsid w:val="000235F0"/>
    <w:rsid w:val="00025798"/>
    <w:rsid w:val="00034913"/>
    <w:rsid w:val="000448BD"/>
    <w:rsid w:val="00050036"/>
    <w:rsid w:val="00052DD5"/>
    <w:rsid w:val="000553F9"/>
    <w:rsid w:val="00064945"/>
    <w:rsid w:val="00064C3C"/>
    <w:rsid w:val="00065D72"/>
    <w:rsid w:val="00074A51"/>
    <w:rsid w:val="00074E6D"/>
    <w:rsid w:val="000827BB"/>
    <w:rsid w:val="00086766"/>
    <w:rsid w:val="00092B7D"/>
    <w:rsid w:val="00092CFE"/>
    <w:rsid w:val="000952F4"/>
    <w:rsid w:val="000966A6"/>
    <w:rsid w:val="000C3794"/>
    <w:rsid w:val="000D0A45"/>
    <w:rsid w:val="000D1B79"/>
    <w:rsid w:val="000E0899"/>
    <w:rsid w:val="000E33ED"/>
    <w:rsid w:val="000F2256"/>
    <w:rsid w:val="00103E40"/>
    <w:rsid w:val="00110721"/>
    <w:rsid w:val="00112377"/>
    <w:rsid w:val="001133BC"/>
    <w:rsid w:val="00116BFC"/>
    <w:rsid w:val="00117EDE"/>
    <w:rsid w:val="0012072C"/>
    <w:rsid w:val="001258C2"/>
    <w:rsid w:val="00127877"/>
    <w:rsid w:val="00132054"/>
    <w:rsid w:val="0013669D"/>
    <w:rsid w:val="00137182"/>
    <w:rsid w:val="0014158C"/>
    <w:rsid w:val="00143E3C"/>
    <w:rsid w:val="001552B1"/>
    <w:rsid w:val="00160392"/>
    <w:rsid w:val="00162A53"/>
    <w:rsid w:val="0017106A"/>
    <w:rsid w:val="00176091"/>
    <w:rsid w:val="0018451E"/>
    <w:rsid w:val="00184E22"/>
    <w:rsid w:val="00195F6C"/>
    <w:rsid w:val="001A26DF"/>
    <w:rsid w:val="001B07A0"/>
    <w:rsid w:val="001B3164"/>
    <w:rsid w:val="001C6A87"/>
    <w:rsid w:val="001D0413"/>
    <w:rsid w:val="001D1E6A"/>
    <w:rsid w:val="001D5355"/>
    <w:rsid w:val="001D6FEC"/>
    <w:rsid w:val="001D73B8"/>
    <w:rsid w:val="001F2394"/>
    <w:rsid w:val="00201469"/>
    <w:rsid w:val="002030FB"/>
    <w:rsid w:val="0021095E"/>
    <w:rsid w:val="00214398"/>
    <w:rsid w:val="00226B1D"/>
    <w:rsid w:val="002317AD"/>
    <w:rsid w:val="002742B7"/>
    <w:rsid w:val="00276E60"/>
    <w:rsid w:val="00282884"/>
    <w:rsid w:val="00285134"/>
    <w:rsid w:val="00290CD7"/>
    <w:rsid w:val="002A05B2"/>
    <w:rsid w:val="002B0025"/>
    <w:rsid w:val="002C0757"/>
    <w:rsid w:val="002C30CF"/>
    <w:rsid w:val="002C7540"/>
    <w:rsid w:val="002D67CE"/>
    <w:rsid w:val="002E2CDB"/>
    <w:rsid w:val="002E7FBD"/>
    <w:rsid w:val="002F0D18"/>
    <w:rsid w:val="003061EA"/>
    <w:rsid w:val="00310128"/>
    <w:rsid w:val="003276A3"/>
    <w:rsid w:val="0033331C"/>
    <w:rsid w:val="00334C2C"/>
    <w:rsid w:val="0034704D"/>
    <w:rsid w:val="00347825"/>
    <w:rsid w:val="00357FBE"/>
    <w:rsid w:val="00370959"/>
    <w:rsid w:val="00372D5F"/>
    <w:rsid w:val="00374CB3"/>
    <w:rsid w:val="00382617"/>
    <w:rsid w:val="00393216"/>
    <w:rsid w:val="003946CA"/>
    <w:rsid w:val="00395E79"/>
    <w:rsid w:val="003A65BA"/>
    <w:rsid w:val="004161D0"/>
    <w:rsid w:val="00416CEC"/>
    <w:rsid w:val="00424DD5"/>
    <w:rsid w:val="004422ED"/>
    <w:rsid w:val="00460CC7"/>
    <w:rsid w:val="00461029"/>
    <w:rsid w:val="00461030"/>
    <w:rsid w:val="00464FAD"/>
    <w:rsid w:val="004745F4"/>
    <w:rsid w:val="00477AF2"/>
    <w:rsid w:val="0048623C"/>
    <w:rsid w:val="004A7644"/>
    <w:rsid w:val="004C20C4"/>
    <w:rsid w:val="004C77DC"/>
    <w:rsid w:val="004D3FDF"/>
    <w:rsid w:val="004E6FCC"/>
    <w:rsid w:val="0050058A"/>
    <w:rsid w:val="00513017"/>
    <w:rsid w:val="005309E5"/>
    <w:rsid w:val="00530B1A"/>
    <w:rsid w:val="005336F3"/>
    <w:rsid w:val="00535611"/>
    <w:rsid w:val="005368B3"/>
    <w:rsid w:val="00536C90"/>
    <w:rsid w:val="005377D4"/>
    <w:rsid w:val="00553026"/>
    <w:rsid w:val="005640B2"/>
    <w:rsid w:val="0057158F"/>
    <w:rsid w:val="00575E15"/>
    <w:rsid w:val="005820A4"/>
    <w:rsid w:val="0059071B"/>
    <w:rsid w:val="00597892"/>
    <w:rsid w:val="005A2A4C"/>
    <w:rsid w:val="005A6458"/>
    <w:rsid w:val="005B7612"/>
    <w:rsid w:val="005D3A27"/>
    <w:rsid w:val="005F026C"/>
    <w:rsid w:val="005F70D5"/>
    <w:rsid w:val="00606CFC"/>
    <w:rsid w:val="00611EF5"/>
    <w:rsid w:val="00613860"/>
    <w:rsid w:val="0061470C"/>
    <w:rsid w:val="0064290F"/>
    <w:rsid w:val="006500F4"/>
    <w:rsid w:val="00654CDD"/>
    <w:rsid w:val="00655A7A"/>
    <w:rsid w:val="00667D28"/>
    <w:rsid w:val="00676635"/>
    <w:rsid w:val="00684DCF"/>
    <w:rsid w:val="00685790"/>
    <w:rsid w:val="006A0D3A"/>
    <w:rsid w:val="006A519D"/>
    <w:rsid w:val="006C2586"/>
    <w:rsid w:val="006C7808"/>
    <w:rsid w:val="006F08B9"/>
    <w:rsid w:val="006F2AFB"/>
    <w:rsid w:val="00721B85"/>
    <w:rsid w:val="00733269"/>
    <w:rsid w:val="007548D7"/>
    <w:rsid w:val="007569BD"/>
    <w:rsid w:val="00763AB9"/>
    <w:rsid w:val="007811CA"/>
    <w:rsid w:val="007842AD"/>
    <w:rsid w:val="00797819"/>
    <w:rsid w:val="007A47E4"/>
    <w:rsid w:val="007B56BA"/>
    <w:rsid w:val="007F2C49"/>
    <w:rsid w:val="0081780A"/>
    <w:rsid w:val="00831F10"/>
    <w:rsid w:val="00847826"/>
    <w:rsid w:val="00857260"/>
    <w:rsid w:val="00860597"/>
    <w:rsid w:val="0086573D"/>
    <w:rsid w:val="00867813"/>
    <w:rsid w:val="008732D7"/>
    <w:rsid w:val="00885672"/>
    <w:rsid w:val="0089097E"/>
    <w:rsid w:val="008E3D20"/>
    <w:rsid w:val="008E6AB0"/>
    <w:rsid w:val="008F0E59"/>
    <w:rsid w:val="0090752A"/>
    <w:rsid w:val="00912B9D"/>
    <w:rsid w:val="009162DC"/>
    <w:rsid w:val="0092075F"/>
    <w:rsid w:val="009262FF"/>
    <w:rsid w:val="0093235F"/>
    <w:rsid w:val="009332F9"/>
    <w:rsid w:val="0095105A"/>
    <w:rsid w:val="00960794"/>
    <w:rsid w:val="00977A74"/>
    <w:rsid w:val="009B389C"/>
    <w:rsid w:val="009B7A32"/>
    <w:rsid w:val="009C294F"/>
    <w:rsid w:val="009D5E09"/>
    <w:rsid w:val="009E37AF"/>
    <w:rsid w:val="009F64B0"/>
    <w:rsid w:val="00A02703"/>
    <w:rsid w:val="00A10D8A"/>
    <w:rsid w:val="00A22D0A"/>
    <w:rsid w:val="00A2399A"/>
    <w:rsid w:val="00A26603"/>
    <w:rsid w:val="00A56194"/>
    <w:rsid w:val="00A76C8D"/>
    <w:rsid w:val="00A843D1"/>
    <w:rsid w:val="00A931AE"/>
    <w:rsid w:val="00AA2963"/>
    <w:rsid w:val="00AC6F2B"/>
    <w:rsid w:val="00AE7629"/>
    <w:rsid w:val="00AF6FEE"/>
    <w:rsid w:val="00B109C2"/>
    <w:rsid w:val="00B1343D"/>
    <w:rsid w:val="00B14C35"/>
    <w:rsid w:val="00B2058B"/>
    <w:rsid w:val="00B2613B"/>
    <w:rsid w:val="00B3042F"/>
    <w:rsid w:val="00B3559E"/>
    <w:rsid w:val="00B752F6"/>
    <w:rsid w:val="00B81B7F"/>
    <w:rsid w:val="00B93AB2"/>
    <w:rsid w:val="00BA0579"/>
    <w:rsid w:val="00BA0AC6"/>
    <w:rsid w:val="00BA1D4B"/>
    <w:rsid w:val="00BB578B"/>
    <w:rsid w:val="00BB71E9"/>
    <w:rsid w:val="00BC49CB"/>
    <w:rsid w:val="00BD6526"/>
    <w:rsid w:val="00BE1E56"/>
    <w:rsid w:val="00BE49AC"/>
    <w:rsid w:val="00BF30CF"/>
    <w:rsid w:val="00BF576D"/>
    <w:rsid w:val="00C10695"/>
    <w:rsid w:val="00C26879"/>
    <w:rsid w:val="00C27CCD"/>
    <w:rsid w:val="00C3030A"/>
    <w:rsid w:val="00C409A8"/>
    <w:rsid w:val="00C4139A"/>
    <w:rsid w:val="00C6582A"/>
    <w:rsid w:val="00C71E28"/>
    <w:rsid w:val="00C91692"/>
    <w:rsid w:val="00C97557"/>
    <w:rsid w:val="00CC09EE"/>
    <w:rsid w:val="00CD38C6"/>
    <w:rsid w:val="00CD48A4"/>
    <w:rsid w:val="00CE435D"/>
    <w:rsid w:val="00CE63D6"/>
    <w:rsid w:val="00CF0259"/>
    <w:rsid w:val="00CF4CA1"/>
    <w:rsid w:val="00D168A5"/>
    <w:rsid w:val="00D20E2F"/>
    <w:rsid w:val="00D24227"/>
    <w:rsid w:val="00D40374"/>
    <w:rsid w:val="00D479E1"/>
    <w:rsid w:val="00D50B0A"/>
    <w:rsid w:val="00D537DE"/>
    <w:rsid w:val="00D61EE7"/>
    <w:rsid w:val="00D63CCD"/>
    <w:rsid w:val="00D65F2B"/>
    <w:rsid w:val="00D674CC"/>
    <w:rsid w:val="00DA150B"/>
    <w:rsid w:val="00DA1E7E"/>
    <w:rsid w:val="00DB2A4E"/>
    <w:rsid w:val="00DB6456"/>
    <w:rsid w:val="00DB72CC"/>
    <w:rsid w:val="00DE624F"/>
    <w:rsid w:val="00DE64EC"/>
    <w:rsid w:val="00E13752"/>
    <w:rsid w:val="00E1720D"/>
    <w:rsid w:val="00E3637C"/>
    <w:rsid w:val="00E36509"/>
    <w:rsid w:val="00E403B6"/>
    <w:rsid w:val="00E543B1"/>
    <w:rsid w:val="00E546A1"/>
    <w:rsid w:val="00E737EC"/>
    <w:rsid w:val="00E86877"/>
    <w:rsid w:val="00E90047"/>
    <w:rsid w:val="00E90913"/>
    <w:rsid w:val="00E910F0"/>
    <w:rsid w:val="00E979C6"/>
    <w:rsid w:val="00EA61A2"/>
    <w:rsid w:val="00EB384B"/>
    <w:rsid w:val="00EC1B19"/>
    <w:rsid w:val="00EC49BF"/>
    <w:rsid w:val="00ED0C70"/>
    <w:rsid w:val="00ED52E0"/>
    <w:rsid w:val="00ED721A"/>
    <w:rsid w:val="00EE03CD"/>
    <w:rsid w:val="00EE5646"/>
    <w:rsid w:val="00EF4D64"/>
    <w:rsid w:val="00F15518"/>
    <w:rsid w:val="00F179CD"/>
    <w:rsid w:val="00F31CC6"/>
    <w:rsid w:val="00F37C10"/>
    <w:rsid w:val="00F42A5E"/>
    <w:rsid w:val="00F6475C"/>
    <w:rsid w:val="00F65701"/>
    <w:rsid w:val="00F7070E"/>
    <w:rsid w:val="00F7729F"/>
    <w:rsid w:val="00F80851"/>
    <w:rsid w:val="00F82B8F"/>
    <w:rsid w:val="00F84B8F"/>
    <w:rsid w:val="00FA3DF7"/>
    <w:rsid w:val="00FA63FF"/>
    <w:rsid w:val="00FB03EB"/>
    <w:rsid w:val="00FB20F1"/>
    <w:rsid w:val="00FC2F30"/>
    <w:rsid w:val="00FF6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D92B0A"/>
  <w15:docId w15:val="{803FC1EF-964B-4EC0-84A1-C0C466032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5D72"/>
    <w:pPr>
      <w:spacing w:after="0" w:line="240" w:lineRule="auto"/>
      <w:jc w:val="both"/>
    </w:pPr>
    <w:rPr>
      <w:rFonts w:ascii="Tahoma" w:hAnsi="Tahoma" w:cs="Calibri"/>
      <w:sz w:val="20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65D72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065D72"/>
    <w:rPr>
      <w:color w:val="800080"/>
      <w:u w:val="single"/>
    </w:rPr>
  </w:style>
  <w:style w:type="paragraph" w:styleId="Textocomentario">
    <w:name w:val="annotation text"/>
    <w:basedOn w:val="Normal"/>
    <w:link w:val="TextocomentarioCar"/>
    <w:uiPriority w:val="99"/>
    <w:unhideWhenUsed/>
    <w:rsid w:val="00065D72"/>
    <w:rPr>
      <w:sz w:val="24"/>
      <w:szCs w:val="24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65D72"/>
    <w:rPr>
      <w:rFonts w:ascii="Calibri" w:hAnsi="Calibri" w:cs="Calibri"/>
      <w:sz w:val="24"/>
      <w:szCs w:val="24"/>
      <w:lang w:val="es-MX" w:eastAsia="es-ES"/>
    </w:rPr>
  </w:style>
  <w:style w:type="paragraph" w:styleId="Encabezado">
    <w:name w:val="header"/>
    <w:basedOn w:val="Normal"/>
    <w:link w:val="EncabezadoCar"/>
    <w:uiPriority w:val="99"/>
    <w:unhideWhenUsed/>
    <w:rsid w:val="00065D72"/>
    <w:rPr>
      <w:sz w:val="24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065D72"/>
    <w:rPr>
      <w:rFonts w:ascii="Calibri" w:hAnsi="Calibri" w:cs="Calibri"/>
      <w:sz w:val="24"/>
      <w:szCs w:val="24"/>
      <w:lang w:val="es-MX" w:eastAsia="es-ES"/>
    </w:rPr>
  </w:style>
  <w:style w:type="paragraph" w:styleId="Piedepgina">
    <w:name w:val="footer"/>
    <w:basedOn w:val="Normal"/>
    <w:link w:val="PiedepginaCar"/>
    <w:uiPriority w:val="99"/>
    <w:unhideWhenUsed/>
    <w:rsid w:val="00065D72"/>
    <w:rPr>
      <w:sz w:val="24"/>
      <w:szCs w:val="24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65D72"/>
    <w:rPr>
      <w:rFonts w:ascii="Calibri" w:hAnsi="Calibri" w:cs="Calibri"/>
      <w:sz w:val="24"/>
      <w:szCs w:val="24"/>
      <w:lang w:val="es-MX" w:eastAsia="es-ES"/>
    </w:rPr>
  </w:style>
  <w:style w:type="paragraph" w:styleId="Asuntodelcomentario">
    <w:name w:val="annotation subject"/>
    <w:basedOn w:val="Normal"/>
    <w:link w:val="AsuntodelcomentarioCar"/>
    <w:uiPriority w:val="99"/>
    <w:semiHidden/>
    <w:unhideWhenUsed/>
    <w:rsid w:val="00065D72"/>
    <w:rPr>
      <w:b/>
      <w:bCs/>
      <w:sz w:val="24"/>
      <w:szCs w:val="24"/>
      <w:lang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65D72"/>
    <w:rPr>
      <w:rFonts w:ascii="Calibri" w:hAnsi="Calibri" w:cs="Calibri"/>
      <w:b/>
      <w:bCs/>
      <w:sz w:val="24"/>
      <w:szCs w:val="24"/>
      <w:lang w:val="es-MX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65D72"/>
    <w:rPr>
      <w:rFonts w:ascii="Lucida Grande" w:hAnsi="Lucida Grande" w:cs="Lucida Grande"/>
      <w:sz w:val="18"/>
      <w:szCs w:val="18"/>
      <w:lang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5D72"/>
    <w:rPr>
      <w:rFonts w:ascii="Lucida Grande" w:hAnsi="Lucida Grande" w:cs="Lucida Grande"/>
      <w:sz w:val="18"/>
      <w:szCs w:val="18"/>
      <w:lang w:val="es-MX" w:eastAsia="es-ES"/>
    </w:rPr>
  </w:style>
  <w:style w:type="paragraph" w:styleId="Revisin">
    <w:name w:val="Revision"/>
    <w:basedOn w:val="Normal"/>
    <w:uiPriority w:val="99"/>
    <w:semiHidden/>
    <w:rsid w:val="00065D72"/>
    <w:rPr>
      <w:sz w:val="24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065D72"/>
    <w:pPr>
      <w:ind w:left="720"/>
      <w:contextualSpacing/>
    </w:pPr>
    <w:rPr>
      <w:sz w:val="24"/>
      <w:szCs w:val="24"/>
      <w:lang w:eastAsia="es-ES"/>
    </w:rPr>
  </w:style>
  <w:style w:type="character" w:customStyle="1" w:styleId="PrrafodelistaCar">
    <w:name w:val="Párrafo de lista Car"/>
    <w:link w:val="Prrafodelista"/>
    <w:uiPriority w:val="34"/>
    <w:locked/>
    <w:rsid w:val="00E403B6"/>
    <w:rPr>
      <w:rFonts w:ascii="Tahoma" w:hAnsi="Tahoma" w:cs="Calibri"/>
      <w:sz w:val="24"/>
      <w:szCs w:val="24"/>
      <w:lang w:val="es-MX" w:eastAsia="es-ES"/>
    </w:rPr>
  </w:style>
  <w:style w:type="character" w:customStyle="1" w:styleId="TextoCar">
    <w:name w:val="Texto Car"/>
    <w:basedOn w:val="Fuentedeprrafopredeter"/>
    <w:link w:val="Texto"/>
    <w:locked/>
    <w:rsid w:val="00065D72"/>
    <w:rPr>
      <w:rFonts w:ascii="Arial" w:hAnsi="Arial" w:cs="Arial"/>
      <w:lang w:eastAsia="es-ES"/>
    </w:rPr>
  </w:style>
  <w:style w:type="paragraph" w:customStyle="1" w:styleId="Texto">
    <w:name w:val="Texto"/>
    <w:basedOn w:val="Normal"/>
    <w:link w:val="TextoCar"/>
    <w:qFormat/>
    <w:rsid w:val="00065D72"/>
    <w:pPr>
      <w:spacing w:after="101" w:line="216" w:lineRule="exact"/>
      <w:ind w:firstLine="288"/>
    </w:pPr>
    <w:rPr>
      <w:rFonts w:ascii="Arial" w:hAnsi="Arial" w:cs="Arial"/>
      <w:lang w:val="es-ES" w:eastAsia="es-ES"/>
    </w:rPr>
  </w:style>
  <w:style w:type="character" w:customStyle="1" w:styleId="ANOTACIONCar">
    <w:name w:val="ANOTACION Car"/>
    <w:basedOn w:val="Fuentedeprrafopredeter"/>
    <w:link w:val="ANOTACION"/>
    <w:locked/>
    <w:rsid w:val="00065D72"/>
    <w:rPr>
      <w:b/>
      <w:bCs/>
      <w:lang w:eastAsia="es-ES"/>
    </w:rPr>
  </w:style>
  <w:style w:type="paragraph" w:customStyle="1" w:styleId="ANOTACION">
    <w:name w:val="ANOTACION"/>
    <w:basedOn w:val="Normal"/>
    <w:link w:val="ANOTACIONCar"/>
    <w:rsid w:val="00065D72"/>
    <w:pPr>
      <w:spacing w:before="101" w:after="101" w:line="216" w:lineRule="atLeast"/>
      <w:jc w:val="center"/>
    </w:pPr>
    <w:rPr>
      <w:rFonts w:asciiTheme="minorHAnsi" w:hAnsiTheme="minorHAnsi" w:cstheme="minorBidi"/>
      <w:b/>
      <w:bCs/>
      <w:lang w:val="es-ES" w:eastAsia="es-ES"/>
    </w:rPr>
  </w:style>
  <w:style w:type="character" w:customStyle="1" w:styleId="estilocorreo34">
    <w:name w:val="estilocorreo34"/>
    <w:basedOn w:val="Fuentedeprrafopredeter"/>
    <w:semiHidden/>
    <w:rsid w:val="00065D72"/>
    <w:rPr>
      <w:rFonts w:ascii="Calibri" w:hAnsi="Calibri" w:cs="Calibri" w:hint="default"/>
      <w:color w:val="auto"/>
    </w:rPr>
  </w:style>
  <w:style w:type="character" w:customStyle="1" w:styleId="AsuntodelcomentarioCar1">
    <w:name w:val="Asunto del comentario Car1"/>
    <w:basedOn w:val="Fuentedeprrafopredeter"/>
    <w:uiPriority w:val="99"/>
    <w:rsid w:val="00065D72"/>
    <w:rPr>
      <w:rFonts w:ascii="Times New Roman" w:hAnsi="Times New Roman" w:cs="Times New Roman" w:hint="default"/>
      <w:b/>
      <w:bCs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065D72"/>
  </w:style>
  <w:style w:type="table" w:styleId="Tablaconcuadrcula">
    <w:name w:val="Table Grid"/>
    <w:basedOn w:val="Tablanormal"/>
    <w:uiPriority w:val="39"/>
    <w:rsid w:val="00065D72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65D72"/>
    <w:pPr>
      <w:autoSpaceDE w:val="0"/>
      <w:autoSpaceDN w:val="0"/>
      <w:adjustRightInd w:val="0"/>
      <w:spacing w:after="0" w:line="240" w:lineRule="auto"/>
    </w:pPr>
    <w:rPr>
      <w:rFonts w:ascii="GNNNA E+ Eureka Sans" w:hAnsi="GNNNA E+ Eureka Sans" w:cs="GNNNA E+ Eureka Sans"/>
      <w:color w:val="000000"/>
      <w:sz w:val="24"/>
      <w:szCs w:val="24"/>
      <w:lang w:val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65D72"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65D72"/>
    <w:rPr>
      <w:rFonts w:ascii="Calibri" w:hAnsi="Calibri" w:cs="Calibri"/>
      <w:sz w:val="20"/>
      <w:szCs w:val="20"/>
      <w:lang w:val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065D72"/>
    <w:rPr>
      <w:vertAlign w:val="superscript"/>
    </w:rPr>
  </w:style>
  <w:style w:type="paragraph" w:styleId="Sinespaciado">
    <w:name w:val="No Spacing"/>
    <w:link w:val="SinespaciadoCar"/>
    <w:uiPriority w:val="1"/>
    <w:qFormat/>
    <w:rsid w:val="00065D72"/>
    <w:pPr>
      <w:spacing w:after="0" w:line="240" w:lineRule="auto"/>
    </w:pPr>
    <w:rPr>
      <w:rFonts w:eastAsiaTheme="minorEastAsia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65D72"/>
    <w:rPr>
      <w:rFonts w:eastAsiaTheme="minorEastAsia"/>
      <w:lang w:eastAsia="es-ES"/>
    </w:rPr>
  </w:style>
  <w:style w:type="paragraph" w:styleId="Ttulo">
    <w:name w:val="Title"/>
    <w:basedOn w:val="Normal"/>
    <w:next w:val="Normal"/>
    <w:link w:val="TtuloCar"/>
    <w:uiPriority w:val="10"/>
    <w:qFormat/>
    <w:rsid w:val="00065D72"/>
    <w:pPr>
      <w:spacing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val="es-ES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065D72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065D72"/>
    <w:pPr>
      <w:numPr>
        <w:ilvl w:val="1"/>
      </w:numPr>
      <w:spacing w:after="160" w:line="259" w:lineRule="auto"/>
    </w:pPr>
    <w:rPr>
      <w:rFonts w:asciiTheme="minorHAnsi" w:eastAsiaTheme="minorEastAsia" w:hAnsiTheme="minorHAnsi" w:cs="Times New Roman"/>
      <w:color w:val="5A5A5A" w:themeColor="text1" w:themeTint="A5"/>
      <w:spacing w:val="15"/>
      <w:lang w:val="es-ES"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065D72"/>
    <w:rPr>
      <w:rFonts w:eastAsiaTheme="minorEastAsia" w:cs="Times New Roman"/>
      <w:color w:val="5A5A5A" w:themeColor="text1" w:themeTint="A5"/>
      <w:spacing w:val="15"/>
      <w:lang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65D72"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065D72"/>
    <w:rPr>
      <w:rFonts w:ascii="Calibri" w:hAnsi="Calibri" w:cs="Calibri"/>
      <w:sz w:val="20"/>
      <w:szCs w:val="20"/>
      <w:lang w:val="es-MX"/>
    </w:rPr>
  </w:style>
  <w:style w:type="character" w:styleId="Refdenotaalfinal">
    <w:name w:val="endnote reference"/>
    <w:basedOn w:val="Fuentedeprrafopredeter"/>
    <w:uiPriority w:val="99"/>
    <w:semiHidden/>
    <w:unhideWhenUsed/>
    <w:rsid w:val="00065D72"/>
    <w:rPr>
      <w:vertAlign w:val="superscript"/>
    </w:rPr>
  </w:style>
  <w:style w:type="table" w:customStyle="1" w:styleId="Cuadrculadetablaclara1">
    <w:name w:val="Cuadrícula de tabla clara1"/>
    <w:basedOn w:val="Tablanormal"/>
    <w:uiPriority w:val="40"/>
    <w:rsid w:val="00065D72"/>
    <w:pPr>
      <w:spacing w:after="0" w:line="240" w:lineRule="auto"/>
    </w:pPr>
    <w:rPr>
      <w:lang w:val="es-MX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INCISO">
    <w:name w:val="INCISO"/>
    <w:basedOn w:val="Normal"/>
    <w:rsid w:val="00D61EE7"/>
    <w:pPr>
      <w:spacing w:after="101" w:line="216" w:lineRule="exact"/>
      <w:ind w:left="1080" w:hanging="360"/>
    </w:pPr>
    <w:rPr>
      <w:rFonts w:ascii="Arial" w:eastAsia="Times New Roman" w:hAnsi="Arial" w:cs="Arial"/>
      <w:sz w:val="18"/>
      <w:szCs w:val="18"/>
      <w:lang w:val="es-ES" w:eastAsia="es-MX"/>
    </w:rPr>
  </w:style>
  <w:style w:type="paragraph" w:customStyle="1" w:styleId="msonormal0">
    <w:name w:val="msonormal"/>
    <w:basedOn w:val="Normal"/>
    <w:rsid w:val="00CC09E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4">
    <w:name w:val="xl74"/>
    <w:basedOn w:val="Normal"/>
    <w:rsid w:val="00CC09EE"/>
    <w:pPr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75">
    <w:name w:val="xl75"/>
    <w:basedOn w:val="Normal"/>
    <w:rsid w:val="00CC09EE"/>
    <w:pPr>
      <w:spacing w:before="100" w:beforeAutospacing="1" w:after="100" w:afterAutospacing="1"/>
      <w:jc w:val="center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76">
    <w:name w:val="xl76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4BD97"/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77">
    <w:name w:val="xl77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78">
    <w:name w:val="xl78"/>
    <w:basedOn w:val="Normal"/>
    <w:rsid w:val="00CC09EE"/>
    <w:pP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79">
    <w:name w:val="xl79"/>
    <w:basedOn w:val="Normal"/>
    <w:rsid w:val="00CC09EE"/>
    <w:pPr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80">
    <w:name w:val="xl80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81">
    <w:name w:val="xl81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82">
    <w:name w:val="xl82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83">
    <w:name w:val="xl83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color w:val="000000"/>
      <w:sz w:val="18"/>
      <w:szCs w:val="18"/>
      <w:lang w:eastAsia="es-MX"/>
    </w:rPr>
  </w:style>
  <w:style w:type="paragraph" w:customStyle="1" w:styleId="xl84">
    <w:name w:val="xl84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color w:val="000000"/>
      <w:sz w:val="18"/>
      <w:szCs w:val="18"/>
      <w:lang w:eastAsia="es-MX"/>
    </w:rPr>
  </w:style>
  <w:style w:type="paragraph" w:customStyle="1" w:styleId="xl85">
    <w:name w:val="xl85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86">
    <w:name w:val="xl86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87">
    <w:name w:val="xl87"/>
    <w:basedOn w:val="Normal"/>
    <w:rsid w:val="00CC09EE"/>
    <w:pPr>
      <w:shd w:val="clear" w:color="000000" w:fill="D9D9D9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color w:val="000000"/>
      <w:sz w:val="18"/>
      <w:szCs w:val="18"/>
      <w:lang w:eastAsia="es-MX"/>
    </w:rPr>
  </w:style>
  <w:style w:type="paragraph" w:customStyle="1" w:styleId="xl88">
    <w:name w:val="xl88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89">
    <w:name w:val="xl89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90">
    <w:name w:val="xl90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91">
    <w:name w:val="xl91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92">
    <w:name w:val="xl92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93">
    <w:name w:val="xl93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94">
    <w:name w:val="xl94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95">
    <w:name w:val="xl95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96">
    <w:name w:val="xl96"/>
    <w:basedOn w:val="Normal"/>
    <w:rsid w:val="00CC09E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97">
    <w:name w:val="xl97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98">
    <w:name w:val="xl98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99">
    <w:name w:val="xl99"/>
    <w:basedOn w:val="Normal"/>
    <w:rsid w:val="00CC09EE"/>
    <w:pP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100">
    <w:name w:val="xl100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101">
    <w:name w:val="xl101"/>
    <w:basedOn w:val="Normal"/>
    <w:rsid w:val="00CC09EE"/>
    <w:pPr>
      <w:pBdr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02">
    <w:name w:val="xl102"/>
    <w:basedOn w:val="Normal"/>
    <w:rsid w:val="00CC09EE"/>
    <w:pPr>
      <w:pBdr>
        <w:lef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03">
    <w:name w:val="xl103"/>
    <w:basedOn w:val="Normal"/>
    <w:rsid w:val="00CC09EE"/>
    <w:pPr>
      <w:pBdr>
        <w:left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04">
    <w:name w:val="xl104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color w:val="000000"/>
      <w:sz w:val="18"/>
      <w:szCs w:val="18"/>
      <w:lang w:eastAsia="es-MX"/>
    </w:rPr>
  </w:style>
  <w:style w:type="paragraph" w:customStyle="1" w:styleId="xl105">
    <w:name w:val="xl105"/>
    <w:basedOn w:val="Normal"/>
    <w:rsid w:val="00CC09E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106">
    <w:name w:val="xl106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4DFEC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07">
    <w:name w:val="xl107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108">
    <w:name w:val="xl108"/>
    <w:basedOn w:val="Normal"/>
    <w:rsid w:val="00CC09E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color w:val="000000"/>
      <w:sz w:val="18"/>
      <w:szCs w:val="18"/>
      <w:lang w:eastAsia="es-MX"/>
    </w:rPr>
  </w:style>
  <w:style w:type="paragraph" w:customStyle="1" w:styleId="xl109">
    <w:name w:val="xl109"/>
    <w:basedOn w:val="Normal"/>
    <w:rsid w:val="00CC09E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color w:val="000000"/>
      <w:sz w:val="18"/>
      <w:szCs w:val="18"/>
      <w:lang w:eastAsia="es-MX"/>
    </w:rPr>
  </w:style>
  <w:style w:type="paragraph" w:customStyle="1" w:styleId="xl110">
    <w:name w:val="xl110"/>
    <w:basedOn w:val="Normal"/>
    <w:rsid w:val="00CC09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11">
    <w:name w:val="xl111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112">
    <w:name w:val="xl112"/>
    <w:basedOn w:val="Normal"/>
    <w:rsid w:val="00CC09E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113">
    <w:name w:val="xl113"/>
    <w:basedOn w:val="Normal"/>
    <w:rsid w:val="00CC09E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114">
    <w:name w:val="xl114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15">
    <w:name w:val="xl115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16">
    <w:name w:val="xl116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17">
    <w:name w:val="xl117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18">
    <w:name w:val="xl118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19">
    <w:name w:val="xl119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120">
    <w:name w:val="xl120"/>
    <w:basedOn w:val="Normal"/>
    <w:rsid w:val="00CC09E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121">
    <w:name w:val="xl121"/>
    <w:basedOn w:val="Normal"/>
    <w:rsid w:val="00CC09E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122">
    <w:name w:val="xl122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123">
    <w:name w:val="xl123"/>
    <w:basedOn w:val="Normal"/>
    <w:rsid w:val="00CC09E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124">
    <w:name w:val="xl124"/>
    <w:basedOn w:val="Normal"/>
    <w:rsid w:val="00CC09E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125">
    <w:name w:val="xl125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126">
    <w:name w:val="xl126"/>
    <w:basedOn w:val="Normal"/>
    <w:rsid w:val="00CC09E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127">
    <w:name w:val="xl127"/>
    <w:basedOn w:val="Normal"/>
    <w:rsid w:val="00CC09E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color w:val="000000"/>
      <w:sz w:val="18"/>
      <w:szCs w:val="18"/>
      <w:lang w:eastAsia="es-MX"/>
    </w:rPr>
  </w:style>
  <w:style w:type="paragraph" w:customStyle="1" w:styleId="xl128">
    <w:name w:val="xl128"/>
    <w:basedOn w:val="Normal"/>
    <w:rsid w:val="00CC09EE"/>
    <w:pPr>
      <w:spacing w:before="100" w:beforeAutospacing="1" w:after="100" w:afterAutospacing="1"/>
      <w:jc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29">
    <w:name w:val="xl129"/>
    <w:basedOn w:val="Normal"/>
    <w:rsid w:val="00CC09EE"/>
    <w:pPr>
      <w:pBdr>
        <w:lef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30">
    <w:name w:val="xl130"/>
    <w:basedOn w:val="Normal"/>
    <w:rsid w:val="00CC09EE"/>
    <w:pPr>
      <w:pBdr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31">
    <w:name w:val="xl131"/>
    <w:basedOn w:val="Normal"/>
    <w:rsid w:val="00CC09EE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32">
    <w:name w:val="xl132"/>
    <w:basedOn w:val="Normal"/>
    <w:rsid w:val="00CC09EE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33">
    <w:name w:val="xl133"/>
    <w:basedOn w:val="Normal"/>
    <w:rsid w:val="00CC09EE"/>
    <w:pPr>
      <w:pBdr>
        <w:top w:val="single" w:sz="8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34">
    <w:name w:val="xl134"/>
    <w:basedOn w:val="Normal"/>
    <w:rsid w:val="00CC09E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135">
    <w:name w:val="xl135"/>
    <w:basedOn w:val="Normal"/>
    <w:rsid w:val="00CC09E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136">
    <w:name w:val="xl136"/>
    <w:basedOn w:val="Normal"/>
    <w:rsid w:val="00CC09E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Segoe UI Historic" w:eastAsia="Times New Roman" w:hAnsi="Segoe UI Historic" w:cs="Segoe UI Historic"/>
      <w:sz w:val="18"/>
      <w:szCs w:val="18"/>
      <w:lang w:eastAsia="es-MX"/>
    </w:rPr>
  </w:style>
  <w:style w:type="paragraph" w:customStyle="1" w:styleId="xl137">
    <w:name w:val="xl137"/>
    <w:basedOn w:val="Normal"/>
    <w:rsid w:val="00CC09EE"/>
    <w:pPr>
      <w:pBdr>
        <w:top w:val="single" w:sz="4" w:space="0" w:color="auto"/>
        <w:lef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  <w:style w:type="paragraph" w:customStyle="1" w:styleId="xl138">
    <w:name w:val="xl138"/>
    <w:basedOn w:val="Normal"/>
    <w:rsid w:val="00CC09EE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Segoe UI Historic" w:eastAsia="Times New Roman" w:hAnsi="Segoe UI Historic" w:cs="Segoe UI Historic"/>
      <w:b/>
      <w:bCs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76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178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9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8A50A8-3F61-4F62-A4DE-27355997A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8614</Words>
  <Characters>47379</Characters>
  <Application>Microsoft Office Word</Application>
  <DocSecurity>0</DocSecurity>
  <Lines>394</Lines>
  <Paragraphs>111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ISMAEL TORRES RODRIGUEZ</dc:creator>
  <cp:lastModifiedBy>MUNICPIO DE MOCTEZUMA SLP</cp:lastModifiedBy>
  <cp:revision>2</cp:revision>
  <dcterms:created xsi:type="dcterms:W3CDTF">2020-01-15T21:50:00Z</dcterms:created>
  <dcterms:modified xsi:type="dcterms:W3CDTF">2020-01-15T21:50:00Z</dcterms:modified>
</cp:coreProperties>
</file>