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09C3C" w14:textId="7AD05F1D"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RECURSO DE REVISIÓN</w:t>
      </w:r>
      <w:r w:rsidR="00445259">
        <w:rPr>
          <w:rFonts w:ascii="AvantGarde Bk BT" w:hAnsi="AvantGarde Bk BT" w:cs="Arial"/>
          <w:b/>
          <w:color w:val="000000" w:themeColor="text1"/>
          <w:sz w:val="24"/>
          <w:szCs w:val="24"/>
        </w:rPr>
        <w:t xml:space="preserve"> </w:t>
      </w:r>
      <w:r w:rsidR="002C0584">
        <w:rPr>
          <w:rFonts w:ascii="AvantGarde Bk BT" w:hAnsi="AvantGarde Bk BT" w:cs="Arial"/>
          <w:b/>
          <w:color w:val="000000" w:themeColor="text1"/>
          <w:sz w:val="24"/>
          <w:szCs w:val="24"/>
        </w:rPr>
        <w:t>174</w:t>
      </w:r>
      <w:r w:rsidR="00B63153">
        <w:rPr>
          <w:rFonts w:ascii="AvantGarde Bk BT" w:hAnsi="AvantGarde Bk BT" w:cs="Arial"/>
          <w:b/>
          <w:color w:val="000000" w:themeColor="text1"/>
          <w:sz w:val="24"/>
          <w:szCs w:val="24"/>
        </w:rPr>
        <w:t>6</w:t>
      </w:r>
      <w:r w:rsidR="008E53C3">
        <w:rPr>
          <w:rFonts w:ascii="AvantGarde Bk BT" w:hAnsi="AvantGarde Bk BT" w:cs="Arial"/>
          <w:b/>
          <w:color w:val="000000" w:themeColor="text1"/>
          <w:sz w:val="24"/>
          <w:szCs w:val="24"/>
        </w:rPr>
        <w:t>/2019-1</w:t>
      </w:r>
      <w:r>
        <w:rPr>
          <w:rFonts w:ascii="AvantGarde Bk BT" w:hAnsi="AvantGarde Bk BT" w:cs="Arial"/>
          <w:b/>
          <w:color w:val="000000" w:themeColor="text1"/>
          <w:sz w:val="24"/>
          <w:szCs w:val="24"/>
        </w:rPr>
        <w:t xml:space="preserve"> </w:t>
      </w:r>
      <w:r w:rsidR="00063B65">
        <w:rPr>
          <w:rFonts w:ascii="AvantGarde Bk BT" w:hAnsi="AvantGarde Bk BT" w:cs="Arial"/>
          <w:b/>
          <w:color w:val="000000" w:themeColor="text1"/>
          <w:sz w:val="24"/>
          <w:szCs w:val="24"/>
        </w:rPr>
        <w:t>SIGEMI</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3445A69D" w:rsidR="00946007" w:rsidRPr="007C5605" w:rsidRDefault="008E53C3"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MUNICIPIO DE SOLEDAD DE GRACIANO SÁNCH</w:t>
      </w:r>
      <w:r w:rsidR="005870E7">
        <w:rPr>
          <w:rFonts w:ascii="AvantGarde Bk BT" w:hAnsi="AvantGarde Bk BT" w:cs="Arial"/>
          <w:b/>
          <w:color w:val="000000" w:themeColor="text1"/>
          <w:sz w:val="24"/>
          <w:szCs w:val="24"/>
        </w:rPr>
        <w:t>E</w:t>
      </w:r>
      <w:r>
        <w:rPr>
          <w:rFonts w:ascii="AvantGarde Bk BT" w:hAnsi="AvantGarde Bk BT" w:cs="Arial"/>
          <w:b/>
          <w:color w:val="000000" w:themeColor="text1"/>
          <w:sz w:val="24"/>
          <w:szCs w:val="24"/>
        </w:rPr>
        <w:t>Z</w:t>
      </w:r>
      <w:r w:rsidR="00C861A7">
        <w:rPr>
          <w:rFonts w:ascii="AvantGarde Bk BT" w:hAnsi="AvantGarde Bk BT" w:cs="Arial"/>
          <w:b/>
          <w:color w:val="000000" w:themeColor="text1"/>
          <w:sz w:val="24"/>
          <w:szCs w:val="24"/>
        </w:rPr>
        <w:t xml:space="preserve"> </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03019D3A"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8E53C3">
        <w:rPr>
          <w:rFonts w:ascii="AvantGarde Bk BT" w:hAnsi="AvantGarde Bk BT" w:cs="Arial"/>
          <w:color w:val="000000" w:themeColor="text1"/>
          <w:sz w:val="24"/>
          <w:szCs w:val="24"/>
        </w:rPr>
        <w:t>05 cinco de</w:t>
      </w:r>
      <w:r w:rsidR="00153F0E">
        <w:rPr>
          <w:rFonts w:ascii="AvantGarde Bk BT" w:hAnsi="AvantGarde Bk BT" w:cs="Arial"/>
          <w:color w:val="000000" w:themeColor="text1"/>
          <w:sz w:val="24"/>
          <w:szCs w:val="24"/>
        </w:rPr>
        <w:t xml:space="preserve"> </w:t>
      </w:r>
      <w:r w:rsidR="008E53C3">
        <w:rPr>
          <w:rFonts w:ascii="AvantGarde Bk BT" w:hAnsi="AvantGarde Bk BT" w:cs="Arial"/>
          <w:color w:val="000000" w:themeColor="text1"/>
          <w:sz w:val="24"/>
          <w:szCs w:val="24"/>
        </w:rPr>
        <w:t>diciembre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2CF49B58"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8E53C3">
        <w:rPr>
          <w:rFonts w:ascii="AvantGarde Bk BT" w:hAnsi="AvantGarde Bk BT" w:cs="Arial"/>
          <w:color w:val="000000" w:themeColor="text1"/>
          <w:sz w:val="24"/>
          <w:szCs w:val="24"/>
        </w:rPr>
        <w:t>12 doce de agosto</w:t>
      </w:r>
      <w:r>
        <w:rPr>
          <w:rFonts w:ascii="AvantGarde Bk BT" w:hAnsi="AvantGarde Bk BT" w:cs="Arial"/>
          <w:color w:val="000000" w:themeColor="text1"/>
          <w:sz w:val="24"/>
          <w:szCs w:val="24"/>
        </w:rPr>
        <w:t xml:space="preserve"> de 2019 dos mil diecinueve </w:t>
      </w:r>
      <w:r w:rsidR="00F42C61">
        <w:rPr>
          <w:rFonts w:ascii="AvantGarde Bk BT" w:hAnsi="AvantGarde Bk BT" w:cs="Arial"/>
          <w:color w:val="000000" w:themeColor="text1"/>
          <w:sz w:val="24"/>
          <w:szCs w:val="24"/>
        </w:rPr>
        <w:t>el</w:t>
      </w:r>
      <w:r>
        <w:rPr>
          <w:rFonts w:ascii="AvantGarde Bk BT" w:hAnsi="AvantGarde Bk BT" w:cs="Arial"/>
          <w:color w:val="000000" w:themeColor="text1"/>
          <w:sz w:val="24"/>
          <w:szCs w:val="24"/>
        </w:rPr>
        <w:t xml:space="preserve"> </w:t>
      </w:r>
      <w:r w:rsidR="008E53C3">
        <w:rPr>
          <w:rFonts w:ascii="AvantGarde Bk BT" w:hAnsi="AvantGarde Bk BT" w:cs="Arial"/>
          <w:b/>
          <w:color w:val="000000" w:themeColor="text1"/>
          <w:sz w:val="24"/>
          <w:szCs w:val="24"/>
        </w:rPr>
        <w:t>MUNICIPIO DE SOLEDAD DE GRACIANO SÁNC</w:t>
      </w:r>
      <w:r w:rsidR="005870E7">
        <w:rPr>
          <w:rFonts w:ascii="AvantGarde Bk BT" w:hAnsi="AvantGarde Bk BT" w:cs="Arial"/>
          <w:b/>
          <w:color w:val="000000" w:themeColor="text1"/>
          <w:sz w:val="24"/>
          <w:szCs w:val="24"/>
        </w:rPr>
        <w:t>HEZ</w:t>
      </w:r>
      <w:r w:rsidR="00C861A7" w:rsidRPr="00C861A7">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a través de la Plataforma Nacional de Transparencia, misma que quedó registrada con número de folio </w:t>
      </w:r>
      <w:r w:rsidR="006B49EC">
        <w:rPr>
          <w:rFonts w:ascii="AvantGarde Bk BT" w:hAnsi="AvantGarde Bk BT" w:cs="Arial"/>
          <w:color w:val="000000" w:themeColor="text1"/>
          <w:sz w:val="24"/>
          <w:szCs w:val="24"/>
        </w:rPr>
        <w:t>01163819</w:t>
      </w:r>
      <w:r>
        <w:rPr>
          <w:rFonts w:ascii="AvantGarde Bk BT" w:hAnsi="AvantGarde Bk BT" w:cs="Arial"/>
          <w:color w:val="000000" w:themeColor="text1"/>
          <w:sz w:val="24"/>
          <w:szCs w:val="24"/>
        </w:rPr>
        <w:t>.</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54AB0DB8"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312108">
        <w:rPr>
          <w:rFonts w:ascii="AvantGarde Bk BT" w:hAnsi="AvantGarde Bk BT" w:cs="Arial"/>
          <w:sz w:val="24"/>
          <w:szCs w:val="24"/>
        </w:rPr>
        <w:t>26</w:t>
      </w:r>
      <w:r w:rsidR="00154DCF">
        <w:rPr>
          <w:rFonts w:ascii="AvantGarde Bk BT" w:hAnsi="AvantGarde Bk BT" w:cs="Arial"/>
          <w:sz w:val="24"/>
          <w:szCs w:val="24"/>
        </w:rPr>
        <w:t xml:space="preserve"> </w:t>
      </w:r>
      <w:r w:rsidR="00312108">
        <w:rPr>
          <w:rFonts w:ascii="AvantGarde Bk BT" w:hAnsi="AvantGarde Bk BT" w:cs="Arial"/>
          <w:sz w:val="24"/>
          <w:szCs w:val="24"/>
        </w:rPr>
        <w:t>veintiséis</w:t>
      </w:r>
      <w:r w:rsidR="00C13DBA">
        <w:rPr>
          <w:rFonts w:ascii="AvantGarde Bk BT" w:hAnsi="AvantGarde Bk BT" w:cs="Arial"/>
          <w:sz w:val="24"/>
          <w:szCs w:val="24"/>
        </w:rPr>
        <w:t xml:space="preserve"> </w:t>
      </w:r>
      <w:r w:rsidRPr="00770DB4">
        <w:rPr>
          <w:rFonts w:ascii="AvantGarde Bk BT" w:hAnsi="AvantGarde Bk BT" w:cs="Arial"/>
          <w:sz w:val="24"/>
          <w:szCs w:val="24"/>
        </w:rPr>
        <w:t xml:space="preserve">de </w:t>
      </w:r>
      <w:r w:rsidR="00F344D4">
        <w:rPr>
          <w:rFonts w:ascii="AvantGarde Bk BT" w:hAnsi="AvantGarde Bk BT" w:cs="Arial"/>
          <w:sz w:val="24"/>
          <w:szCs w:val="24"/>
        </w:rPr>
        <w:t>agosto</w:t>
      </w:r>
      <w:r w:rsidRPr="00770DB4">
        <w:rPr>
          <w:rFonts w:ascii="AvantGarde Bk BT" w:hAnsi="AvantGarde Bk BT" w:cs="Arial"/>
          <w:sz w:val="24"/>
          <w:szCs w:val="24"/>
        </w:rPr>
        <w:t xml:space="preserve"> </w:t>
      </w:r>
      <w:r>
        <w:rPr>
          <w:rFonts w:ascii="AvantGarde Bk BT" w:hAnsi="AvantGarde Bk BT" w:cs="Arial"/>
          <w:color w:val="000000" w:themeColor="text1"/>
          <w:sz w:val="24"/>
          <w:szCs w:val="24"/>
        </w:rPr>
        <w:t>de 2019 dos mil diecinueve 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5DE0447C"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F344D4">
        <w:rPr>
          <w:rFonts w:ascii="AvantGarde Bk BT" w:hAnsi="AvantGarde Bk BT" w:cs="Arial"/>
          <w:color w:val="000000" w:themeColor="text1"/>
          <w:sz w:val="24"/>
          <w:szCs w:val="24"/>
        </w:rPr>
        <w:t>17</w:t>
      </w:r>
      <w:r w:rsidR="00154DCF">
        <w:rPr>
          <w:rFonts w:ascii="AvantGarde Bk BT" w:hAnsi="AvantGarde Bk BT" w:cs="Arial"/>
          <w:color w:val="000000" w:themeColor="text1"/>
          <w:sz w:val="24"/>
          <w:szCs w:val="24"/>
        </w:rPr>
        <w:t xml:space="preserve"> </w:t>
      </w:r>
      <w:r w:rsidR="00F344D4">
        <w:rPr>
          <w:rFonts w:ascii="AvantGarde Bk BT" w:hAnsi="AvantGarde Bk BT" w:cs="Arial"/>
          <w:color w:val="000000" w:themeColor="text1"/>
          <w:sz w:val="24"/>
          <w:szCs w:val="24"/>
        </w:rPr>
        <w:t>diecisiete</w:t>
      </w:r>
      <w:r w:rsidR="00C13DBA">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F344D4">
        <w:rPr>
          <w:rFonts w:ascii="AvantGarde Bk BT" w:hAnsi="AvantGarde Bk BT" w:cs="Arial"/>
          <w:color w:val="000000" w:themeColor="text1"/>
          <w:sz w:val="24"/>
          <w:szCs w:val="24"/>
        </w:rPr>
        <w:t>septiembre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6EE92144"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312108">
        <w:rPr>
          <w:rFonts w:ascii="AvantGarde Bk BT" w:hAnsi="AvantGarde Bk BT" w:cs="Arial"/>
          <w:color w:val="000000" w:themeColor="text1"/>
          <w:sz w:val="24"/>
          <w:szCs w:val="24"/>
        </w:rPr>
        <w:t>23</w:t>
      </w:r>
      <w:r w:rsidR="00154DCF">
        <w:rPr>
          <w:rFonts w:ascii="AvantGarde Bk BT" w:hAnsi="AvantGarde Bk BT" w:cs="Arial"/>
          <w:color w:val="000000" w:themeColor="text1"/>
          <w:sz w:val="24"/>
          <w:szCs w:val="24"/>
        </w:rPr>
        <w:t xml:space="preserve"> </w:t>
      </w:r>
      <w:r w:rsidR="00312108">
        <w:rPr>
          <w:rFonts w:ascii="AvantGarde Bk BT" w:hAnsi="AvantGarde Bk BT" w:cs="Arial"/>
          <w:color w:val="000000" w:themeColor="text1"/>
          <w:sz w:val="24"/>
          <w:szCs w:val="24"/>
        </w:rPr>
        <w:t>veintitrés</w:t>
      </w:r>
      <w:r w:rsidR="00685EFD">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F344D4">
        <w:rPr>
          <w:rFonts w:ascii="AvantGarde Bk BT" w:hAnsi="AvantGarde Bk BT" w:cs="Arial"/>
          <w:color w:val="000000" w:themeColor="text1"/>
          <w:sz w:val="24"/>
          <w:szCs w:val="24"/>
        </w:rPr>
        <w:t>septiembre</w:t>
      </w:r>
      <w:r>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lastRenderedPageBreak/>
        <w:t>de 2019 dos mil diecinueve</w:t>
      </w:r>
      <w:r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por razón de turno, tocó conocer a la ponencia del Maestro Alejandro Lafuente Torres para que procediera, previo su análisis, a su admisión o desechamiento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473C5673"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247465">
        <w:rPr>
          <w:rFonts w:ascii="AvantGarde Bk BT" w:hAnsi="AvantGarde Bk BT" w:cs="Arial"/>
          <w:color w:val="000000" w:themeColor="text1"/>
          <w:sz w:val="24"/>
          <w:szCs w:val="24"/>
        </w:rPr>
        <w:t>23</w:t>
      </w:r>
      <w:r w:rsidR="00154DCF">
        <w:rPr>
          <w:rFonts w:ascii="AvantGarde Bk BT" w:hAnsi="AvantGarde Bk BT" w:cs="Arial"/>
          <w:color w:val="000000" w:themeColor="text1"/>
          <w:sz w:val="24"/>
          <w:szCs w:val="24"/>
        </w:rPr>
        <w:t xml:space="preserve"> </w:t>
      </w:r>
      <w:r w:rsidR="00247465">
        <w:rPr>
          <w:rFonts w:ascii="AvantGarde Bk BT" w:hAnsi="AvantGarde Bk BT" w:cs="Arial"/>
          <w:color w:val="000000" w:themeColor="text1"/>
          <w:sz w:val="24"/>
          <w:szCs w:val="24"/>
        </w:rPr>
        <w:t>veintitrés</w:t>
      </w:r>
      <w:r w:rsidR="00154DCF">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F344D4">
        <w:rPr>
          <w:rFonts w:ascii="AvantGarde Bk BT" w:hAnsi="AvantGarde Bk BT" w:cs="Arial"/>
          <w:color w:val="000000" w:themeColor="text1"/>
          <w:sz w:val="24"/>
          <w:szCs w:val="24"/>
        </w:rPr>
        <w:t>octubre</w:t>
      </w:r>
      <w:r w:rsidR="00C13DBA">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06FF2277"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445259">
        <w:rPr>
          <w:rFonts w:ascii="AvantGarde Bk BT" w:hAnsi="AvantGarde Bk BT" w:cs="Arial"/>
          <w:color w:val="000000" w:themeColor="text1"/>
          <w:sz w:val="24"/>
          <w:szCs w:val="24"/>
        </w:rPr>
        <w:t>V</w:t>
      </w:r>
      <w:r w:rsidR="00154DCF">
        <w:rPr>
          <w:rFonts w:ascii="AvantGarde Bk BT" w:hAnsi="AvantGarde Bk BT" w:cs="Arial"/>
          <w:color w:val="000000" w:themeColor="text1"/>
          <w:sz w:val="24"/>
          <w:szCs w:val="24"/>
        </w:rPr>
        <w:t>II y IX</w:t>
      </w:r>
      <w:r w:rsidR="00445259">
        <w:rPr>
          <w:rFonts w:ascii="AvantGarde Bk BT" w:hAnsi="AvantGarde Bk BT" w:cs="Arial"/>
          <w:color w:val="000000" w:themeColor="text1"/>
          <w:sz w:val="24"/>
          <w:szCs w:val="24"/>
        </w:rPr>
        <w:t xml:space="preserve"> d</w:t>
      </w:r>
      <w:r>
        <w:rPr>
          <w:rFonts w:ascii="AvantGarde Bk BT" w:hAnsi="AvantGarde Bk BT" w:cs="Arial"/>
          <w:color w:val="000000" w:themeColor="text1"/>
          <w:sz w:val="24"/>
          <w:szCs w:val="24"/>
        </w:rPr>
        <w:t>el artículo 167, de la Ley de la materia.</w:t>
      </w:r>
    </w:p>
    <w:p w14:paraId="00D6F064" w14:textId="67CAD03C"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9B1DA9">
        <w:rPr>
          <w:rFonts w:ascii="AvantGarde Bk BT" w:hAnsi="AvantGarde Bk BT" w:cs="Arial"/>
          <w:b/>
          <w:color w:val="000000" w:themeColor="text1"/>
          <w:sz w:val="24"/>
          <w:szCs w:val="24"/>
        </w:rPr>
        <w:t>174</w:t>
      </w:r>
      <w:r w:rsidR="006B49EC">
        <w:rPr>
          <w:rFonts w:ascii="AvantGarde Bk BT" w:hAnsi="AvantGarde Bk BT" w:cs="Arial"/>
          <w:b/>
          <w:color w:val="000000" w:themeColor="text1"/>
          <w:sz w:val="24"/>
          <w:szCs w:val="24"/>
        </w:rPr>
        <w:t>6</w:t>
      </w:r>
      <w:r w:rsidR="008E53C3">
        <w:rPr>
          <w:rFonts w:ascii="AvantGarde Bk BT" w:hAnsi="AvantGarde Bk BT" w:cs="Arial"/>
          <w:b/>
          <w:color w:val="000000" w:themeColor="text1"/>
          <w:sz w:val="24"/>
          <w:szCs w:val="24"/>
        </w:rPr>
        <w:t>/2019-1</w:t>
      </w:r>
      <w:r>
        <w:rPr>
          <w:rFonts w:ascii="AvantGarde Bk BT" w:hAnsi="AvantGarde Bk BT" w:cs="Arial"/>
          <w:b/>
          <w:color w:val="000000" w:themeColor="text1"/>
          <w:sz w:val="24"/>
          <w:szCs w:val="24"/>
        </w:rPr>
        <w:t xml:space="preserve"> </w:t>
      </w:r>
      <w:r w:rsidR="00063B65">
        <w:rPr>
          <w:rFonts w:ascii="AvantGarde Bk BT" w:hAnsi="AvantGarde Bk BT" w:cs="Arial"/>
          <w:b/>
          <w:color w:val="000000" w:themeColor="text1"/>
          <w:sz w:val="24"/>
          <w:szCs w:val="24"/>
        </w:rPr>
        <w:t>SIGEMI</w:t>
      </w:r>
      <w:r w:rsidRPr="00BF7B76">
        <w:rPr>
          <w:rFonts w:ascii="AvantGarde Bk BT" w:hAnsi="AvantGarde Bk BT" w:cs="Arial"/>
          <w:b/>
          <w:color w:val="000000" w:themeColor="text1"/>
          <w:sz w:val="24"/>
          <w:szCs w:val="24"/>
        </w:rPr>
        <w:t>.</w:t>
      </w:r>
    </w:p>
    <w:p w14:paraId="50D0D28A" w14:textId="449F43C3"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00F42C61">
        <w:rPr>
          <w:rFonts w:ascii="AvantGarde Bk BT" w:hAnsi="AvantGarde Bk BT" w:cs="Arial"/>
          <w:color w:val="000000" w:themeColor="text1"/>
          <w:sz w:val="24"/>
          <w:szCs w:val="24"/>
        </w:rPr>
        <w:t xml:space="preserve">l </w:t>
      </w:r>
      <w:r w:rsidR="008E53C3">
        <w:rPr>
          <w:rFonts w:ascii="AvantGarde Bk BT" w:hAnsi="AvantGarde Bk BT" w:cs="Arial"/>
          <w:b/>
          <w:color w:val="000000" w:themeColor="text1"/>
          <w:sz w:val="24"/>
          <w:szCs w:val="24"/>
        </w:rPr>
        <w:t>MUNICI</w:t>
      </w:r>
      <w:r w:rsidR="005870E7">
        <w:rPr>
          <w:rFonts w:ascii="AvantGarde Bk BT" w:hAnsi="AvantGarde Bk BT" w:cs="Arial"/>
          <w:b/>
          <w:color w:val="000000" w:themeColor="text1"/>
          <w:sz w:val="24"/>
          <w:szCs w:val="24"/>
        </w:rPr>
        <w:t>PIO DE SOLEDAD DE GRACIANO SÁNCHE</w:t>
      </w:r>
      <w:r w:rsidR="008E53C3">
        <w:rPr>
          <w:rFonts w:ascii="AvantGarde Bk BT" w:hAnsi="AvantGarde Bk BT" w:cs="Arial"/>
          <w:b/>
          <w:color w:val="000000" w:themeColor="text1"/>
          <w:sz w:val="24"/>
          <w:szCs w:val="24"/>
        </w:rPr>
        <w:t>Z</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5A237399"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w:t>
      </w:r>
      <w:r w:rsidR="00273F0A">
        <w:rPr>
          <w:rFonts w:ascii="AvantGarde Bk BT" w:hAnsi="AvantGarde Bk BT" w:cs="Arial"/>
          <w:color w:val="000000" w:themeColor="text1"/>
          <w:sz w:val="24"/>
          <w:szCs w:val="24"/>
        </w:rPr>
        <w:t>s</w:t>
      </w:r>
      <w:r>
        <w:rPr>
          <w:rFonts w:ascii="AvantGarde Bk BT" w:hAnsi="AvantGarde Bk BT" w:cs="Arial"/>
          <w:color w:val="000000" w:themeColor="text1"/>
          <w:sz w:val="24"/>
          <w:szCs w:val="24"/>
        </w:rPr>
        <w:t>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lastRenderedPageBreak/>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A1CDE43" w14:textId="46A0B80F" w:rsidR="00154DCF" w:rsidRDefault="00946007" w:rsidP="00C13DBA">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312108">
        <w:rPr>
          <w:rFonts w:ascii="AvantGarde Bk BT" w:hAnsi="AvantGarde Bk BT" w:cs="Arial"/>
          <w:color w:val="000000" w:themeColor="text1"/>
          <w:sz w:val="24"/>
          <w:szCs w:val="24"/>
        </w:rPr>
        <w:t>15</w:t>
      </w:r>
      <w:r w:rsidR="00154DCF">
        <w:rPr>
          <w:rFonts w:ascii="AvantGarde Bk BT" w:hAnsi="AvantGarde Bk BT" w:cs="Arial"/>
          <w:color w:val="000000" w:themeColor="text1"/>
          <w:sz w:val="24"/>
          <w:szCs w:val="24"/>
        </w:rPr>
        <w:t xml:space="preserve"> </w:t>
      </w:r>
    </w:p>
    <w:p w14:paraId="2B241A3C" w14:textId="181A1169" w:rsidR="00946007" w:rsidRDefault="00312108" w:rsidP="00C13DBA">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quince</w:t>
      </w:r>
      <w:r w:rsidR="00154DCF">
        <w:rPr>
          <w:rFonts w:ascii="AvantGarde Bk BT" w:hAnsi="AvantGarde Bk BT" w:cs="Arial"/>
          <w:color w:val="000000" w:themeColor="text1"/>
          <w:sz w:val="24"/>
          <w:szCs w:val="24"/>
        </w:rPr>
        <w:t xml:space="preserve"> </w:t>
      </w:r>
      <w:r w:rsidR="00946007">
        <w:rPr>
          <w:rFonts w:ascii="AvantGarde Bk BT" w:hAnsi="AvantGarde Bk BT" w:cs="Arial"/>
          <w:color w:val="000000" w:themeColor="text1"/>
          <w:sz w:val="24"/>
          <w:szCs w:val="24"/>
        </w:rPr>
        <w:t xml:space="preserve">de </w:t>
      </w:r>
      <w:r w:rsidR="00273F0A">
        <w:rPr>
          <w:rFonts w:ascii="AvantGarde Bk BT" w:hAnsi="AvantGarde Bk BT" w:cs="Arial"/>
          <w:color w:val="000000" w:themeColor="text1"/>
          <w:sz w:val="24"/>
          <w:szCs w:val="24"/>
        </w:rPr>
        <w:t>noviembre</w:t>
      </w:r>
      <w:r w:rsidR="00946007">
        <w:rPr>
          <w:rFonts w:ascii="AvantGarde Bk BT" w:hAnsi="AvantGarde Bk BT" w:cs="Arial"/>
          <w:color w:val="000000" w:themeColor="text1"/>
          <w:sz w:val="24"/>
          <w:szCs w:val="24"/>
        </w:rPr>
        <w:t xml:space="preserve"> de 2019 dos mil diecinueve 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1118FEB2"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w:t>
      </w:r>
      <w:r w:rsidR="00785036">
        <w:rPr>
          <w:rFonts w:ascii="AvantGarde Bk BT" w:hAnsi="AvantGarde Bk BT" w:cs="Arial"/>
          <w:color w:val="000000" w:themeColor="text1"/>
          <w:sz w:val="24"/>
          <w:szCs w:val="24"/>
        </w:rPr>
        <w:t xml:space="preserve"> </w:t>
      </w:r>
      <w:r w:rsidR="00273F0A">
        <w:rPr>
          <w:rFonts w:ascii="AvantGarde Bk BT" w:hAnsi="AvantGarde Bk BT" w:cs="Arial"/>
          <w:color w:val="000000" w:themeColor="text1"/>
          <w:sz w:val="24"/>
          <w:szCs w:val="24"/>
        </w:rPr>
        <w:t>MSGS/UT/</w:t>
      </w:r>
      <w:r w:rsidR="00806742">
        <w:rPr>
          <w:rFonts w:ascii="AvantGarde Bk BT" w:hAnsi="AvantGarde Bk BT" w:cs="Arial"/>
          <w:color w:val="000000" w:themeColor="text1"/>
          <w:sz w:val="24"/>
          <w:szCs w:val="24"/>
        </w:rPr>
        <w:t>578</w:t>
      </w:r>
      <w:r w:rsidR="00273F0A">
        <w:rPr>
          <w:rFonts w:ascii="AvantGarde Bk BT" w:hAnsi="AvantGarde Bk BT" w:cs="Arial"/>
          <w:color w:val="000000" w:themeColor="text1"/>
          <w:sz w:val="24"/>
          <w:szCs w:val="24"/>
        </w:rPr>
        <w:t>/1</w:t>
      </w:r>
      <w:r w:rsidR="00247465">
        <w:rPr>
          <w:rFonts w:ascii="AvantGarde Bk BT" w:hAnsi="AvantGarde Bk BT" w:cs="Arial"/>
          <w:color w:val="000000" w:themeColor="text1"/>
          <w:sz w:val="24"/>
          <w:szCs w:val="24"/>
        </w:rPr>
        <w:t>1</w:t>
      </w:r>
      <w:r w:rsidR="00785036">
        <w:rPr>
          <w:rFonts w:ascii="AvantGarde Bk BT" w:hAnsi="AvantGarde Bk BT" w:cs="Arial"/>
          <w:color w:val="000000" w:themeColor="text1"/>
          <w:sz w:val="24"/>
          <w:szCs w:val="24"/>
        </w:rPr>
        <w:t>/</w:t>
      </w:r>
      <w:r w:rsidR="00273F0A">
        <w:rPr>
          <w:rFonts w:ascii="AvantGarde Bk BT" w:hAnsi="AvantGarde Bk BT" w:cs="Arial"/>
          <w:color w:val="000000" w:themeColor="text1"/>
          <w:sz w:val="24"/>
          <w:szCs w:val="24"/>
        </w:rPr>
        <w:t>20</w:t>
      </w:r>
      <w:r w:rsidR="00785036">
        <w:rPr>
          <w:rFonts w:ascii="AvantGarde Bk BT" w:hAnsi="AvantGarde Bk BT" w:cs="Arial"/>
          <w:color w:val="000000" w:themeColor="text1"/>
          <w:sz w:val="24"/>
          <w:szCs w:val="24"/>
        </w:rPr>
        <w:t>19</w:t>
      </w:r>
      <w:r w:rsidRPr="000028AA">
        <w:rPr>
          <w:rFonts w:ascii="AvantGarde Bk BT" w:hAnsi="AvantGarde Bk BT" w:cs="Arial"/>
          <w:sz w:val="24"/>
          <w:szCs w:val="24"/>
        </w:rPr>
        <w:t xml:space="preserve"> signado por </w:t>
      </w:r>
      <w:r w:rsidR="007F158C">
        <w:rPr>
          <w:rFonts w:ascii="AvantGarde Bk BT" w:hAnsi="AvantGarde Bk BT" w:cs="Arial"/>
          <w:sz w:val="24"/>
          <w:szCs w:val="24"/>
        </w:rPr>
        <w:t>Juan Daniel Torres Noyola</w:t>
      </w:r>
      <w:r w:rsidRPr="000028AA">
        <w:rPr>
          <w:rFonts w:ascii="AvantGarde Bk BT" w:hAnsi="AvantGarde Bk BT" w:cs="Arial"/>
          <w:sz w:val="24"/>
          <w:szCs w:val="24"/>
        </w:rPr>
        <w:t xml:space="preserve">, </w:t>
      </w:r>
      <w:r w:rsidR="007F158C">
        <w:rPr>
          <w:rFonts w:ascii="AvantGarde Bk BT" w:hAnsi="AvantGarde Bk BT" w:cs="Arial"/>
          <w:sz w:val="24"/>
          <w:szCs w:val="24"/>
        </w:rPr>
        <w:t>Coordinador de la U</w:t>
      </w:r>
      <w:r w:rsidR="00F42C61">
        <w:rPr>
          <w:rFonts w:ascii="AvantGarde Bk BT" w:hAnsi="AvantGarde Bk BT" w:cs="Arial"/>
          <w:sz w:val="24"/>
          <w:szCs w:val="24"/>
        </w:rPr>
        <w:t>nidad de Transparencia de</w:t>
      </w:r>
      <w:r w:rsidR="00785036">
        <w:rPr>
          <w:rFonts w:ascii="AvantGarde Bk BT" w:hAnsi="AvantGarde Bk BT" w:cs="Arial"/>
          <w:sz w:val="24"/>
          <w:szCs w:val="24"/>
        </w:rPr>
        <w:t xml:space="preserve">l Ayuntamiento </w:t>
      </w:r>
      <w:r w:rsidR="00F42C61">
        <w:rPr>
          <w:rFonts w:ascii="AvantGarde Bk BT" w:hAnsi="AvantGarde Bk BT" w:cs="Arial"/>
          <w:sz w:val="24"/>
          <w:szCs w:val="24"/>
        </w:rPr>
        <w:t xml:space="preserve">de </w:t>
      </w:r>
      <w:r w:rsidR="007F158C">
        <w:rPr>
          <w:rFonts w:ascii="AvantGarde Bk BT" w:hAnsi="AvantGarde Bk BT" w:cs="Arial"/>
          <w:sz w:val="24"/>
          <w:szCs w:val="24"/>
        </w:rPr>
        <w:t>Soledad de Graciano Sánchez</w:t>
      </w:r>
      <w:r w:rsidRPr="000028AA">
        <w:rPr>
          <w:rFonts w:ascii="AvantGarde Bk BT" w:hAnsi="AvantGarde Bk BT" w:cs="Arial"/>
          <w:sz w:val="24"/>
          <w:szCs w:val="24"/>
        </w:rPr>
        <w:t xml:space="preserve">, acompañado de </w:t>
      </w:r>
      <w:r w:rsidR="00312108">
        <w:rPr>
          <w:rFonts w:ascii="AvantGarde Bk BT" w:hAnsi="AvantGarde Bk BT" w:cs="Arial"/>
          <w:sz w:val="24"/>
          <w:szCs w:val="24"/>
        </w:rPr>
        <w:t>05</w:t>
      </w:r>
      <w:r w:rsidR="00154DCF">
        <w:rPr>
          <w:rFonts w:ascii="AvantGarde Bk BT" w:hAnsi="AvantGarde Bk BT" w:cs="Arial"/>
          <w:sz w:val="24"/>
          <w:szCs w:val="24"/>
        </w:rPr>
        <w:t xml:space="preserve"> </w:t>
      </w:r>
      <w:proofErr w:type="gramStart"/>
      <w:r w:rsidR="00312108">
        <w:rPr>
          <w:rFonts w:ascii="AvantGarde Bk BT" w:hAnsi="AvantGarde Bk BT" w:cs="Arial"/>
          <w:sz w:val="24"/>
          <w:szCs w:val="24"/>
        </w:rPr>
        <w:t>cinco</w:t>
      </w:r>
      <w:r w:rsidR="00154DCF">
        <w:rPr>
          <w:rFonts w:ascii="AvantGarde Bk BT" w:hAnsi="AvantGarde Bk BT" w:cs="Arial"/>
          <w:sz w:val="24"/>
          <w:szCs w:val="24"/>
        </w:rPr>
        <w:t xml:space="preserve"> </w:t>
      </w:r>
      <w:r w:rsidRPr="000028AA">
        <w:rPr>
          <w:rFonts w:ascii="AvantGarde Bk BT" w:hAnsi="AvantGarde Bk BT" w:cs="Arial"/>
          <w:sz w:val="24"/>
          <w:szCs w:val="24"/>
        </w:rPr>
        <w:t>anexo</w:t>
      </w:r>
      <w:proofErr w:type="gramEnd"/>
      <w:r w:rsidRPr="000028AA">
        <w:rPr>
          <w:rFonts w:ascii="AvantGarde Bk BT" w:hAnsi="AvantGarde Bk BT" w:cs="Arial"/>
          <w:sz w:val="24"/>
          <w:szCs w:val="24"/>
        </w:rPr>
        <w:t xml:space="preserve">, recibidos en este organismo el </w:t>
      </w:r>
      <w:r w:rsidR="00247465">
        <w:rPr>
          <w:rFonts w:ascii="AvantGarde Bk BT" w:hAnsi="AvantGarde Bk BT" w:cs="Arial"/>
          <w:sz w:val="24"/>
          <w:szCs w:val="24"/>
        </w:rPr>
        <w:t>06</w:t>
      </w:r>
      <w:r w:rsidR="00154DCF">
        <w:rPr>
          <w:rFonts w:ascii="AvantGarde Bk BT" w:hAnsi="AvantGarde Bk BT" w:cs="Arial"/>
          <w:sz w:val="24"/>
          <w:szCs w:val="24"/>
        </w:rPr>
        <w:t xml:space="preserve"> </w:t>
      </w:r>
      <w:r w:rsidR="00247465">
        <w:rPr>
          <w:rFonts w:ascii="AvantGarde Bk BT" w:hAnsi="AvantGarde Bk BT" w:cs="Arial"/>
          <w:sz w:val="24"/>
          <w:szCs w:val="24"/>
        </w:rPr>
        <w:t>seis</w:t>
      </w:r>
      <w:r w:rsidR="00C13DBA">
        <w:rPr>
          <w:rFonts w:ascii="AvantGarde Bk BT" w:hAnsi="AvantGarde Bk BT" w:cs="Arial"/>
          <w:sz w:val="24"/>
          <w:szCs w:val="24"/>
        </w:rPr>
        <w:t xml:space="preserve"> </w:t>
      </w:r>
      <w:r w:rsidRPr="000028AA">
        <w:rPr>
          <w:rFonts w:ascii="AvantGarde Bk BT" w:hAnsi="AvantGarde Bk BT" w:cs="Arial"/>
          <w:sz w:val="24"/>
          <w:szCs w:val="24"/>
        </w:rPr>
        <w:t xml:space="preserve">de </w:t>
      </w:r>
      <w:r w:rsidR="00247465">
        <w:rPr>
          <w:rFonts w:ascii="AvantGarde Bk BT" w:hAnsi="AvantGarde Bk BT" w:cs="Arial"/>
          <w:sz w:val="24"/>
          <w:szCs w:val="24"/>
        </w:rPr>
        <w:t>noviembre</w:t>
      </w:r>
      <w:r w:rsidRPr="000028AA">
        <w:rPr>
          <w:rFonts w:ascii="AvantGarde Bk BT" w:hAnsi="AvantGarde Bk BT" w:cs="Arial"/>
          <w:sz w:val="24"/>
          <w:szCs w:val="24"/>
        </w:rPr>
        <w:t xml:space="preserve"> de 2019 dos mil diecinueve.</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2E3632B7"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70446A79"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0BB5958D"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503703C9" w14:textId="77777777" w:rsidR="00946007" w:rsidRPr="004A708B" w:rsidRDefault="00946007" w:rsidP="00946007">
      <w:pPr>
        <w:pStyle w:val="corte4fondo"/>
        <w:tabs>
          <w:tab w:val="left" w:pos="567"/>
        </w:tabs>
        <w:ind w:left="1040" w:firstLine="0"/>
        <w:rPr>
          <w:rFonts w:ascii="AvantGarde Bk BT" w:hAnsi="AvantGarde Bk BT" w:cs="Arial"/>
          <w:color w:val="FF0000"/>
          <w:sz w:val="24"/>
          <w:szCs w:val="24"/>
        </w:rPr>
      </w:pPr>
    </w:p>
    <w:p w14:paraId="69990D6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w:t>
      </w:r>
      <w:r w:rsidRPr="002B7561">
        <w:rPr>
          <w:rFonts w:ascii="AvantGarde Bk BT" w:hAnsi="AvantGarde Bk BT" w:cs="Arial"/>
          <w:sz w:val="24"/>
          <w:szCs w:val="24"/>
        </w:rPr>
        <w:lastRenderedPageBreak/>
        <w:t xml:space="preserve">I y II, 35, fracción I, y 175 de la Ley de Transparencia y Acceso a la Información Pública de este Estado. </w:t>
      </w:r>
    </w:p>
    <w:p w14:paraId="1A700222" w14:textId="77777777" w:rsidR="00946007" w:rsidRPr="002B7561" w:rsidRDefault="00946007" w:rsidP="00946007">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3A5B76FD" w14:textId="78A60328"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El</w:t>
      </w:r>
      <w:r w:rsidR="00A72DBB">
        <w:rPr>
          <w:rFonts w:ascii="AvantGarde Bk BT" w:hAnsi="AvantGarde Bk BT" w:cs="Arial"/>
          <w:sz w:val="24"/>
          <w:szCs w:val="24"/>
        </w:rPr>
        <w:t xml:space="preserve"> </w:t>
      </w:r>
      <w:r w:rsidR="00312108">
        <w:rPr>
          <w:rFonts w:ascii="AvantGarde Bk BT" w:hAnsi="AvantGarde Bk BT" w:cs="Arial"/>
          <w:sz w:val="24"/>
          <w:szCs w:val="24"/>
        </w:rPr>
        <w:t>26</w:t>
      </w:r>
      <w:r w:rsidR="00154DCF">
        <w:rPr>
          <w:rFonts w:ascii="AvantGarde Bk BT" w:hAnsi="AvantGarde Bk BT" w:cs="Arial"/>
          <w:sz w:val="24"/>
          <w:szCs w:val="24"/>
        </w:rPr>
        <w:t xml:space="preserve"> </w:t>
      </w:r>
      <w:r w:rsidR="00312108">
        <w:rPr>
          <w:rFonts w:ascii="AvantGarde Bk BT" w:hAnsi="AvantGarde Bk BT" w:cs="Arial"/>
          <w:sz w:val="24"/>
          <w:szCs w:val="24"/>
        </w:rPr>
        <w:t>veintiséis</w:t>
      </w:r>
      <w:r w:rsidR="00C13DBA">
        <w:rPr>
          <w:rFonts w:ascii="AvantGarde Bk BT" w:hAnsi="AvantGarde Bk BT" w:cs="Arial"/>
          <w:sz w:val="24"/>
          <w:szCs w:val="24"/>
        </w:rPr>
        <w:t xml:space="preserve"> </w:t>
      </w:r>
      <w:r w:rsidRPr="00E965A2">
        <w:rPr>
          <w:rFonts w:ascii="AvantGarde Bk BT" w:hAnsi="AvantGarde Bk BT" w:cs="Arial"/>
          <w:sz w:val="24"/>
          <w:szCs w:val="24"/>
        </w:rPr>
        <w:t xml:space="preserve">de </w:t>
      </w:r>
      <w:r w:rsidR="00FD1C73">
        <w:rPr>
          <w:rFonts w:ascii="AvantGarde Bk BT" w:hAnsi="AvantGarde Bk BT" w:cs="Arial"/>
          <w:sz w:val="24"/>
          <w:szCs w:val="24"/>
        </w:rPr>
        <w:t>agosto</w:t>
      </w:r>
      <w:r w:rsidRPr="00E965A2">
        <w:rPr>
          <w:rFonts w:ascii="AvantGarde Bk BT" w:hAnsi="AvantGarde Bk BT" w:cs="Arial"/>
          <w:sz w:val="24"/>
          <w:szCs w:val="24"/>
        </w:rPr>
        <w:t xml:space="preserve"> de 2019 dos mil diecinueve el solicitante de la información fue notificado de la respuesta a su solicitud de información. </w:t>
      </w:r>
    </w:p>
    <w:p w14:paraId="61F09157" w14:textId="34691B11" w:rsidR="00946007"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Así, los quince días hábiles para interponer el recurso de revisión transcurrieron del</w:t>
      </w:r>
      <w:r w:rsidR="00312108">
        <w:rPr>
          <w:rFonts w:ascii="AvantGarde Bk BT" w:hAnsi="AvantGarde Bk BT" w:cs="Arial"/>
          <w:sz w:val="24"/>
          <w:szCs w:val="24"/>
        </w:rPr>
        <w:t xml:space="preserve"> 27</w:t>
      </w:r>
      <w:r w:rsidRPr="00E965A2">
        <w:rPr>
          <w:rFonts w:ascii="AvantGarde Bk BT" w:hAnsi="AvantGarde Bk BT" w:cs="Arial"/>
          <w:sz w:val="24"/>
          <w:szCs w:val="24"/>
        </w:rPr>
        <w:t xml:space="preserve"> </w:t>
      </w:r>
      <w:r w:rsidR="00312108">
        <w:rPr>
          <w:rFonts w:ascii="AvantGarde Bk BT" w:hAnsi="AvantGarde Bk BT" w:cs="Arial"/>
          <w:sz w:val="24"/>
          <w:szCs w:val="24"/>
        </w:rPr>
        <w:t>veintisiete</w:t>
      </w:r>
      <w:r w:rsidR="00FD1C73">
        <w:rPr>
          <w:rFonts w:ascii="AvantGarde Bk BT" w:hAnsi="AvantGarde Bk BT" w:cs="Arial"/>
          <w:sz w:val="24"/>
          <w:szCs w:val="24"/>
        </w:rPr>
        <w:t xml:space="preserve"> </w:t>
      </w:r>
      <w:r w:rsidRPr="00E965A2">
        <w:rPr>
          <w:rFonts w:ascii="AvantGarde Bk BT" w:hAnsi="AvantGarde Bk BT" w:cs="Arial"/>
          <w:sz w:val="24"/>
          <w:szCs w:val="24"/>
        </w:rPr>
        <w:t xml:space="preserve">de </w:t>
      </w:r>
      <w:r w:rsidR="00FD1C73">
        <w:rPr>
          <w:rFonts w:ascii="AvantGarde Bk BT" w:hAnsi="AvantGarde Bk BT" w:cs="Arial"/>
          <w:sz w:val="24"/>
          <w:szCs w:val="24"/>
        </w:rPr>
        <w:t>agosto</w:t>
      </w:r>
      <w:r w:rsidRPr="00E965A2">
        <w:rPr>
          <w:rFonts w:ascii="AvantGarde Bk BT" w:hAnsi="AvantGarde Bk BT" w:cs="Arial"/>
          <w:sz w:val="24"/>
          <w:szCs w:val="24"/>
        </w:rPr>
        <w:t xml:space="preserve"> al </w:t>
      </w:r>
      <w:r w:rsidR="00312108">
        <w:rPr>
          <w:rFonts w:ascii="AvantGarde Bk BT" w:hAnsi="AvantGarde Bk BT" w:cs="Arial"/>
          <w:sz w:val="24"/>
          <w:szCs w:val="24"/>
        </w:rPr>
        <w:t>17</w:t>
      </w:r>
      <w:r w:rsidR="00154DCF">
        <w:rPr>
          <w:rFonts w:ascii="AvantGarde Bk BT" w:hAnsi="AvantGarde Bk BT" w:cs="Arial"/>
          <w:sz w:val="24"/>
          <w:szCs w:val="24"/>
        </w:rPr>
        <w:t xml:space="preserve"> </w:t>
      </w:r>
      <w:r w:rsidR="00312108">
        <w:rPr>
          <w:rFonts w:ascii="AvantGarde Bk BT" w:hAnsi="AvantGarde Bk BT" w:cs="Arial"/>
          <w:sz w:val="24"/>
          <w:szCs w:val="24"/>
        </w:rPr>
        <w:t>diecisiete</w:t>
      </w:r>
      <w:r w:rsidR="00137B88">
        <w:rPr>
          <w:rFonts w:ascii="AvantGarde Bk BT" w:hAnsi="AvantGarde Bk BT" w:cs="Arial"/>
          <w:sz w:val="24"/>
          <w:szCs w:val="24"/>
        </w:rPr>
        <w:t xml:space="preserve"> </w:t>
      </w:r>
      <w:r w:rsidRPr="00E965A2">
        <w:rPr>
          <w:rFonts w:ascii="AvantGarde Bk BT" w:hAnsi="AvantGarde Bk BT" w:cs="Arial"/>
          <w:sz w:val="24"/>
          <w:szCs w:val="24"/>
        </w:rPr>
        <w:t xml:space="preserve">de </w:t>
      </w:r>
      <w:r w:rsidR="00FD1C73">
        <w:rPr>
          <w:rFonts w:ascii="AvantGarde Bk BT" w:hAnsi="AvantGarde Bk BT" w:cs="Arial"/>
          <w:sz w:val="24"/>
          <w:szCs w:val="24"/>
        </w:rPr>
        <w:t>septiembre</w:t>
      </w:r>
      <w:r w:rsidRPr="00E965A2">
        <w:rPr>
          <w:rFonts w:ascii="AvantGarde Bk BT" w:hAnsi="AvantGarde Bk BT" w:cs="Arial"/>
          <w:sz w:val="24"/>
          <w:szCs w:val="24"/>
        </w:rPr>
        <w:t xml:space="preserve"> de 2019 dos mil diecinueve.</w:t>
      </w:r>
    </w:p>
    <w:p w14:paraId="4E4626F5" w14:textId="74CAA3F6" w:rsidR="00154DCF" w:rsidRDefault="00154DCF" w:rsidP="00946007">
      <w:pPr>
        <w:pStyle w:val="corte4fondo"/>
        <w:tabs>
          <w:tab w:val="left" w:pos="567"/>
        </w:tabs>
        <w:ind w:left="680" w:firstLine="0"/>
        <w:rPr>
          <w:rFonts w:ascii="AvantGarde Bk BT" w:hAnsi="AvantGarde Bk BT" w:cs="Arial"/>
          <w:sz w:val="24"/>
          <w:szCs w:val="24"/>
        </w:rPr>
      </w:pPr>
      <w:r w:rsidRPr="00770DB4">
        <w:rPr>
          <w:rFonts w:ascii="AvantGarde Bk BT" w:hAnsi="AvantGarde Bk BT" w:cs="Arial"/>
          <w:sz w:val="24"/>
          <w:szCs w:val="24"/>
        </w:rPr>
        <w:t>•</w:t>
      </w:r>
      <w:r>
        <w:rPr>
          <w:rFonts w:ascii="AvantGarde Bk BT" w:hAnsi="AvantGarde Bk BT" w:cs="Arial"/>
          <w:sz w:val="24"/>
          <w:szCs w:val="24"/>
        </w:rPr>
        <w:t>Sin tomar en cuenta los días</w:t>
      </w:r>
      <w:r w:rsidR="00FD1C73">
        <w:rPr>
          <w:rFonts w:ascii="AvantGarde Bk BT" w:hAnsi="AvantGarde Bk BT" w:cs="Arial"/>
          <w:sz w:val="24"/>
          <w:szCs w:val="24"/>
        </w:rPr>
        <w:t xml:space="preserve"> </w:t>
      </w:r>
      <w:r w:rsidR="009A4094">
        <w:rPr>
          <w:rFonts w:ascii="AvantGarde Bk BT" w:hAnsi="AvantGarde Bk BT" w:cs="Arial"/>
          <w:sz w:val="24"/>
          <w:szCs w:val="24"/>
        </w:rPr>
        <w:t>31terinta y uno de agosto, 01 uno, 07 siete, 08 ocho, 14 catorce, 15 quince y 16 dieciséis de septiembre</w:t>
      </w:r>
      <w:r w:rsidR="00B951DC">
        <w:rPr>
          <w:rFonts w:ascii="AvantGarde Bk BT" w:hAnsi="AvantGarde Bk BT" w:cs="Arial"/>
          <w:sz w:val="24"/>
          <w:szCs w:val="24"/>
        </w:rPr>
        <w:t xml:space="preserve"> por </w:t>
      </w:r>
      <w:r w:rsidR="009A4094">
        <w:rPr>
          <w:rFonts w:ascii="AvantGarde Bk BT" w:hAnsi="AvantGarde Bk BT" w:cs="Arial"/>
          <w:sz w:val="24"/>
          <w:szCs w:val="24"/>
        </w:rPr>
        <w:t>inhábiles</w:t>
      </w:r>
      <w:r w:rsidR="00B951DC">
        <w:rPr>
          <w:rFonts w:ascii="AvantGarde Bk BT" w:hAnsi="AvantGarde Bk BT" w:cs="Arial"/>
          <w:sz w:val="24"/>
          <w:szCs w:val="24"/>
        </w:rPr>
        <w:t>.</w:t>
      </w:r>
    </w:p>
    <w:p w14:paraId="7B31B691" w14:textId="295C7A79" w:rsidR="00946007" w:rsidRPr="00770DB4" w:rsidRDefault="00946007" w:rsidP="00946007">
      <w:pPr>
        <w:pStyle w:val="corte4fondo"/>
        <w:tabs>
          <w:tab w:val="left" w:pos="567"/>
        </w:tabs>
        <w:ind w:left="680" w:firstLine="0"/>
        <w:rPr>
          <w:rFonts w:ascii="AvantGarde Bk BT" w:hAnsi="AvantGarde Bk BT" w:cs="Arial"/>
          <w:sz w:val="24"/>
          <w:szCs w:val="24"/>
        </w:rPr>
      </w:pPr>
      <w:r w:rsidRPr="00770DB4">
        <w:rPr>
          <w:rFonts w:ascii="AvantGarde Bk BT" w:hAnsi="AvantGarde Bk BT" w:cs="Arial"/>
          <w:sz w:val="24"/>
          <w:szCs w:val="24"/>
        </w:rPr>
        <w:t xml:space="preserve">• Consecuentemente si el </w:t>
      </w:r>
      <w:r w:rsidR="00FD1C73">
        <w:rPr>
          <w:rFonts w:ascii="AvantGarde Bk BT" w:hAnsi="AvantGarde Bk BT" w:cs="Arial"/>
          <w:sz w:val="24"/>
          <w:szCs w:val="24"/>
        </w:rPr>
        <w:t>17</w:t>
      </w:r>
      <w:r w:rsidR="00154DCF">
        <w:rPr>
          <w:rFonts w:ascii="AvantGarde Bk BT" w:hAnsi="AvantGarde Bk BT" w:cs="Arial"/>
          <w:sz w:val="24"/>
          <w:szCs w:val="24"/>
        </w:rPr>
        <w:t xml:space="preserve"> </w:t>
      </w:r>
      <w:r w:rsidR="00FD1C73">
        <w:rPr>
          <w:rFonts w:ascii="AvantGarde Bk BT" w:hAnsi="AvantGarde Bk BT" w:cs="Arial"/>
          <w:sz w:val="24"/>
          <w:szCs w:val="24"/>
        </w:rPr>
        <w:t>diecisiete</w:t>
      </w:r>
      <w:r w:rsidR="007D7FCD">
        <w:rPr>
          <w:rFonts w:ascii="AvantGarde Bk BT" w:hAnsi="AvantGarde Bk BT" w:cs="Arial"/>
          <w:sz w:val="24"/>
          <w:szCs w:val="24"/>
        </w:rPr>
        <w:t xml:space="preserve"> </w:t>
      </w:r>
      <w:r w:rsidRPr="00770DB4">
        <w:rPr>
          <w:rFonts w:ascii="AvantGarde Bk BT" w:hAnsi="AvantGarde Bk BT" w:cs="Arial"/>
          <w:sz w:val="24"/>
          <w:szCs w:val="24"/>
        </w:rPr>
        <w:t xml:space="preserve">de </w:t>
      </w:r>
      <w:r w:rsidR="00FD1C73">
        <w:rPr>
          <w:rFonts w:ascii="AvantGarde Bk BT" w:hAnsi="AvantGarde Bk BT" w:cs="Arial"/>
          <w:sz w:val="24"/>
          <w:szCs w:val="24"/>
        </w:rPr>
        <w:t>septiembre</w:t>
      </w:r>
      <w:r w:rsidRPr="00770DB4">
        <w:rPr>
          <w:rFonts w:ascii="AvantGarde Bk BT" w:hAnsi="AvantGarde Bk BT" w:cs="Arial"/>
          <w:sz w:val="24"/>
          <w:szCs w:val="24"/>
        </w:rPr>
        <w:t xml:space="preserve"> de 2019 dos mil diecinueve el recurrente interpuso el citado medio de impugnación ante esta Comisión de Transparencia, resulta claro que es oportuna 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53445EB6"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w:t>
      </w:r>
      <w:r w:rsidRPr="00D70BF2">
        <w:rPr>
          <w:rFonts w:ascii="AvantGarde Bk BT" w:hAnsi="AvantGarde Bk BT" w:cs="Arial"/>
          <w:sz w:val="24"/>
          <w:szCs w:val="24"/>
        </w:rPr>
        <w:lastRenderedPageBreak/>
        <w:t>cualquier otra cuestión planteada; en el caso, al no existir causa de improcedencia señalada por la autoridad o advertida por este órgano colegiado se estudia de fondo la cuestión planteada.</w:t>
      </w:r>
    </w:p>
    <w:p w14:paraId="00F2571E" w14:textId="77777777" w:rsidR="00946007" w:rsidRPr="004A708B" w:rsidRDefault="00946007" w:rsidP="00946007">
      <w:pPr>
        <w:pStyle w:val="corte4fondo"/>
        <w:tabs>
          <w:tab w:val="left" w:pos="567"/>
        </w:tabs>
        <w:ind w:firstLine="680"/>
        <w:rPr>
          <w:rFonts w:ascii="AvantGarde Bk BT" w:hAnsi="AvantGarde Bk BT" w:cs="Arial"/>
          <w:b/>
          <w:color w:val="FF0000"/>
          <w:sz w:val="24"/>
          <w:szCs w:val="24"/>
        </w:rPr>
      </w:pPr>
    </w:p>
    <w:p w14:paraId="6C04DC0F" w14:textId="77777777" w:rsidR="00946007" w:rsidRPr="00A67C98" w:rsidRDefault="00946007" w:rsidP="00946007">
      <w:pPr>
        <w:pStyle w:val="corte4fondo"/>
        <w:tabs>
          <w:tab w:val="left" w:pos="567"/>
        </w:tabs>
        <w:ind w:firstLine="680"/>
        <w:rPr>
          <w:rFonts w:ascii="AvantGarde Bk BT" w:hAnsi="AvantGarde Bk BT" w:cs="Arial"/>
          <w:b/>
          <w:sz w:val="24"/>
          <w:szCs w:val="24"/>
        </w:rPr>
      </w:pPr>
      <w:r w:rsidRPr="00A67C98">
        <w:rPr>
          <w:rFonts w:ascii="AvantGarde Bk BT" w:hAnsi="AvantGarde Bk BT" w:cs="Arial"/>
          <w:b/>
          <w:sz w:val="24"/>
          <w:szCs w:val="24"/>
        </w:rPr>
        <w:t>SEXTO. Estudio de fondo.</w:t>
      </w:r>
      <w:r w:rsidRPr="00A67C98">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77777777" w:rsidR="00946007" w:rsidRPr="00A67C98" w:rsidRDefault="00946007" w:rsidP="00946007">
      <w:pPr>
        <w:pStyle w:val="corte4fondo"/>
        <w:tabs>
          <w:tab w:val="left" w:pos="567"/>
        </w:tabs>
        <w:ind w:firstLine="680"/>
        <w:rPr>
          <w:rFonts w:ascii="AvantGarde Bk BT" w:hAnsi="AvantGarde Bk BT" w:cs="Arial"/>
          <w:b/>
          <w:sz w:val="24"/>
          <w:szCs w:val="24"/>
        </w:rPr>
      </w:pPr>
    </w:p>
    <w:p w14:paraId="39C2CB5C" w14:textId="77777777" w:rsidR="00946007" w:rsidRPr="00A67C98" w:rsidRDefault="00946007" w:rsidP="00946007">
      <w:pPr>
        <w:pStyle w:val="corte4fondo"/>
        <w:tabs>
          <w:tab w:val="left" w:pos="567"/>
        </w:tabs>
        <w:ind w:firstLine="680"/>
        <w:rPr>
          <w:rFonts w:ascii="AvantGarde Bk BT" w:hAnsi="AvantGarde Bk BT" w:cs="Arial"/>
          <w:b/>
          <w:sz w:val="24"/>
          <w:szCs w:val="24"/>
        </w:rPr>
      </w:pPr>
      <w:r w:rsidRPr="00A67C98">
        <w:rPr>
          <w:rFonts w:ascii="AvantGarde Bk BT" w:hAnsi="AvantGarde Bk BT" w:cs="Arial"/>
          <w:sz w:val="24"/>
          <w:szCs w:val="24"/>
        </w:rPr>
        <w:t>En la solicitud de información de la que se deriva el presente recurso de revisión se solicitó:</w:t>
      </w:r>
    </w:p>
    <w:p w14:paraId="0100524E"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04623190" w14:textId="46786AD9" w:rsidR="00946007" w:rsidRPr="00C13DBA" w:rsidRDefault="00946007" w:rsidP="00594434">
      <w:pPr>
        <w:ind w:left="680"/>
        <w:jc w:val="both"/>
        <w:rPr>
          <w:rFonts w:ascii="AvantGarde Bk BT" w:eastAsia="Times New Roman" w:hAnsi="AvantGarde Bk BT" w:cs="Arial"/>
          <w:i/>
        </w:rPr>
      </w:pPr>
      <w:r w:rsidRPr="00692B8B">
        <w:rPr>
          <w:rFonts w:ascii="AvantGarde Bk BT" w:hAnsi="AvantGarde Bk BT" w:cs="Arial"/>
          <w:i/>
        </w:rPr>
        <w:t>“</w:t>
      </w:r>
      <w:r w:rsidR="002D3A18" w:rsidRPr="002D3A18">
        <w:rPr>
          <w:rFonts w:ascii="AvantGarde Bk BT" w:eastAsia="Times New Roman" w:hAnsi="AvantGarde Bk BT" w:cs="Arial"/>
          <w:i/>
        </w:rPr>
        <w:t xml:space="preserve">CUANTAS FACTURAS PAGADAS Y POR PAGAR TIENE EL </w:t>
      </w:r>
      <w:proofErr w:type="gramStart"/>
      <w:r w:rsidR="002D3A18" w:rsidRPr="002D3A18">
        <w:rPr>
          <w:rFonts w:ascii="AvantGarde Bk BT" w:eastAsia="Times New Roman" w:hAnsi="AvantGarde Bk BT" w:cs="Arial"/>
          <w:i/>
        </w:rPr>
        <w:t>AYUNTAMIENTO  POR</w:t>
      </w:r>
      <w:proofErr w:type="gramEnd"/>
      <w:r w:rsidR="002D3A18" w:rsidRPr="002D3A18">
        <w:rPr>
          <w:rFonts w:ascii="AvantGarde Bk BT" w:eastAsia="Times New Roman" w:hAnsi="AvantGarde Bk BT" w:cs="Arial"/>
          <w:i/>
        </w:rPr>
        <w:t xml:space="preserve"> PARTE DEL AREA DE OFICIALIA MAYOR EN ESTA ADMINISTRACIÓN EN ESTE CICLO  2018 AL 2021 REQUIERO TODAS Y CADA UNA DE ELLAS, EN VERSIÓN PUBLICA ENVIADAS A MI CORREO ELECTRÓNICO</w:t>
      </w:r>
      <w:r w:rsidR="00594434" w:rsidRPr="00594434">
        <w:rPr>
          <w:rFonts w:ascii="AvantGarde Bk BT" w:eastAsia="Times New Roman" w:hAnsi="AvantGarde Bk BT" w:cs="Arial"/>
          <w:i/>
        </w:rPr>
        <w:t>.</w:t>
      </w:r>
      <w:r w:rsidRPr="00A67C98">
        <w:rPr>
          <w:rFonts w:ascii="AvantGarde Bk BT" w:hAnsi="AvantGarde Bk BT" w:cs="Arial"/>
          <w:sz w:val="24"/>
          <w:szCs w:val="24"/>
        </w:rPr>
        <w:t xml:space="preserve">” </w:t>
      </w:r>
      <w:r w:rsidRPr="00A67C98">
        <w:rPr>
          <w:rFonts w:ascii="AvantGarde Bk BT" w:hAnsi="AvantGarde Bk BT" w:cs="Arial"/>
          <w:b/>
          <w:sz w:val="24"/>
          <w:szCs w:val="24"/>
        </w:rPr>
        <w:t>SIC.</w:t>
      </w:r>
      <w:r w:rsidRPr="00A67C98">
        <w:rPr>
          <w:rFonts w:ascii="AvantGarde Bk BT" w:hAnsi="AvantGarde Bk BT" w:cs="Arial"/>
          <w:sz w:val="24"/>
          <w:szCs w:val="24"/>
        </w:rPr>
        <w:t xml:space="preserve"> (Visible a foja </w:t>
      </w:r>
      <w:r w:rsidR="005870E7">
        <w:rPr>
          <w:rFonts w:ascii="AvantGarde Bk BT" w:hAnsi="AvantGarde Bk BT" w:cs="Arial"/>
          <w:sz w:val="24"/>
          <w:szCs w:val="24"/>
        </w:rPr>
        <w:t>06</w:t>
      </w:r>
      <w:r w:rsidRPr="00A67C98">
        <w:rPr>
          <w:rFonts w:ascii="AvantGarde Bk BT" w:hAnsi="AvantGarde Bk BT" w:cs="Arial"/>
          <w:sz w:val="24"/>
          <w:szCs w:val="24"/>
        </w:rPr>
        <w:t xml:space="preserve"> </w:t>
      </w:r>
      <w:r w:rsidR="005870E7">
        <w:rPr>
          <w:rFonts w:ascii="AvantGarde Bk BT" w:hAnsi="AvantGarde Bk BT" w:cs="Arial"/>
          <w:sz w:val="24"/>
          <w:szCs w:val="24"/>
        </w:rPr>
        <w:t>seis</w:t>
      </w:r>
      <w:r w:rsidRPr="00A67C98">
        <w:rPr>
          <w:rFonts w:ascii="AvantGarde Bk BT" w:hAnsi="AvantGarde Bk BT" w:cs="Arial"/>
          <w:sz w:val="24"/>
          <w:szCs w:val="24"/>
        </w:rPr>
        <w:t xml:space="preserve"> de autos).</w:t>
      </w:r>
    </w:p>
    <w:p w14:paraId="46140FC5"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0AADCF38" w14:textId="77777777" w:rsidR="00946007" w:rsidRPr="00A67C98"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t>Como respuesta a la solicitud, el sujeto obligado emitió la siguiente contestación:</w:t>
      </w:r>
    </w:p>
    <w:p w14:paraId="48F358FB"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7F1F640B" w14:textId="09E559D7" w:rsidR="002D3A18" w:rsidRPr="002D3A18" w:rsidRDefault="00946007" w:rsidP="002D3A18">
      <w:pPr>
        <w:pStyle w:val="corte4fondo"/>
        <w:tabs>
          <w:tab w:val="left" w:pos="567"/>
        </w:tabs>
        <w:ind w:left="680"/>
        <w:rPr>
          <w:rFonts w:ascii="AvantGarde Bk BT" w:hAnsi="AvantGarde Bk BT" w:cs="Arial"/>
          <w:i/>
          <w:iCs/>
          <w:sz w:val="22"/>
          <w:szCs w:val="22"/>
        </w:rPr>
      </w:pPr>
      <w:r w:rsidRPr="00A67C98">
        <w:rPr>
          <w:rFonts w:ascii="AvantGarde Bk BT" w:hAnsi="AvantGarde Bk BT" w:cs="Arial"/>
          <w:sz w:val="24"/>
          <w:szCs w:val="24"/>
        </w:rPr>
        <w:t>“</w:t>
      </w:r>
      <w:r w:rsidR="002D3A18" w:rsidRPr="002D3A18">
        <w:rPr>
          <w:rFonts w:ascii="AvantGarde Bk BT" w:hAnsi="AvantGarde Bk BT" w:cs="Arial"/>
          <w:i/>
          <w:iCs/>
          <w:sz w:val="22"/>
          <w:szCs w:val="22"/>
        </w:rPr>
        <w:t>Le solicito haga saber al compareciente que, la información solicitada se encuentra a su disposición para su consulta física, en las oficinas que ocupa esta Tesorería Munici</w:t>
      </w:r>
      <w:r w:rsidR="002D3A18">
        <w:rPr>
          <w:rFonts w:ascii="AvantGarde Bk BT" w:hAnsi="AvantGarde Bk BT" w:cs="Arial"/>
          <w:i/>
          <w:iCs/>
          <w:sz w:val="22"/>
          <w:szCs w:val="22"/>
        </w:rPr>
        <w:t>pal ubicada en Jardín Hidalgo nú</w:t>
      </w:r>
      <w:r w:rsidR="002D3A18" w:rsidRPr="002D3A18">
        <w:rPr>
          <w:rFonts w:ascii="AvantGarde Bk BT" w:hAnsi="AvantGarde Bk BT" w:cs="Arial"/>
          <w:i/>
          <w:iCs/>
          <w:sz w:val="22"/>
          <w:szCs w:val="22"/>
        </w:rPr>
        <w:t xml:space="preserve">mero 1 planta baja, Cabecera Municipal de Soledad de Graciano Sánchez, S.L.P., el próximo día martes 27 del mes y año en curso en punto de las 08:00 </w:t>
      </w:r>
      <w:proofErr w:type="spellStart"/>
      <w:r w:rsidR="002D3A18">
        <w:rPr>
          <w:rFonts w:ascii="AvantGarde Bk BT" w:hAnsi="AvantGarde Bk BT" w:cs="Arial"/>
          <w:i/>
          <w:iCs/>
          <w:sz w:val="22"/>
          <w:szCs w:val="22"/>
        </w:rPr>
        <w:t>h</w:t>
      </w:r>
      <w:r w:rsidR="002D3A18" w:rsidRPr="002D3A18">
        <w:rPr>
          <w:rFonts w:ascii="AvantGarde Bk BT" w:hAnsi="AvantGarde Bk BT" w:cs="Arial"/>
          <w:i/>
          <w:iCs/>
          <w:sz w:val="22"/>
          <w:szCs w:val="22"/>
        </w:rPr>
        <w:t>rs</w:t>
      </w:r>
      <w:proofErr w:type="spellEnd"/>
      <w:r w:rsidR="002D3A18" w:rsidRPr="002D3A18">
        <w:rPr>
          <w:rFonts w:ascii="AvantGarde Bk BT" w:hAnsi="AvantGarde Bk BT" w:cs="Arial"/>
          <w:i/>
          <w:iCs/>
          <w:sz w:val="22"/>
          <w:szCs w:val="22"/>
        </w:rPr>
        <w:t xml:space="preserve">., debiéndose de presentar con el que suscribe, previa identificación a fin de levantar la constancia de la entrega de información solicitada. En el entendido de que dicha información será la generada en el inicio del periodo de su interés y hasta el día 13 de agosto del 2019 (fecha en la que realizo su solicitud), ya que lo posterior (ciclo 2018-2021) resulta un hecho futuro e incierto lo que hace inasequible atender. Sirve de sustento legal lo establecido por el numeral 149 de la Ley de Transparencia y Acceso a la Información Pública del Estado de San Luis Potosí, que a la letra dice : De manera excepcional, cuando, de forma fundada y motivada, así lo determine el sujeto obligado, en aquellos casos en que la información solicitada </w:t>
      </w:r>
      <w:r w:rsidR="002D3A18" w:rsidRPr="002D3A18">
        <w:rPr>
          <w:rFonts w:ascii="AvantGarde Bk BT" w:hAnsi="AvantGarde Bk BT" w:cs="Arial"/>
          <w:i/>
          <w:iCs/>
          <w:sz w:val="22"/>
          <w:szCs w:val="22"/>
        </w:rPr>
        <w:lastRenderedPageBreak/>
        <w:t xml:space="preserve">que ya se encuentre en su posesión implique análisis, estudio o procesamiento de Documentos cuya entrega o reproducción sobrepase las capacidades técnicas del sujeto obligado para cumplir con la solicitud, en los plazos establecidos para dichos efectos, se podrán poner a disposición del solicitante los Documentos en consulta directa, salvo la información clasificada. </w:t>
      </w:r>
    </w:p>
    <w:p w14:paraId="724DEF8E" w14:textId="77777777" w:rsidR="002D3A18" w:rsidRPr="002D3A18" w:rsidRDefault="002D3A18" w:rsidP="002D3A18">
      <w:pPr>
        <w:pStyle w:val="corte4fondo"/>
        <w:tabs>
          <w:tab w:val="left" w:pos="567"/>
        </w:tabs>
        <w:ind w:left="680"/>
        <w:rPr>
          <w:rFonts w:ascii="AvantGarde Bk BT" w:hAnsi="AvantGarde Bk BT" w:cs="Arial"/>
          <w:i/>
          <w:iCs/>
          <w:sz w:val="22"/>
          <w:szCs w:val="22"/>
        </w:rPr>
      </w:pPr>
      <w:r w:rsidRPr="002D3A18">
        <w:rPr>
          <w:rFonts w:ascii="AvantGarde Bk BT" w:hAnsi="AvantGarde Bk BT" w:cs="Arial"/>
          <w:i/>
          <w:iCs/>
          <w:sz w:val="22"/>
          <w:szCs w:val="22"/>
        </w:rPr>
        <w:t xml:space="preserve">En todo caso se facilitará su copia simple o certificada, así como su reproducción por cualquier medio disponible en las instalaciones del sujeto obligado o que, en su caso, aporte el solicitante. Así como lo establecido en el numeral 60 de la Ley citada líneas arriba, que a la letra dice: En la formulación, producción, procesamiento, administración, archivo y resguardo de la información, debe atenderse al principio de la máxima publicidad, con el objeto de facilitar el acceso de cualquier persona a su conocimiento. </w:t>
      </w:r>
    </w:p>
    <w:p w14:paraId="32EC1AA4" w14:textId="77777777" w:rsidR="002D3A18" w:rsidRPr="002D3A18" w:rsidRDefault="002D3A18" w:rsidP="002D3A18">
      <w:pPr>
        <w:pStyle w:val="corte4fondo"/>
        <w:tabs>
          <w:tab w:val="left" w:pos="567"/>
        </w:tabs>
        <w:ind w:left="680"/>
        <w:rPr>
          <w:rFonts w:ascii="AvantGarde Bk BT" w:hAnsi="AvantGarde Bk BT" w:cs="Arial"/>
          <w:i/>
          <w:iCs/>
          <w:sz w:val="22"/>
          <w:szCs w:val="22"/>
        </w:rPr>
      </w:pPr>
      <w:r w:rsidRPr="002D3A18">
        <w:rPr>
          <w:rFonts w:ascii="AvantGarde Bk BT" w:hAnsi="AvantGarde Bk BT" w:cs="Arial"/>
          <w:i/>
          <w:iCs/>
          <w:sz w:val="22"/>
          <w:szCs w:val="22"/>
        </w:rPr>
        <w:t xml:space="preserve">La obligación de entregarla no implica el procesamiento, ni la adecuación de la información al interés del solicitante, salvo la producción de versiones públicas del documento; </w:t>
      </w:r>
    </w:p>
    <w:p w14:paraId="3328C391" w14:textId="042CD13D" w:rsidR="002D3A18" w:rsidRPr="002D3A18" w:rsidRDefault="002D3A18" w:rsidP="002D3A18">
      <w:pPr>
        <w:pStyle w:val="corte4fondo"/>
        <w:tabs>
          <w:tab w:val="left" w:pos="567"/>
        </w:tabs>
        <w:ind w:left="680"/>
        <w:rPr>
          <w:rFonts w:ascii="AvantGarde Bk BT" w:hAnsi="AvantGarde Bk BT" w:cs="Arial"/>
          <w:i/>
          <w:iCs/>
          <w:sz w:val="22"/>
          <w:szCs w:val="22"/>
        </w:rPr>
      </w:pPr>
      <w:r w:rsidRPr="002D3A18">
        <w:rPr>
          <w:rFonts w:ascii="AvantGarde Bk BT" w:hAnsi="AvantGarde Bk BT" w:cs="Arial"/>
          <w:i/>
          <w:iCs/>
          <w:sz w:val="22"/>
          <w:szCs w:val="22"/>
        </w:rPr>
        <w:t xml:space="preserve">El tratamiento de documentación histórica deberá hacerse en términos establecidos en el artículo 50 de esta Ley. </w:t>
      </w:r>
    </w:p>
    <w:p w14:paraId="51228311" w14:textId="71DCA733" w:rsidR="00946007" w:rsidRPr="00A67C98" w:rsidRDefault="002D3A18" w:rsidP="002D3A18">
      <w:pPr>
        <w:pStyle w:val="corte4fondo"/>
        <w:tabs>
          <w:tab w:val="left" w:pos="567"/>
        </w:tabs>
        <w:ind w:left="680"/>
        <w:rPr>
          <w:rFonts w:ascii="AvantGarde Bk BT" w:hAnsi="AvantGarde Bk BT" w:cs="Arial"/>
          <w:i/>
          <w:iCs/>
          <w:sz w:val="22"/>
          <w:szCs w:val="22"/>
        </w:rPr>
      </w:pPr>
      <w:r w:rsidRPr="002D3A18">
        <w:rPr>
          <w:rFonts w:ascii="AvantGarde Bk BT" w:hAnsi="AvantGarde Bk BT" w:cs="Arial"/>
          <w:i/>
          <w:iCs/>
          <w:sz w:val="22"/>
          <w:szCs w:val="22"/>
        </w:rPr>
        <w:t>Es preciso señalar que la Unidad de Trasparencia, realizara las gestiones internas necesarias según lo establece el numeral 153 de la Ley de Transparencia y Acceso a la Información Pública del Estado de San Luis Potosí, a fin de hacerse llegar de la información que emana de cada área que conforman este Municipio, según las facultades, competencias y funciones., Es decir, cada área debe de contar con la información que nos ocupa.</w:t>
      </w:r>
      <w:r w:rsidR="00946007" w:rsidRPr="00A67C98">
        <w:rPr>
          <w:rFonts w:ascii="AvantGarde Bk BT" w:hAnsi="AvantGarde Bk BT" w:cs="Arial"/>
          <w:sz w:val="24"/>
          <w:szCs w:val="24"/>
        </w:rPr>
        <w:t xml:space="preserve">” </w:t>
      </w:r>
      <w:r w:rsidR="00946007" w:rsidRPr="00A67C98">
        <w:rPr>
          <w:rFonts w:ascii="AvantGarde Bk BT" w:hAnsi="AvantGarde Bk BT" w:cs="Arial"/>
          <w:b/>
          <w:bCs/>
          <w:sz w:val="24"/>
          <w:szCs w:val="24"/>
        </w:rPr>
        <w:t>SIC</w:t>
      </w:r>
      <w:r w:rsidR="00946007" w:rsidRPr="00A67C98">
        <w:rPr>
          <w:rFonts w:ascii="AvantGarde Bk BT" w:hAnsi="AvantGarde Bk BT" w:cs="Arial"/>
          <w:sz w:val="24"/>
          <w:szCs w:val="24"/>
        </w:rPr>
        <w:t xml:space="preserve">. (Visible a foja </w:t>
      </w:r>
      <w:r w:rsidR="005870E7">
        <w:rPr>
          <w:rFonts w:ascii="AvantGarde Bk BT" w:hAnsi="AvantGarde Bk BT" w:cs="Arial"/>
          <w:sz w:val="24"/>
          <w:szCs w:val="24"/>
        </w:rPr>
        <w:t>03</w:t>
      </w:r>
      <w:r w:rsidR="00946007" w:rsidRPr="00A67C98">
        <w:rPr>
          <w:rFonts w:ascii="AvantGarde Bk BT" w:hAnsi="AvantGarde Bk BT" w:cs="Arial"/>
          <w:sz w:val="24"/>
          <w:szCs w:val="24"/>
        </w:rPr>
        <w:t xml:space="preserve"> </w:t>
      </w:r>
      <w:r w:rsidR="005870E7">
        <w:rPr>
          <w:rFonts w:ascii="AvantGarde Bk BT" w:hAnsi="AvantGarde Bk BT" w:cs="Arial"/>
          <w:sz w:val="24"/>
          <w:szCs w:val="24"/>
        </w:rPr>
        <w:t>tres</w:t>
      </w:r>
      <w:r w:rsidR="00946007" w:rsidRPr="00A67C98">
        <w:rPr>
          <w:rFonts w:ascii="AvantGarde Bk BT" w:hAnsi="AvantGarde Bk BT" w:cs="Arial"/>
          <w:sz w:val="24"/>
          <w:szCs w:val="24"/>
        </w:rPr>
        <w:t xml:space="preserve"> de autos).</w:t>
      </w:r>
    </w:p>
    <w:p w14:paraId="340B0722"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261D62AB" w14:textId="548FF244" w:rsidR="00946007" w:rsidRPr="00A67C98"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t>Inconforme con la respuesta recaída a su solicitud de información, el hoy recurrente interpuso el recurso de revisión que nos ocupa y manifestó:</w:t>
      </w:r>
    </w:p>
    <w:p w14:paraId="505F0041"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6799980D" w14:textId="6B00430E" w:rsidR="00946007" w:rsidRPr="007A7D4B" w:rsidRDefault="00946007" w:rsidP="007A7D4B">
      <w:pPr>
        <w:pStyle w:val="corte4fondo"/>
        <w:tabs>
          <w:tab w:val="left" w:pos="567"/>
        </w:tabs>
        <w:ind w:left="680" w:firstLine="0"/>
        <w:rPr>
          <w:rFonts w:ascii="AvantGarde Bk BT" w:hAnsi="AvantGarde Bk BT" w:cs="Arial"/>
          <w:i/>
          <w:sz w:val="22"/>
          <w:szCs w:val="22"/>
        </w:rPr>
      </w:pPr>
      <w:r w:rsidRPr="00A67C98">
        <w:rPr>
          <w:rFonts w:ascii="AvantGarde Bk BT" w:hAnsi="AvantGarde Bk BT" w:cs="Arial"/>
          <w:sz w:val="24"/>
          <w:szCs w:val="24"/>
        </w:rPr>
        <w:t>“</w:t>
      </w:r>
      <w:r w:rsidR="005870E7">
        <w:rPr>
          <w:rFonts w:ascii="AvantGarde Bk BT" w:hAnsi="AvantGarde Bk BT" w:cs="Arial"/>
          <w:i/>
          <w:sz w:val="22"/>
          <w:szCs w:val="22"/>
        </w:rPr>
        <w:t>El sujeto obligado no contesto a la información requerida</w:t>
      </w:r>
      <w:r w:rsidR="007A7D4B" w:rsidRPr="007A7D4B">
        <w:rPr>
          <w:rFonts w:ascii="AvantGarde Bk BT" w:hAnsi="AvantGarde Bk BT" w:cs="Arial"/>
          <w:i/>
          <w:sz w:val="22"/>
          <w:szCs w:val="22"/>
        </w:rPr>
        <w:t>.</w:t>
      </w:r>
      <w:r w:rsidRPr="00A67C98">
        <w:rPr>
          <w:rFonts w:ascii="AvantGarde Bk BT" w:hAnsi="AvantGarde Bk BT" w:cs="Arial"/>
          <w:sz w:val="24"/>
          <w:szCs w:val="24"/>
        </w:rPr>
        <w:t xml:space="preserve">” </w:t>
      </w:r>
      <w:r w:rsidRPr="00A67C98">
        <w:rPr>
          <w:rFonts w:ascii="AvantGarde Bk BT" w:hAnsi="AvantGarde Bk BT" w:cs="Arial"/>
          <w:b/>
          <w:sz w:val="24"/>
          <w:szCs w:val="24"/>
        </w:rPr>
        <w:t>SIC.</w:t>
      </w:r>
      <w:r w:rsidRPr="00A67C98">
        <w:rPr>
          <w:rFonts w:ascii="AvantGarde Bk BT" w:hAnsi="AvantGarde Bk BT" w:cs="Arial"/>
          <w:sz w:val="24"/>
          <w:szCs w:val="24"/>
        </w:rPr>
        <w:t xml:space="preserve"> (Visible </w:t>
      </w:r>
      <w:r w:rsidR="005870E7">
        <w:rPr>
          <w:rFonts w:ascii="AvantGarde Bk BT" w:hAnsi="AvantGarde Bk BT" w:cs="Arial"/>
          <w:sz w:val="24"/>
          <w:szCs w:val="24"/>
        </w:rPr>
        <w:t>en</w:t>
      </w:r>
      <w:r w:rsidRPr="00A67C98">
        <w:rPr>
          <w:rFonts w:ascii="AvantGarde Bk BT" w:hAnsi="AvantGarde Bk BT" w:cs="Arial"/>
          <w:sz w:val="24"/>
          <w:szCs w:val="24"/>
        </w:rPr>
        <w:t xml:space="preserve"> la foja 01 uno de autos).</w:t>
      </w:r>
    </w:p>
    <w:p w14:paraId="0A6B0DC8"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50C21905" w14:textId="77777777" w:rsidR="00613E87" w:rsidRDefault="00613E87" w:rsidP="00613E87">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Al respecto, en el informe que el sujeto obligado rindió ante este organismo, realizó diversas manifestaciones en el sentido de que la información peticionada, forma parte de la Auditoría número 1291-DE-GF, que lleva por título “Participaciones </w:t>
      </w:r>
      <w:r>
        <w:rPr>
          <w:rFonts w:ascii="AvantGarde Bk BT" w:hAnsi="AvantGarde Bk BT" w:cs="Arial"/>
          <w:sz w:val="24"/>
          <w:szCs w:val="24"/>
        </w:rPr>
        <w:lastRenderedPageBreak/>
        <w:t>Federales a Municipios”, lo que acreditó acompañando a su informe las documentales correspondientes y que obran en autos de este expediente; asimismo, señaló que los documentos a los que el particular requiere accederse encuentran en diferentes áreas del sujeto obligado, aunado a que dicha información no se encuentra archivada “por área administrativa”, si no que se encuentra resguardada en un aproximado de 65 sesenta y cinco cajas de archivo, lo que provoca que se tenga que realizar una búsqueda gravosa y desproporcionada de la información; además, manifestó que el recurrente ha presentado 488 solicitudes de información, y proporcionó los folios de las solicitudes en las que éste requiere la información que en el caso que aquí nos ocupa, únicamente cambiando el área de la que requiere las facturas, por lo que la búsqueda de esta información para efecto de digitalizarla y atender la modalidad de entrega sobrepasa las capacidades técnicas del sujeto obligado.</w:t>
      </w:r>
    </w:p>
    <w:p w14:paraId="4146B327" w14:textId="77777777" w:rsidR="00613E87" w:rsidRDefault="00613E87" w:rsidP="00613E87">
      <w:pPr>
        <w:pStyle w:val="corte4fondo"/>
        <w:tabs>
          <w:tab w:val="left" w:pos="567"/>
        </w:tabs>
        <w:ind w:firstLine="0"/>
        <w:rPr>
          <w:rFonts w:ascii="AvantGarde Bk BT" w:hAnsi="AvantGarde Bk BT" w:cs="Arial"/>
          <w:sz w:val="24"/>
          <w:szCs w:val="24"/>
        </w:rPr>
      </w:pPr>
    </w:p>
    <w:p w14:paraId="5053ACF1" w14:textId="77777777" w:rsidR="00613E87" w:rsidRDefault="00613E87" w:rsidP="00613E87">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Pues bien, en cuanto a la modalidad de entrega de la información peticionada, que el recurrente especificó que fuera de manera electrónica y que la autoridad está poniendo a disposición para su consulta, los artículos 146, fracción V, primer párrafo y 155 de la Ley de Transparencia establecen que:</w:t>
      </w:r>
    </w:p>
    <w:p w14:paraId="351E8839" w14:textId="77777777" w:rsidR="00613E87" w:rsidRDefault="00613E87" w:rsidP="00613E87">
      <w:pPr>
        <w:pStyle w:val="corte4fondo"/>
        <w:tabs>
          <w:tab w:val="left" w:pos="567"/>
        </w:tabs>
        <w:ind w:left="680" w:firstLine="0"/>
        <w:rPr>
          <w:rFonts w:ascii="AvantGarde Bk BT" w:hAnsi="AvantGarde Bk BT" w:cs="Arial"/>
          <w:i/>
          <w:color w:val="000000" w:themeColor="text1"/>
          <w:sz w:val="22"/>
          <w:szCs w:val="22"/>
        </w:rPr>
      </w:pPr>
    </w:p>
    <w:p w14:paraId="6F5CB10B" w14:textId="77777777" w:rsidR="00613E87" w:rsidRDefault="00613E87" w:rsidP="00613E87">
      <w:pPr>
        <w:pStyle w:val="corte4fondo"/>
        <w:tabs>
          <w:tab w:val="left" w:pos="567"/>
        </w:tabs>
        <w:ind w:left="680" w:firstLine="0"/>
        <w:rPr>
          <w:rFonts w:ascii="AvantGarde Bk BT" w:hAnsi="AvantGarde Bk BT" w:cs="Arial"/>
          <w:i/>
          <w:color w:val="000000" w:themeColor="text1"/>
          <w:sz w:val="22"/>
          <w:szCs w:val="22"/>
        </w:rPr>
      </w:pPr>
      <w:r>
        <w:rPr>
          <w:rFonts w:ascii="AvantGarde Bk BT" w:hAnsi="AvantGarde Bk BT" w:cs="Arial"/>
          <w:i/>
          <w:color w:val="000000" w:themeColor="text1"/>
          <w:sz w:val="22"/>
          <w:szCs w:val="22"/>
        </w:rPr>
        <w:t>“</w:t>
      </w:r>
      <w:r>
        <w:rPr>
          <w:rFonts w:ascii="AvantGarde Bk BT" w:hAnsi="AvantGarde Bk BT" w:cs="Arial"/>
          <w:b/>
          <w:i/>
          <w:color w:val="000000" w:themeColor="text1"/>
          <w:sz w:val="22"/>
          <w:szCs w:val="22"/>
        </w:rPr>
        <w:t>ARTÍCULO 146.</w:t>
      </w:r>
      <w:r>
        <w:rPr>
          <w:rFonts w:ascii="AvantGarde Bk BT" w:hAnsi="AvantGarde Bk BT" w:cs="Arial"/>
          <w:i/>
          <w:color w:val="000000" w:themeColor="text1"/>
          <w:sz w:val="22"/>
          <w:szCs w:val="22"/>
        </w:rPr>
        <w:t xml:space="preserve"> Para presentar una solicitud no se podrán exigir mayores requisitos que los siguientes: </w:t>
      </w:r>
    </w:p>
    <w:p w14:paraId="5200F7FE" w14:textId="77777777" w:rsidR="00613E87" w:rsidRDefault="00613E87" w:rsidP="00613E87">
      <w:pPr>
        <w:pStyle w:val="corte4fondo"/>
        <w:tabs>
          <w:tab w:val="left" w:pos="567"/>
        </w:tabs>
        <w:ind w:left="680" w:firstLine="0"/>
        <w:rPr>
          <w:rFonts w:ascii="AvantGarde Bk BT" w:hAnsi="AvantGarde Bk BT" w:cs="Arial"/>
          <w:i/>
          <w:color w:val="000000" w:themeColor="text1"/>
          <w:sz w:val="22"/>
          <w:szCs w:val="22"/>
        </w:rPr>
      </w:pPr>
      <w:r>
        <w:rPr>
          <w:rFonts w:ascii="AvantGarde Bk BT" w:hAnsi="AvantGarde Bk BT" w:cs="Arial"/>
          <w:i/>
          <w:color w:val="000000" w:themeColor="text1"/>
          <w:sz w:val="22"/>
          <w:szCs w:val="22"/>
        </w:rPr>
        <w:t>[…]</w:t>
      </w:r>
    </w:p>
    <w:p w14:paraId="0A36B500" w14:textId="77777777" w:rsidR="00613E87" w:rsidRDefault="00613E87" w:rsidP="00613E87">
      <w:pPr>
        <w:pStyle w:val="corte4fondo"/>
        <w:tabs>
          <w:tab w:val="left" w:pos="567"/>
        </w:tabs>
        <w:ind w:left="680" w:firstLine="0"/>
        <w:rPr>
          <w:rFonts w:ascii="AvantGarde Bk BT" w:hAnsi="AvantGarde Bk BT" w:cs="Arial"/>
          <w:i/>
          <w:color w:val="000000" w:themeColor="text1"/>
          <w:sz w:val="22"/>
          <w:szCs w:val="22"/>
        </w:rPr>
      </w:pPr>
      <w:r>
        <w:rPr>
          <w:rFonts w:ascii="AvantGarde Bk BT" w:hAnsi="AvantGarde Bk BT" w:cs="Arial"/>
          <w:b/>
          <w:i/>
          <w:color w:val="000000" w:themeColor="text1"/>
          <w:sz w:val="22"/>
          <w:szCs w:val="22"/>
        </w:rPr>
        <w:t>V.</w:t>
      </w:r>
      <w:r>
        <w:rPr>
          <w:rFonts w:ascii="AvantGarde Bk BT" w:hAnsi="AvantGarde Bk BT" w:cs="Arial"/>
          <w:i/>
          <w:color w:val="000000" w:themeColor="text1"/>
          <w:sz w:val="22"/>
          <w:szCs w:val="22"/>
        </w:rPr>
        <w:t xml:space="preserve"> La modalidad en la que prefiere se otorgue el acceso a la información, la cual podrá ser verbal, siempre y cuando sea para fines de orientación, mediante consulta directa, mediante la expedición de copias simples o certificadas o la reproducción en cualquier otro medio, incluidos los electrónicos…”</w:t>
      </w:r>
    </w:p>
    <w:p w14:paraId="6FCA7FCA" w14:textId="77777777" w:rsidR="00613E87" w:rsidRDefault="00613E87" w:rsidP="00613E87">
      <w:pPr>
        <w:pStyle w:val="corte4fondo"/>
        <w:tabs>
          <w:tab w:val="left" w:pos="567"/>
        </w:tabs>
        <w:ind w:left="680"/>
        <w:rPr>
          <w:rFonts w:ascii="AvantGarde Bk BT" w:hAnsi="AvantGarde Bk BT" w:cs="Arial"/>
          <w:i/>
          <w:color w:val="000000" w:themeColor="text1"/>
          <w:sz w:val="22"/>
          <w:szCs w:val="22"/>
        </w:rPr>
      </w:pPr>
    </w:p>
    <w:p w14:paraId="46954A77" w14:textId="77777777" w:rsidR="00613E87" w:rsidRDefault="00613E87" w:rsidP="00613E87">
      <w:pPr>
        <w:pStyle w:val="corte4fondo"/>
        <w:tabs>
          <w:tab w:val="left" w:pos="567"/>
        </w:tabs>
        <w:ind w:left="680" w:firstLine="0"/>
        <w:rPr>
          <w:rFonts w:ascii="AvantGarde Bk BT" w:hAnsi="AvantGarde Bk BT" w:cs="Arial"/>
          <w:i/>
          <w:color w:val="000000" w:themeColor="text1"/>
          <w:sz w:val="22"/>
          <w:szCs w:val="22"/>
        </w:rPr>
      </w:pPr>
      <w:r>
        <w:rPr>
          <w:rFonts w:ascii="AvantGarde Bk BT" w:hAnsi="AvantGarde Bk BT" w:cs="Arial"/>
          <w:i/>
          <w:color w:val="000000" w:themeColor="text1"/>
          <w:sz w:val="22"/>
          <w:szCs w:val="22"/>
        </w:rPr>
        <w:t>“</w:t>
      </w:r>
      <w:r>
        <w:rPr>
          <w:rFonts w:ascii="AvantGarde Bk BT" w:hAnsi="AvantGarde Bk BT" w:cs="Arial"/>
          <w:b/>
          <w:i/>
          <w:color w:val="000000" w:themeColor="text1"/>
          <w:sz w:val="22"/>
          <w:szCs w:val="22"/>
        </w:rPr>
        <w:t>ARTÍCULO 155.</w:t>
      </w:r>
      <w:r>
        <w:rPr>
          <w:rFonts w:ascii="AvantGarde Bk BT" w:hAnsi="AvantGarde Bk BT" w:cs="Arial"/>
          <w:i/>
          <w:color w:val="000000" w:themeColor="text1"/>
          <w:sz w:val="22"/>
          <w:szCs w:val="22"/>
        </w:rPr>
        <w:t xml:space="preserve"> El acceso se dará en la modalidad de entrega y, en su caso, de envío elegidos por el solicitante. Cuando la información no pueda entregarse o enviarse en la modalidad elegida, el sujeto obligado deberá ofrecer otra u otras modalidades de entrega.</w:t>
      </w:r>
    </w:p>
    <w:p w14:paraId="6856883A" w14:textId="77777777" w:rsidR="00613E87" w:rsidRDefault="00613E87" w:rsidP="00613E87">
      <w:pPr>
        <w:pStyle w:val="corte4fondo"/>
        <w:tabs>
          <w:tab w:val="left" w:pos="567"/>
        </w:tabs>
        <w:ind w:left="680" w:firstLine="0"/>
        <w:rPr>
          <w:rFonts w:ascii="AvantGarde Bk BT" w:hAnsi="AvantGarde Bk BT" w:cs="Arial"/>
          <w:i/>
          <w:color w:val="000000" w:themeColor="text1"/>
          <w:sz w:val="22"/>
          <w:szCs w:val="22"/>
        </w:rPr>
      </w:pPr>
    </w:p>
    <w:p w14:paraId="5AB50078" w14:textId="77777777" w:rsidR="00613E87" w:rsidRDefault="00613E87" w:rsidP="00613E87">
      <w:pPr>
        <w:pStyle w:val="corte4fondo"/>
        <w:tabs>
          <w:tab w:val="left" w:pos="567"/>
        </w:tabs>
        <w:ind w:left="680" w:firstLine="0"/>
        <w:rPr>
          <w:rFonts w:ascii="AvantGarde Bk BT" w:hAnsi="AvantGarde Bk BT" w:cs="Arial"/>
          <w:i/>
          <w:color w:val="000000" w:themeColor="text1"/>
          <w:sz w:val="22"/>
          <w:szCs w:val="22"/>
        </w:rPr>
      </w:pPr>
      <w:r>
        <w:rPr>
          <w:rFonts w:ascii="AvantGarde Bk BT" w:hAnsi="AvantGarde Bk BT" w:cs="Arial"/>
          <w:i/>
          <w:color w:val="000000" w:themeColor="text1"/>
          <w:sz w:val="22"/>
          <w:szCs w:val="22"/>
        </w:rPr>
        <w:lastRenderedPageBreak/>
        <w:t>En cualquier caso, se deberá fundar y motivar la necesidad de ofrecer otras modalidades.”</w:t>
      </w:r>
    </w:p>
    <w:p w14:paraId="6CDFEEE8" w14:textId="77777777" w:rsidR="00613E87" w:rsidRDefault="00613E87" w:rsidP="00613E87">
      <w:pPr>
        <w:pStyle w:val="corte4fondo"/>
        <w:tabs>
          <w:tab w:val="left" w:pos="567"/>
        </w:tabs>
        <w:rPr>
          <w:rFonts w:ascii="AvantGarde Bk BT" w:hAnsi="AvantGarde Bk BT" w:cs="Arial"/>
          <w:color w:val="000000" w:themeColor="text1"/>
          <w:sz w:val="24"/>
          <w:szCs w:val="24"/>
        </w:rPr>
      </w:pPr>
    </w:p>
    <w:p w14:paraId="65DD2906" w14:textId="77777777" w:rsidR="00613E87" w:rsidRDefault="00613E87" w:rsidP="00613E87">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De lo anterior, se tiene que el acceso a la información se dará en la modalidad de entrega elegido por el solicitante, y que en el caso de que la misma no pueda entregarse o enviarse en la modalidad elegida, el sujeto obligado deberá ofrecer otra u otras modalidades de entrega, para lo que deberá fundar y motivar la necesidad de ofrecer otras modalidades.</w:t>
      </w:r>
    </w:p>
    <w:p w14:paraId="707BB700" w14:textId="77777777" w:rsidR="00613E87" w:rsidRDefault="00613E87" w:rsidP="00613E87">
      <w:pPr>
        <w:pStyle w:val="corte4fondo"/>
        <w:tabs>
          <w:tab w:val="left" w:pos="567"/>
        </w:tabs>
        <w:rPr>
          <w:rFonts w:ascii="AvantGarde Bk BT" w:hAnsi="AvantGarde Bk BT" w:cs="Arial"/>
          <w:color w:val="000000" w:themeColor="text1"/>
          <w:sz w:val="24"/>
          <w:szCs w:val="24"/>
        </w:rPr>
      </w:pPr>
    </w:p>
    <w:p w14:paraId="55286373" w14:textId="77777777" w:rsidR="00613E87" w:rsidRDefault="00613E87" w:rsidP="00613E87">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De ahí que para presentar una solicitud, no se podrá exigir mayor requisito que, entre otros, el de la modalidad en la que prefiere se otorgue el acceso a la información, por ello, la regla es que el acceso se dará en la modalidad de solicitada y, en su caso, el envío elegido por el solicitante y, la excepción es que cuando la información no pueda entregarse o enviarse en la modalidad elegida, el sujeto obligado deberá ofrecer otra u otras modalidades de entrega; y en cualquier caso, se deberá fundar y motivar la necesidad de ofrecer otras modalidades.</w:t>
      </w:r>
    </w:p>
    <w:p w14:paraId="097C14B6" w14:textId="77777777" w:rsidR="00613E87" w:rsidRDefault="00613E87" w:rsidP="00613E87">
      <w:pPr>
        <w:pStyle w:val="corte4fondo"/>
        <w:tabs>
          <w:tab w:val="left" w:pos="567"/>
        </w:tabs>
        <w:rPr>
          <w:rFonts w:ascii="AvantGarde Bk BT" w:hAnsi="AvantGarde Bk BT" w:cs="Arial"/>
          <w:color w:val="000000" w:themeColor="text1"/>
          <w:sz w:val="24"/>
          <w:szCs w:val="24"/>
        </w:rPr>
      </w:pPr>
    </w:p>
    <w:p w14:paraId="78334D1A" w14:textId="77777777" w:rsidR="00613E87" w:rsidRDefault="00613E87" w:rsidP="00613E87">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Con independencia de lo anterior, en el caso de que el solicitante no hubiera especificado la modalidad en la que deseaba recibir la información, toda vez que éste presentó su solicitud de información por medios electrónicos, entonces la autoridad debe dar preferencia a entregar la información peticionada por ese mismo medio.</w:t>
      </w:r>
    </w:p>
    <w:p w14:paraId="6321C71E" w14:textId="77777777" w:rsidR="00613E87" w:rsidRDefault="00613E87" w:rsidP="00613E87">
      <w:pPr>
        <w:pStyle w:val="corte4fondo"/>
        <w:tabs>
          <w:tab w:val="left" w:pos="567"/>
        </w:tabs>
        <w:rPr>
          <w:rFonts w:ascii="AvantGarde Bk BT" w:hAnsi="AvantGarde Bk BT" w:cs="Arial"/>
          <w:color w:val="000000" w:themeColor="text1"/>
          <w:sz w:val="24"/>
          <w:szCs w:val="24"/>
        </w:rPr>
      </w:pPr>
    </w:p>
    <w:p w14:paraId="21E0C0A9" w14:textId="77777777" w:rsidR="00613E87" w:rsidRDefault="00613E87" w:rsidP="00613E87">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Esto encuentra sustento en el criterio 03/2008 emitido por el Comité de Acceso a la Información Pública y Protección de Datos Personales de la Suprema Corte de Justicia de la Nación, publicado en la Compilación de Normas y Criterios en Materia de Transparencia, Acceso a la Información Pública y Protección de Datos Personales de la Suprema Corte de Justicia de la Nación, Novena Edición, página 919, México 2013, cuyo rubro y texto es:</w:t>
      </w:r>
    </w:p>
    <w:p w14:paraId="464BE96A" w14:textId="77777777" w:rsidR="00613E87" w:rsidRDefault="00613E87" w:rsidP="00613E87">
      <w:pPr>
        <w:pStyle w:val="corte4fondo"/>
        <w:tabs>
          <w:tab w:val="left" w:pos="567"/>
        </w:tabs>
        <w:ind w:firstLine="0"/>
        <w:rPr>
          <w:rFonts w:ascii="AvantGarde Bk BT" w:hAnsi="AvantGarde Bk BT" w:cs="Arial"/>
          <w:color w:val="000000" w:themeColor="text1"/>
          <w:sz w:val="24"/>
          <w:szCs w:val="24"/>
        </w:rPr>
      </w:pPr>
    </w:p>
    <w:p w14:paraId="69464F10" w14:textId="77777777" w:rsidR="00613E87" w:rsidRDefault="00613E87" w:rsidP="00613E87">
      <w:pPr>
        <w:pStyle w:val="corte4fondo"/>
        <w:tabs>
          <w:tab w:val="left" w:pos="567"/>
        </w:tabs>
        <w:ind w:left="680" w:firstLine="0"/>
        <w:rPr>
          <w:rFonts w:ascii="AvantGarde Bk BT" w:hAnsi="AvantGarde Bk BT" w:cs="Arial"/>
          <w:i/>
          <w:color w:val="000000" w:themeColor="text1"/>
          <w:sz w:val="22"/>
          <w:szCs w:val="22"/>
        </w:rPr>
      </w:pPr>
      <w:r>
        <w:rPr>
          <w:rFonts w:ascii="AvantGarde Bk BT" w:hAnsi="AvantGarde Bk BT" w:cs="Arial"/>
          <w:i/>
          <w:color w:val="000000" w:themeColor="text1"/>
          <w:sz w:val="22"/>
          <w:szCs w:val="22"/>
        </w:rPr>
        <w:lastRenderedPageBreak/>
        <w:t>“</w:t>
      </w:r>
      <w:r>
        <w:rPr>
          <w:rFonts w:ascii="AvantGarde Bk BT" w:hAnsi="AvantGarde Bk BT" w:cs="Arial"/>
          <w:b/>
          <w:i/>
          <w:color w:val="000000" w:themeColor="text1"/>
          <w:sz w:val="22"/>
          <w:szCs w:val="22"/>
        </w:rPr>
        <w:t>MODALIDAD ELECTRÓNICA DE ACCESO A LA INFORMACIÓN. SI SE RECIBE UNA SOLICITUD POR MEDIOS ELECTRÓNICOS SIN PRECISAR LA MODALIDAD DE PREFERENCIA DEBE PRESUMIRSE QUE SE REQUIRIÓ EL ACCESO POR ESA MISMA VÍA.</w:t>
      </w:r>
      <w:r>
        <w:rPr>
          <w:rFonts w:ascii="AvantGarde Bk BT" w:hAnsi="AvantGarde Bk BT" w:cs="Arial"/>
          <w:i/>
          <w:color w:val="000000" w:themeColor="text1"/>
          <w:sz w:val="22"/>
          <w:szCs w:val="22"/>
        </w:rPr>
        <w:t xml:space="preserve"> El ejercicio del derecho de acceso a la información gubernamental no se entiende de forma abstracta y desvinculada a la forma en que los gobernados pueden allegarse de aquélla; destacándose que la modalidad de entrega de la información resulta de especial interés para hacer efectivo este derecho. En este sentido, la Comisión para la Transparencia y Acceso a la Información de la Suprema Corte de Justicia de la Nación (recurso de revisión 1/2005) determinó que el acceso a la información no se cumple de forma íntegra cuando se entrega la información al peticionario en una modalidad diversa a la solicitada, cuando esta fue la remisión por medios electrónicos, toda vez que el otorgamiento en una diversa puede constituir un obstáculo material para el ejercicio del derecho de acceso a la información tutelado en el artículo 6° constitucional. Por lo tanto, si el peticionario solicita por vía electrónica determinada información sin precisar la modalidad de su preferencia debe presumirse que la requiere por esa misma vía.”</w:t>
      </w:r>
    </w:p>
    <w:p w14:paraId="4954048F" w14:textId="77777777" w:rsidR="00613E87" w:rsidRDefault="00613E87" w:rsidP="00613E87">
      <w:pPr>
        <w:pStyle w:val="corte4fondo"/>
        <w:tabs>
          <w:tab w:val="left" w:pos="567"/>
        </w:tabs>
        <w:ind w:left="680" w:firstLine="0"/>
        <w:rPr>
          <w:rFonts w:ascii="AvantGarde Bk BT" w:hAnsi="AvantGarde Bk BT" w:cs="Arial"/>
          <w:i/>
          <w:color w:val="000000" w:themeColor="text1"/>
          <w:sz w:val="22"/>
          <w:szCs w:val="22"/>
        </w:rPr>
      </w:pPr>
    </w:p>
    <w:p w14:paraId="373FC36F" w14:textId="77777777" w:rsidR="00613E87" w:rsidRDefault="00613E87" w:rsidP="00613E87">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Criterio que de conformidad con el artículo 7° de la Ley de Transparencia resulta aplicable al caso concreto, pues el mismo es para hacer efectivo el derecho de acceso a la información pública, ya que orienta a esta Comisión de Transparencia para favorecer el principio de máxima publicidad y disponibilidad de la información en posesión del sujeto obligado. </w:t>
      </w:r>
    </w:p>
    <w:p w14:paraId="243938DE" w14:textId="77777777" w:rsidR="00613E87" w:rsidRDefault="00613E87" w:rsidP="00613E87">
      <w:pPr>
        <w:pStyle w:val="corte4fondo"/>
        <w:tabs>
          <w:tab w:val="left" w:pos="567"/>
        </w:tabs>
        <w:rPr>
          <w:rFonts w:ascii="AvantGarde Bk BT" w:hAnsi="AvantGarde Bk BT" w:cs="Arial"/>
          <w:color w:val="000000" w:themeColor="text1"/>
          <w:sz w:val="24"/>
          <w:szCs w:val="24"/>
        </w:rPr>
      </w:pPr>
    </w:p>
    <w:p w14:paraId="42475153" w14:textId="77777777" w:rsidR="00613E87" w:rsidRDefault="00613E87" w:rsidP="00613E87">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Así pues, se colige </w:t>
      </w:r>
      <w:proofErr w:type="gramStart"/>
      <w:r>
        <w:rPr>
          <w:rFonts w:ascii="AvantGarde Bk BT" w:hAnsi="AvantGarde Bk BT" w:cs="Arial"/>
          <w:color w:val="000000" w:themeColor="text1"/>
          <w:sz w:val="24"/>
          <w:szCs w:val="24"/>
        </w:rPr>
        <w:t>que</w:t>
      </w:r>
      <w:proofErr w:type="gramEnd"/>
      <w:r>
        <w:rPr>
          <w:rFonts w:ascii="AvantGarde Bk BT" w:hAnsi="AvantGarde Bk BT" w:cs="Arial"/>
          <w:color w:val="000000" w:themeColor="text1"/>
          <w:sz w:val="24"/>
          <w:szCs w:val="24"/>
        </w:rPr>
        <w:t xml:space="preserve"> si el solicitante presentó la solicitud de información por medios electrónicos, entonces la autoridad debe entregar la información peticionada por ese mismo medio, máxime que en la especie el hoy recurrente especificó que la información fuera entregada a través del sistema de solicitudes de acceso a la información de la Plataforma Nacional de Transparencia, como puede corroborarse a foja 10 diez de autos.</w:t>
      </w:r>
    </w:p>
    <w:p w14:paraId="4507AB3A" w14:textId="77777777" w:rsidR="00613E87" w:rsidRDefault="00613E87" w:rsidP="00613E87">
      <w:pPr>
        <w:pStyle w:val="corte4fondo"/>
        <w:tabs>
          <w:tab w:val="left" w:pos="567"/>
        </w:tabs>
        <w:rPr>
          <w:rFonts w:ascii="AvantGarde Bk BT" w:hAnsi="AvantGarde Bk BT" w:cs="Arial"/>
          <w:color w:val="000000" w:themeColor="text1"/>
          <w:sz w:val="24"/>
          <w:szCs w:val="24"/>
        </w:rPr>
      </w:pPr>
    </w:p>
    <w:p w14:paraId="5240B440" w14:textId="77777777" w:rsidR="00613E87" w:rsidRDefault="00613E87" w:rsidP="00613E87">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Aunado a lo anterior, el criterio 8/13 sustentado por el ahora Instituto Nacional de Transparencia, Acceso a la Información y Protección de Datos Personales señala </w:t>
      </w:r>
      <w:r>
        <w:rPr>
          <w:rFonts w:ascii="AvantGarde Bk BT" w:hAnsi="AvantGarde Bk BT" w:cs="Arial"/>
          <w:color w:val="000000" w:themeColor="text1"/>
          <w:sz w:val="24"/>
          <w:szCs w:val="24"/>
        </w:rPr>
        <w:lastRenderedPageBreak/>
        <w:t>que cuando exista impedimento justificado de atender la modalidad de entrega elegida por el solicitante, procede ofrecer todas las demás opciones previstas en la Ley:</w:t>
      </w:r>
    </w:p>
    <w:p w14:paraId="174FCF79" w14:textId="77777777" w:rsidR="00613E87" w:rsidRDefault="00613E87" w:rsidP="00613E87">
      <w:pPr>
        <w:pStyle w:val="corte4fondo"/>
        <w:tabs>
          <w:tab w:val="left" w:pos="567"/>
        </w:tabs>
        <w:rPr>
          <w:rFonts w:ascii="AvantGarde Bk BT" w:hAnsi="AvantGarde Bk BT" w:cs="Arial"/>
          <w:color w:val="000000" w:themeColor="text1"/>
          <w:sz w:val="24"/>
          <w:szCs w:val="24"/>
        </w:rPr>
      </w:pPr>
    </w:p>
    <w:p w14:paraId="6BD70EB9" w14:textId="77777777" w:rsidR="00613E87" w:rsidRDefault="00613E87" w:rsidP="00613E87">
      <w:pPr>
        <w:pStyle w:val="corte4fondo"/>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Pr>
          <w:rFonts w:ascii="AvantGarde Bk BT" w:hAnsi="AvantGarde Bk BT" w:cs="Arial"/>
          <w:b/>
          <w:i/>
          <w:color w:val="000000" w:themeColor="text1"/>
          <w:sz w:val="22"/>
          <w:szCs w:val="22"/>
        </w:rPr>
        <w:t>Cuando exista impedimento justificado de atender la modalidad de entrega elegida por el solicitante, procede ofrecer todas las demás opciones previstas en la Ley.</w:t>
      </w:r>
      <w:r>
        <w:rPr>
          <w:rFonts w:ascii="AvantGarde Bk BT" w:hAnsi="AvantGarde Bk BT" w:cs="Arial"/>
          <w:i/>
          <w:color w:val="000000" w:themeColor="text1"/>
          <w:sz w:val="22"/>
          <w:szCs w:val="22"/>
        </w:rPr>
        <w:t xml:space="preserve"> De conformidad con lo dispuesto en los artículos 42 y 44 de la Ley Federal de Transparencia y Acceso a la Información Pública Gubernamental, y 54 de su Reglamento, la entrega de la información debe hacerse, en la medida de lo posible, en la forma solicitada por el interesado, salvo que exista un impedimento justificado para atenderla, en cuyo caso, deberán exponerse las razones por las cuales no es posible utilizar el medio de reproducción solicitado. En este sentido, la entrega de la información en una modalidad distinta a la elegida por el particular sólo procede, en caso de que se acredite la imposibilidad de atenderla. Lo anterior, ya que si bien, los sujetos obligados deben privilegiar, en todo momento, el derecho de acceso a la información, ello no implica que desvíen su objeto sustancial en la atención y trámite de las solicitudes efectuadas bajo la tutela de dicho derecho. Así, cuando se justifique el impedimento, los sujetos obligados deberán notificar al particular la disposición de la información en todas las modalidades de entrega que permita el documento, tales como consulta directa, copias simples y certificadas, así como la reproducción en cualquier otro medio e indicarle, en su caso, los costos de reproducción y envío, para que pueda estar en aptitud de elegir la que sea de su interés o la que más le convenga. En estos casos, los sujetos obligados deberán intentar reducir, en todo momento, los costos de entrega de la información y garantizar el debido equilibrio entre el legítimo derecho de acceso a la información y las posibilidades materiales de otorgar acceso a los documentos.</w:t>
      </w:r>
      <w:r>
        <w:rPr>
          <w:rFonts w:ascii="AvantGarde Bk BT" w:hAnsi="AvantGarde Bk BT" w:cs="Arial"/>
          <w:color w:val="000000" w:themeColor="text1"/>
          <w:sz w:val="24"/>
          <w:szCs w:val="24"/>
        </w:rPr>
        <w:t>”</w:t>
      </w:r>
    </w:p>
    <w:p w14:paraId="345CD122" w14:textId="77777777" w:rsidR="00613E87" w:rsidRDefault="00613E87" w:rsidP="00613E87">
      <w:pPr>
        <w:pStyle w:val="corte4fondo"/>
        <w:tabs>
          <w:tab w:val="left" w:pos="567"/>
        </w:tabs>
        <w:rPr>
          <w:rFonts w:ascii="AvantGarde Bk BT" w:hAnsi="AvantGarde Bk BT" w:cs="Arial"/>
          <w:color w:val="000000" w:themeColor="text1"/>
          <w:sz w:val="24"/>
          <w:szCs w:val="24"/>
        </w:rPr>
      </w:pPr>
    </w:p>
    <w:p w14:paraId="67CFDDFD" w14:textId="77777777" w:rsidR="00613E87" w:rsidRDefault="00613E87" w:rsidP="00613E87">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Dicho criterio es lo bastante claro, y de manera enunciativa refiere:</w:t>
      </w:r>
    </w:p>
    <w:p w14:paraId="2C842E8B" w14:textId="77777777" w:rsidR="00613E87" w:rsidRDefault="00613E87" w:rsidP="00613E87">
      <w:pPr>
        <w:pStyle w:val="corte4fondo"/>
        <w:tabs>
          <w:tab w:val="left" w:pos="567"/>
        </w:tabs>
        <w:ind w:left="680"/>
        <w:rPr>
          <w:rFonts w:ascii="AvantGarde Bk BT" w:hAnsi="AvantGarde Bk BT" w:cs="Arial"/>
          <w:color w:val="000000" w:themeColor="text1"/>
          <w:sz w:val="24"/>
          <w:szCs w:val="24"/>
        </w:rPr>
      </w:pPr>
    </w:p>
    <w:p w14:paraId="65FA5918" w14:textId="77777777" w:rsidR="00613E87" w:rsidRDefault="00613E87" w:rsidP="00613E87">
      <w:pPr>
        <w:pStyle w:val="corte4fondo"/>
        <w:tabs>
          <w:tab w:val="left" w:pos="567"/>
        </w:tabs>
        <w:ind w:left="680" w:firstLine="0"/>
        <w:rPr>
          <w:rFonts w:ascii="AvantGarde Bk BT" w:hAnsi="AvantGarde Bk BT" w:cs="Arial"/>
          <w:color w:val="000000" w:themeColor="text1"/>
          <w:sz w:val="24"/>
          <w:szCs w:val="24"/>
        </w:rPr>
      </w:pPr>
      <w:r>
        <w:rPr>
          <w:rFonts w:ascii="AvantGarde Bk BT" w:hAnsi="AvantGarde Bk BT" w:cs="Arial"/>
          <w:b/>
          <w:color w:val="000000" w:themeColor="text1"/>
          <w:sz w:val="24"/>
          <w:szCs w:val="24"/>
        </w:rPr>
        <w:t>a.</w:t>
      </w:r>
      <w:r>
        <w:rPr>
          <w:rFonts w:ascii="AvantGarde Bk BT" w:hAnsi="AvantGarde Bk BT" w:cs="Arial"/>
          <w:color w:val="000000" w:themeColor="text1"/>
          <w:sz w:val="24"/>
          <w:szCs w:val="24"/>
        </w:rPr>
        <w:t xml:space="preserve"> Que la entrega de la información debe hacerse, en la medida de lo posible, en la forma solicitada por el interesado.</w:t>
      </w:r>
    </w:p>
    <w:p w14:paraId="5038DC50" w14:textId="77777777" w:rsidR="00613E87" w:rsidRDefault="00613E87" w:rsidP="00613E87">
      <w:pPr>
        <w:pStyle w:val="corte4fondo"/>
        <w:tabs>
          <w:tab w:val="left" w:pos="567"/>
        </w:tabs>
        <w:ind w:left="680"/>
        <w:rPr>
          <w:rFonts w:ascii="AvantGarde Bk BT" w:hAnsi="AvantGarde Bk BT" w:cs="Arial"/>
          <w:color w:val="000000" w:themeColor="text1"/>
          <w:sz w:val="24"/>
          <w:szCs w:val="24"/>
        </w:rPr>
      </w:pPr>
    </w:p>
    <w:p w14:paraId="3068C6CD" w14:textId="77777777" w:rsidR="00613E87" w:rsidRDefault="00613E87" w:rsidP="00613E87">
      <w:pPr>
        <w:pStyle w:val="corte4fondo"/>
        <w:tabs>
          <w:tab w:val="left" w:pos="567"/>
        </w:tabs>
        <w:ind w:left="680" w:firstLine="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b.</w:t>
      </w:r>
      <w:r>
        <w:rPr>
          <w:rFonts w:ascii="AvantGarde Bk BT" w:hAnsi="AvantGarde Bk BT" w:cs="Arial"/>
          <w:color w:val="000000" w:themeColor="text1"/>
          <w:sz w:val="24"/>
          <w:szCs w:val="24"/>
        </w:rPr>
        <w:t xml:space="preserve"> Que en caso de que exista un impedimento justificado para atenderla en la forma solicitada por el interesado, deberán exponerse las razones por las cuales no es posible utilizar el medio de reproducción solicitado. </w:t>
      </w:r>
    </w:p>
    <w:p w14:paraId="3E9F62DE" w14:textId="77777777" w:rsidR="00613E87" w:rsidRDefault="00613E87" w:rsidP="00613E87">
      <w:pPr>
        <w:pStyle w:val="corte4fondo"/>
        <w:tabs>
          <w:tab w:val="left" w:pos="567"/>
        </w:tabs>
        <w:ind w:left="680"/>
        <w:rPr>
          <w:rFonts w:ascii="AvantGarde Bk BT" w:hAnsi="AvantGarde Bk BT" w:cs="Arial"/>
          <w:color w:val="000000" w:themeColor="text1"/>
          <w:sz w:val="24"/>
          <w:szCs w:val="24"/>
        </w:rPr>
      </w:pPr>
    </w:p>
    <w:p w14:paraId="03A0A190" w14:textId="77777777" w:rsidR="00613E87" w:rsidRDefault="00613E87" w:rsidP="00613E87">
      <w:pPr>
        <w:pStyle w:val="corte4fondo"/>
        <w:tabs>
          <w:tab w:val="left" w:pos="567"/>
        </w:tabs>
        <w:ind w:left="680" w:firstLine="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w:t>
      </w:r>
      <w:r>
        <w:rPr>
          <w:rFonts w:ascii="AvantGarde Bk BT" w:hAnsi="AvantGarde Bk BT" w:cs="Arial"/>
          <w:color w:val="000000" w:themeColor="text1"/>
          <w:sz w:val="24"/>
          <w:szCs w:val="24"/>
        </w:rPr>
        <w:t xml:space="preserve"> </w:t>
      </w:r>
      <w:proofErr w:type="gramStart"/>
      <w:r>
        <w:rPr>
          <w:rFonts w:ascii="AvantGarde Bk BT" w:hAnsi="AvantGarde Bk BT" w:cs="Arial"/>
          <w:color w:val="000000" w:themeColor="text1"/>
          <w:sz w:val="24"/>
          <w:szCs w:val="24"/>
        </w:rPr>
        <w:t>Que</w:t>
      </w:r>
      <w:proofErr w:type="gramEnd"/>
      <w:r>
        <w:rPr>
          <w:rFonts w:ascii="AvantGarde Bk BT" w:hAnsi="AvantGarde Bk BT" w:cs="Arial"/>
          <w:color w:val="000000" w:themeColor="text1"/>
          <w:sz w:val="24"/>
          <w:szCs w:val="24"/>
        </w:rPr>
        <w:t xml:space="preserve"> en este sentido, la entrega de la información en una modalidad distinta a la elegida por el particular sólo procede en caso de que se acredite la imposibilidad de atenderla. </w:t>
      </w:r>
    </w:p>
    <w:p w14:paraId="4462CCA8" w14:textId="77777777" w:rsidR="00613E87" w:rsidRDefault="00613E87" w:rsidP="00613E87">
      <w:pPr>
        <w:pStyle w:val="corte4fondo"/>
        <w:tabs>
          <w:tab w:val="left" w:pos="567"/>
        </w:tabs>
        <w:ind w:left="680"/>
        <w:rPr>
          <w:rFonts w:ascii="AvantGarde Bk BT" w:hAnsi="AvantGarde Bk BT" w:cs="Arial"/>
          <w:color w:val="000000" w:themeColor="text1"/>
          <w:sz w:val="24"/>
          <w:szCs w:val="24"/>
        </w:rPr>
      </w:pPr>
    </w:p>
    <w:p w14:paraId="1D521D7A" w14:textId="77777777" w:rsidR="00613E87" w:rsidRDefault="00613E87" w:rsidP="00613E87">
      <w:pPr>
        <w:pStyle w:val="corte4fondo"/>
        <w:tabs>
          <w:tab w:val="left" w:pos="567"/>
        </w:tabs>
        <w:ind w:left="680" w:firstLine="0"/>
        <w:rPr>
          <w:rFonts w:ascii="AvantGarde Bk BT" w:hAnsi="AvantGarde Bk BT" w:cs="Arial"/>
          <w:color w:val="000000" w:themeColor="text1"/>
          <w:sz w:val="24"/>
          <w:szCs w:val="24"/>
        </w:rPr>
      </w:pPr>
      <w:r>
        <w:rPr>
          <w:rFonts w:ascii="AvantGarde Bk BT" w:hAnsi="AvantGarde Bk BT" w:cs="Arial"/>
          <w:b/>
          <w:color w:val="000000" w:themeColor="text1"/>
          <w:sz w:val="24"/>
          <w:szCs w:val="24"/>
        </w:rPr>
        <w:t>d.</w:t>
      </w:r>
      <w:r>
        <w:rPr>
          <w:rFonts w:ascii="AvantGarde Bk BT" w:hAnsi="AvantGarde Bk BT" w:cs="Arial"/>
          <w:color w:val="000000" w:themeColor="text1"/>
          <w:sz w:val="24"/>
          <w:szCs w:val="24"/>
        </w:rPr>
        <w:t xml:space="preserve"> Que cuando se justifique el impedimento, los sujetos obligados deberán notificar al particular la disposición de la información en todas las modalidades de entrega que permita el documento, tales como consulta directa, copias simples y certificadas, así como la reproducción en cualquier otro medio e indicarle, en su caso, los costos de reproducción y envío, para que pueda estar en aptitud de elegir la que sea de su interés o la que más le convenga y que en estos casos, los sujetos obligados deberán intentar reducir, en todo momento, los costos de entrega de la información y garantizar el debido equilibrio entre el legítimo derecho de acceso a la información y las posibilidades materiales de otorgar acceso a los documentos.</w:t>
      </w:r>
    </w:p>
    <w:p w14:paraId="72419FFE" w14:textId="77777777" w:rsidR="00613E87" w:rsidRDefault="00613E87" w:rsidP="00613E87">
      <w:pPr>
        <w:pStyle w:val="corte4fondo"/>
        <w:tabs>
          <w:tab w:val="left" w:pos="567"/>
        </w:tabs>
        <w:rPr>
          <w:rFonts w:ascii="AvantGarde Bk BT" w:hAnsi="AvantGarde Bk BT" w:cs="Arial"/>
          <w:color w:val="000000" w:themeColor="text1"/>
          <w:sz w:val="24"/>
          <w:szCs w:val="24"/>
        </w:rPr>
      </w:pPr>
    </w:p>
    <w:p w14:paraId="5AA3C8D6" w14:textId="77777777" w:rsidR="00613E87" w:rsidRDefault="00613E87" w:rsidP="00613E87">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Bajo este contexto, tenemos que la respuesta primigenia del sujeto obligado es  desapegada a la normativa aplicable al caso, puesto que éste se limitó a poner a disposición la información en sus instalaciones, sin fundar ni motivar el por qué no podía atender la modalidad electrónica de entrega de la información, además de que impuso una fecha y hora para que se realizara la consulta, ya que no proporcionó ningún elemento con el que acreditara que el envío electrónico de la información representa una carga excesiva, o que exista una imposibilidad técnica para realizarlo.</w:t>
      </w:r>
    </w:p>
    <w:p w14:paraId="585C936E" w14:textId="77777777" w:rsidR="00613E87" w:rsidRDefault="00613E87" w:rsidP="00613E87">
      <w:pPr>
        <w:pStyle w:val="corte4fondo"/>
        <w:tabs>
          <w:tab w:val="left" w:pos="567"/>
        </w:tabs>
        <w:ind w:firstLine="680"/>
        <w:rPr>
          <w:rFonts w:ascii="AvantGarde Bk BT" w:hAnsi="AvantGarde Bk BT" w:cs="Arial"/>
          <w:color w:val="000000" w:themeColor="text1"/>
          <w:sz w:val="24"/>
          <w:szCs w:val="24"/>
        </w:rPr>
      </w:pPr>
    </w:p>
    <w:p w14:paraId="7290CD0E" w14:textId="77777777" w:rsidR="00613E87" w:rsidRDefault="00613E87" w:rsidP="00613E87">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Ahora bien, no pasan desapercibidas para esta Comisión las manifestaciones del sujeto obligado que rindió a través de su informe, en el que hace alusión a las diversas circunstancias por las cuales, en la especie, no es posible que se atienda la </w:t>
      </w:r>
      <w:r>
        <w:rPr>
          <w:rFonts w:ascii="AvantGarde Bk BT" w:hAnsi="AvantGarde Bk BT" w:cs="Arial"/>
          <w:color w:val="000000" w:themeColor="text1"/>
          <w:sz w:val="24"/>
          <w:szCs w:val="24"/>
        </w:rPr>
        <w:lastRenderedPageBreak/>
        <w:t xml:space="preserve">modalidad electrónica de envío de la información peticionada y </w:t>
      </w:r>
      <w:proofErr w:type="gramStart"/>
      <w:r>
        <w:rPr>
          <w:rFonts w:ascii="AvantGarde Bk BT" w:hAnsi="AvantGarde Bk BT" w:cs="Arial"/>
          <w:color w:val="000000" w:themeColor="text1"/>
          <w:sz w:val="24"/>
          <w:szCs w:val="24"/>
        </w:rPr>
        <w:t>que</w:t>
      </w:r>
      <w:proofErr w:type="gramEnd"/>
      <w:r>
        <w:rPr>
          <w:rFonts w:ascii="AvantGarde Bk BT" w:hAnsi="AvantGarde Bk BT" w:cs="Arial"/>
          <w:color w:val="000000" w:themeColor="text1"/>
          <w:sz w:val="24"/>
          <w:szCs w:val="24"/>
        </w:rPr>
        <w:t xml:space="preserve"> por tanto, se puso a disposición la misma para su consulta.</w:t>
      </w:r>
    </w:p>
    <w:p w14:paraId="38179A15" w14:textId="77777777" w:rsidR="00613E87" w:rsidRDefault="00613E87" w:rsidP="00613E87">
      <w:pPr>
        <w:pStyle w:val="corte4fondo"/>
        <w:tabs>
          <w:tab w:val="left" w:pos="567"/>
        </w:tabs>
        <w:ind w:firstLine="680"/>
        <w:rPr>
          <w:rFonts w:ascii="AvantGarde Bk BT" w:hAnsi="AvantGarde Bk BT" w:cs="Arial"/>
          <w:color w:val="000000" w:themeColor="text1"/>
          <w:sz w:val="24"/>
          <w:szCs w:val="24"/>
        </w:rPr>
      </w:pPr>
    </w:p>
    <w:p w14:paraId="7C7EE52D" w14:textId="77777777" w:rsidR="00613E87" w:rsidRDefault="00613E87" w:rsidP="00613E87">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No obstante, toda vez que dichas circunstancias debieron ser fundamentadas en la respuesta que recayó a la solicitud de información de la que se deriva este recurso, se </w:t>
      </w:r>
      <w:r>
        <w:rPr>
          <w:rFonts w:ascii="AvantGarde Bk BT" w:hAnsi="AvantGarde Bk BT" w:cs="Arial"/>
          <w:b/>
          <w:color w:val="000000" w:themeColor="text1"/>
          <w:sz w:val="24"/>
          <w:szCs w:val="24"/>
        </w:rPr>
        <w:t>revoca</w:t>
      </w:r>
      <w:r>
        <w:rPr>
          <w:rFonts w:ascii="AvantGarde Bk BT" w:hAnsi="AvantGarde Bk BT" w:cs="Arial"/>
          <w:color w:val="000000" w:themeColor="text1"/>
          <w:sz w:val="24"/>
          <w:szCs w:val="24"/>
        </w:rPr>
        <w:t xml:space="preserve"> la respuesta otorgada por la autoridad y se le conmina a que atienda la modalidad electrónica de envío de la información peticionada, lo que deberá realizar mediante el correo electrónico que el particular designó para recibir notificaciones, o en su caso, notifique una nueva respuesta al particular en la que acredite fehacientemente que el realizar lo anterior representa una carga excesiva y que existe una imposibilidad técnica para cumplir con la modalidad de entrega electrónica de la información.</w:t>
      </w:r>
    </w:p>
    <w:p w14:paraId="2B2AEF7A" w14:textId="77777777" w:rsidR="00613E87" w:rsidRDefault="00613E87" w:rsidP="00613E87">
      <w:pPr>
        <w:pStyle w:val="corte4fondo"/>
        <w:tabs>
          <w:tab w:val="left" w:pos="567"/>
        </w:tabs>
        <w:ind w:firstLine="0"/>
        <w:rPr>
          <w:rFonts w:ascii="AvantGarde Bk BT" w:hAnsi="AvantGarde Bk BT" w:cs="Arial"/>
          <w:b/>
          <w:sz w:val="24"/>
          <w:szCs w:val="24"/>
        </w:rPr>
      </w:pPr>
    </w:p>
    <w:p w14:paraId="2931E62D" w14:textId="77777777" w:rsidR="00613E87" w:rsidRDefault="00613E87" w:rsidP="00613E87">
      <w:pPr>
        <w:pStyle w:val="corte4fondo"/>
        <w:tabs>
          <w:tab w:val="left" w:pos="567"/>
        </w:tabs>
        <w:rPr>
          <w:rFonts w:ascii="AvantGarde Bk BT" w:hAnsi="AvantGarde Bk BT" w:cs="Arial"/>
          <w:b/>
          <w:sz w:val="24"/>
          <w:szCs w:val="24"/>
        </w:rPr>
      </w:pPr>
      <w:r>
        <w:rPr>
          <w:rFonts w:ascii="AvantGarde Bk BT" w:hAnsi="AvantGarde Bk BT" w:cs="Arial"/>
          <w:b/>
          <w:sz w:val="24"/>
          <w:szCs w:val="24"/>
        </w:rPr>
        <w:t>6.1. Efectos de esta resolución.</w:t>
      </w:r>
    </w:p>
    <w:p w14:paraId="7A58116E" w14:textId="77777777" w:rsidR="00613E87" w:rsidRDefault="00613E87" w:rsidP="00613E87">
      <w:pPr>
        <w:pStyle w:val="corte4fondo"/>
        <w:tabs>
          <w:tab w:val="left" w:pos="567"/>
        </w:tabs>
        <w:rPr>
          <w:rFonts w:ascii="AvantGarde Bk BT" w:hAnsi="AvantGarde Bk BT" w:cs="Arial"/>
          <w:sz w:val="24"/>
          <w:szCs w:val="24"/>
        </w:rPr>
      </w:pPr>
    </w:p>
    <w:p w14:paraId="1FA194EF" w14:textId="77777777" w:rsidR="00613E87" w:rsidRDefault="00613E87" w:rsidP="00613E87">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Pr>
          <w:rFonts w:ascii="AvantGarde Bk BT" w:hAnsi="AvantGarde Bk BT" w:cs="Arial"/>
          <w:b/>
          <w:sz w:val="24"/>
          <w:szCs w:val="24"/>
        </w:rPr>
        <w:t>REVOCA EL ACTO IMPUGNADO</w:t>
      </w:r>
      <w:r>
        <w:rPr>
          <w:rFonts w:ascii="AvantGarde Bk BT" w:hAnsi="AvantGarde Bk BT" w:cs="Arial"/>
          <w:sz w:val="24"/>
          <w:szCs w:val="24"/>
        </w:rPr>
        <w:t xml:space="preserve"> y conmina al sujeto obligado para que: </w:t>
      </w:r>
    </w:p>
    <w:p w14:paraId="14DB64ED" w14:textId="77777777" w:rsidR="00613E87" w:rsidRDefault="00613E87" w:rsidP="00613E87">
      <w:pPr>
        <w:pStyle w:val="corte4fondo"/>
        <w:tabs>
          <w:tab w:val="left" w:pos="567"/>
        </w:tabs>
        <w:ind w:left="680"/>
        <w:rPr>
          <w:rFonts w:ascii="AvantGarde Bk BT" w:hAnsi="AvantGarde Bk BT" w:cs="Arial"/>
          <w:sz w:val="24"/>
          <w:szCs w:val="24"/>
        </w:rPr>
      </w:pPr>
    </w:p>
    <w:p w14:paraId="3FBB923E" w14:textId="77777777" w:rsidR="00613E87" w:rsidRDefault="00613E87" w:rsidP="00613E87">
      <w:pPr>
        <w:pStyle w:val="corte4fondo"/>
        <w:tabs>
          <w:tab w:val="left" w:pos="567"/>
        </w:tabs>
        <w:ind w:left="680" w:firstLine="0"/>
        <w:rPr>
          <w:rFonts w:ascii="AvantGarde Bk BT" w:hAnsi="AvantGarde Bk BT" w:cs="Arial"/>
          <w:sz w:val="24"/>
          <w:szCs w:val="24"/>
        </w:rPr>
      </w:pPr>
      <w:r>
        <w:rPr>
          <w:rFonts w:ascii="AvantGarde Bk BT" w:hAnsi="AvantGarde Bk BT" w:cs="Arial"/>
          <w:b/>
          <w:sz w:val="24"/>
          <w:szCs w:val="24"/>
        </w:rPr>
        <w:t>6.1.1.</w:t>
      </w:r>
      <w:r>
        <w:rPr>
          <w:rFonts w:ascii="AvantGarde Bk BT" w:hAnsi="AvantGarde Bk BT" w:cs="Arial"/>
          <w:sz w:val="24"/>
          <w:szCs w:val="24"/>
        </w:rPr>
        <w:t xml:space="preserve"> Atienda la modalidad electrónica de envío de la información peticionada, lo que deberá realizar mediante el correo electrónico que el particular designó para recibir notificaciones, o en su caso, notifique una nueva respuesta al particular en la que acredite fehacientemente que el realizar lo anterior representa una carga excesiva y que existe una imposibilidad técnica para cumplir con la modalidad de entrega electrónica de la información.</w:t>
      </w:r>
    </w:p>
    <w:p w14:paraId="547E7AE4" w14:textId="77777777" w:rsidR="00A64B1A" w:rsidRDefault="00A64B1A" w:rsidP="00AC032C">
      <w:pPr>
        <w:pStyle w:val="corte4fondo"/>
        <w:tabs>
          <w:tab w:val="left" w:pos="567"/>
        </w:tabs>
        <w:ind w:firstLine="0"/>
        <w:rPr>
          <w:rFonts w:ascii="AvantGarde Bk BT" w:hAnsi="AvantGarde Bk BT" w:cs="Arial"/>
          <w:b/>
          <w:sz w:val="24"/>
          <w:szCs w:val="24"/>
        </w:rPr>
      </w:pPr>
    </w:p>
    <w:p w14:paraId="5B3E4903" w14:textId="6CD9A85A"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6.1. Efectos de esta resolución.</w:t>
      </w:r>
    </w:p>
    <w:p w14:paraId="7F83E75B" w14:textId="226A3270" w:rsidR="00946007" w:rsidRPr="00A67C98" w:rsidRDefault="00946007" w:rsidP="00946007">
      <w:pPr>
        <w:pStyle w:val="corte4fondo"/>
        <w:tabs>
          <w:tab w:val="left" w:pos="567"/>
        </w:tabs>
        <w:rPr>
          <w:rFonts w:ascii="AvantGarde Bk BT" w:hAnsi="AvantGarde Bk BT" w:cs="Arial"/>
          <w:sz w:val="24"/>
          <w:szCs w:val="24"/>
        </w:rPr>
      </w:pPr>
    </w:p>
    <w:p w14:paraId="024F8426" w14:textId="615AFB91"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Por las consideraciones expuestas, esta Comisión Estatal de Garantía de Acceso a la Información Pública de conformidad con el artículo 175 fracción III de la Ley de </w:t>
      </w:r>
      <w:r w:rsidRPr="00A67C98">
        <w:rPr>
          <w:rFonts w:ascii="AvantGarde Bk BT" w:hAnsi="AvantGarde Bk BT" w:cs="Arial"/>
          <w:sz w:val="24"/>
          <w:szCs w:val="24"/>
        </w:rPr>
        <w:lastRenderedPageBreak/>
        <w:t xml:space="preserve">Transparencia y Acceso a la Información Pública del Estado, </w:t>
      </w:r>
      <w:r w:rsidR="00613E87">
        <w:rPr>
          <w:rFonts w:ascii="AvantGarde Bk BT" w:hAnsi="AvantGarde Bk BT" w:cs="Arial"/>
          <w:b/>
          <w:sz w:val="24"/>
          <w:szCs w:val="24"/>
        </w:rPr>
        <w:t>REVOCA</w:t>
      </w:r>
      <w:r w:rsidRPr="00A67C98">
        <w:rPr>
          <w:rFonts w:ascii="AvantGarde Bk BT" w:hAnsi="AvantGarde Bk BT" w:cs="Arial"/>
          <w:b/>
          <w:sz w:val="24"/>
          <w:szCs w:val="24"/>
        </w:rPr>
        <w:t xml:space="preserve"> EL ACTO IMPUGNADO</w:t>
      </w:r>
      <w:r w:rsidRPr="00A67C98">
        <w:rPr>
          <w:rFonts w:ascii="AvantGarde Bk BT" w:hAnsi="AvantGarde Bk BT" w:cs="Arial"/>
          <w:sz w:val="24"/>
          <w:szCs w:val="24"/>
        </w:rPr>
        <w:t xml:space="preserve"> y conmina al sujeto obligado para que: </w:t>
      </w:r>
    </w:p>
    <w:p w14:paraId="3F8D6379" w14:textId="77777777" w:rsidR="00946007" w:rsidRPr="00A67C98" w:rsidRDefault="00946007" w:rsidP="00AC032C">
      <w:pPr>
        <w:pStyle w:val="corte4fondo"/>
        <w:tabs>
          <w:tab w:val="left" w:pos="567"/>
        </w:tabs>
        <w:ind w:left="680"/>
        <w:rPr>
          <w:rFonts w:ascii="AvantGarde Bk BT" w:hAnsi="AvantGarde Bk BT" w:cs="Arial"/>
          <w:sz w:val="24"/>
          <w:szCs w:val="24"/>
        </w:rPr>
      </w:pPr>
    </w:p>
    <w:p w14:paraId="30DA268A" w14:textId="6715C514" w:rsidR="00946007" w:rsidRDefault="00946007" w:rsidP="00AC032C">
      <w:pPr>
        <w:pStyle w:val="corte4fondo"/>
        <w:tabs>
          <w:tab w:val="left" w:pos="567"/>
        </w:tabs>
        <w:ind w:left="680" w:firstLine="0"/>
        <w:rPr>
          <w:rFonts w:ascii="AvantGarde Bk BT" w:hAnsi="AvantGarde Bk BT" w:cs="Arial"/>
          <w:sz w:val="24"/>
          <w:szCs w:val="24"/>
        </w:rPr>
      </w:pPr>
      <w:r w:rsidRPr="00A67C98">
        <w:rPr>
          <w:rFonts w:ascii="AvantGarde Bk BT" w:hAnsi="AvantGarde Bk BT" w:cs="Arial"/>
          <w:b/>
          <w:sz w:val="24"/>
          <w:szCs w:val="24"/>
        </w:rPr>
        <w:t>6.1.1.</w:t>
      </w:r>
      <w:r w:rsidRPr="00A67C98">
        <w:rPr>
          <w:rFonts w:ascii="AvantGarde Bk BT" w:hAnsi="AvantGarde Bk BT" w:cs="Arial"/>
          <w:sz w:val="24"/>
          <w:szCs w:val="24"/>
        </w:rPr>
        <w:t xml:space="preserve"> </w:t>
      </w:r>
      <w:r w:rsidR="00AC032C">
        <w:rPr>
          <w:rFonts w:ascii="AvantGarde Bk BT" w:hAnsi="AvantGarde Bk BT" w:cs="Arial"/>
          <w:sz w:val="24"/>
          <w:szCs w:val="24"/>
        </w:rPr>
        <w:t>E</w:t>
      </w:r>
      <w:r w:rsidR="00AC032C" w:rsidRPr="00AC032C">
        <w:rPr>
          <w:rFonts w:ascii="AvantGarde Bk BT" w:hAnsi="AvantGarde Bk BT" w:cs="Arial"/>
          <w:sz w:val="24"/>
          <w:szCs w:val="24"/>
        </w:rPr>
        <w:t xml:space="preserve">nvíe de nueva cuenta </w:t>
      </w:r>
      <w:r w:rsidR="00AC032C">
        <w:rPr>
          <w:rFonts w:ascii="AvantGarde Bk BT" w:hAnsi="AvantGarde Bk BT" w:cs="Arial"/>
          <w:sz w:val="24"/>
          <w:szCs w:val="24"/>
        </w:rPr>
        <w:t xml:space="preserve">la información requerida en la solicitud de información </w:t>
      </w:r>
      <w:r w:rsidR="00AC032C" w:rsidRPr="00AC032C">
        <w:rPr>
          <w:rFonts w:ascii="AvantGarde Bk BT" w:hAnsi="AvantGarde Bk BT" w:cs="Arial"/>
          <w:sz w:val="24"/>
          <w:szCs w:val="24"/>
        </w:rPr>
        <w:t>al corre</w:t>
      </w:r>
      <w:r w:rsidR="00AC032C">
        <w:rPr>
          <w:rFonts w:ascii="AvantGarde Bk BT" w:hAnsi="AvantGarde Bk BT" w:cs="Arial"/>
          <w:sz w:val="24"/>
          <w:szCs w:val="24"/>
        </w:rPr>
        <w:t>o</w:t>
      </w:r>
      <w:r w:rsidR="00AC032C" w:rsidRPr="00AC032C">
        <w:rPr>
          <w:rFonts w:ascii="AvantGarde Bk BT" w:hAnsi="AvantGarde Bk BT" w:cs="Arial"/>
          <w:sz w:val="24"/>
          <w:szCs w:val="24"/>
        </w:rPr>
        <w:t xml:space="preserve"> electrónico del peticionario</w:t>
      </w:r>
      <w:r w:rsidR="00AC032C">
        <w:rPr>
          <w:rFonts w:ascii="AvantGarde Bk BT" w:hAnsi="AvantGarde Bk BT" w:cs="Arial"/>
          <w:sz w:val="24"/>
          <w:szCs w:val="24"/>
        </w:rPr>
        <w:t>, cerciorándose de que el archivo adjunto sea accesible,</w:t>
      </w:r>
      <w:r w:rsidR="00AC032C" w:rsidRPr="00AC032C">
        <w:rPr>
          <w:rFonts w:ascii="AvantGarde Bk BT" w:hAnsi="AvantGarde Bk BT" w:cs="Arial"/>
          <w:sz w:val="24"/>
          <w:szCs w:val="24"/>
        </w:rPr>
        <w:t xml:space="preserve"> y remita a esta Comisión las constancias con las que acredite lo anterior, así como</w:t>
      </w:r>
      <w:r w:rsidR="00AC032C">
        <w:rPr>
          <w:rFonts w:ascii="AvantGarde Bk BT" w:hAnsi="AvantGarde Bk BT" w:cs="Arial"/>
          <w:sz w:val="24"/>
          <w:szCs w:val="24"/>
        </w:rPr>
        <w:t xml:space="preserve"> para que remita</w:t>
      </w:r>
      <w:r w:rsidR="00AC032C" w:rsidRPr="00AC032C">
        <w:rPr>
          <w:rFonts w:ascii="AvantGarde Bk BT" w:hAnsi="AvantGarde Bk BT" w:cs="Arial"/>
          <w:sz w:val="24"/>
          <w:szCs w:val="24"/>
        </w:rPr>
        <w:t xml:space="preserve"> </w:t>
      </w:r>
      <w:r w:rsidR="00AC032C">
        <w:rPr>
          <w:rFonts w:ascii="AvantGarde Bk BT" w:hAnsi="AvantGarde Bk BT" w:cs="Arial"/>
          <w:sz w:val="24"/>
          <w:szCs w:val="24"/>
        </w:rPr>
        <w:t>los documentos enviados como respuesta.</w:t>
      </w:r>
    </w:p>
    <w:p w14:paraId="4936865A" w14:textId="77777777" w:rsidR="00AC032C" w:rsidRPr="00AC032C" w:rsidRDefault="00AC032C" w:rsidP="00AC032C">
      <w:pPr>
        <w:pStyle w:val="corte4fondo"/>
        <w:tabs>
          <w:tab w:val="left" w:pos="567"/>
        </w:tabs>
        <w:ind w:left="680" w:firstLine="0"/>
        <w:rPr>
          <w:rFonts w:ascii="AvantGarde Bk BT" w:hAnsi="AvantGarde Bk BT" w:cs="Arial"/>
          <w:sz w:val="24"/>
          <w:szCs w:val="24"/>
        </w:rPr>
      </w:pPr>
    </w:p>
    <w:p w14:paraId="3C054DE1" w14:textId="77777777" w:rsidR="00946007" w:rsidRPr="00A67C98" w:rsidRDefault="00946007" w:rsidP="00946007">
      <w:pPr>
        <w:pStyle w:val="corte4fondo"/>
        <w:tabs>
          <w:tab w:val="left" w:pos="567"/>
        </w:tabs>
        <w:ind w:left="680" w:firstLine="0"/>
        <w:rPr>
          <w:rFonts w:ascii="AvantGarde Bk BT" w:hAnsi="AvantGarde Bk BT" w:cs="Arial"/>
          <w:b/>
          <w:sz w:val="24"/>
          <w:szCs w:val="24"/>
        </w:rPr>
      </w:pPr>
      <w:r w:rsidRPr="00A67C98">
        <w:rPr>
          <w:rFonts w:ascii="AvantGarde Bk BT" w:hAnsi="AvantGarde Bk BT" w:cs="Arial"/>
          <w:b/>
          <w:sz w:val="24"/>
          <w:szCs w:val="24"/>
        </w:rPr>
        <w:t>6.2. Modalidad de la información.</w:t>
      </w:r>
    </w:p>
    <w:p w14:paraId="32899119" w14:textId="77777777" w:rsidR="00946007" w:rsidRPr="00A67C98" w:rsidRDefault="00946007" w:rsidP="00946007">
      <w:pPr>
        <w:pStyle w:val="corte4fondo"/>
        <w:tabs>
          <w:tab w:val="left" w:pos="567"/>
        </w:tabs>
        <w:ind w:left="680" w:firstLine="0"/>
        <w:rPr>
          <w:rFonts w:ascii="AvantGarde Bk BT" w:hAnsi="AvantGarde Bk BT" w:cs="Arial"/>
          <w:b/>
          <w:sz w:val="24"/>
          <w:szCs w:val="24"/>
        </w:rPr>
      </w:pPr>
    </w:p>
    <w:p w14:paraId="6290362F"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En virtud de que el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el particular para recibir notificaciones.</w:t>
      </w:r>
    </w:p>
    <w:p w14:paraId="517B9B90"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0E0BD223" w14:textId="77777777"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 xml:space="preserve">6.3. Plazo para el cumplimento de esta resolución e informe sobre el cumplimento a la misma. </w:t>
      </w:r>
    </w:p>
    <w:p w14:paraId="76892EA0" w14:textId="77777777" w:rsidR="00946007" w:rsidRPr="00A67C98" w:rsidRDefault="00946007" w:rsidP="00946007">
      <w:pPr>
        <w:pStyle w:val="corte4fondo"/>
        <w:tabs>
          <w:tab w:val="left" w:pos="567"/>
        </w:tabs>
        <w:rPr>
          <w:rFonts w:ascii="AvantGarde Bk BT" w:hAnsi="AvantGarde Bk BT" w:cs="Arial"/>
          <w:b/>
          <w:sz w:val="24"/>
          <w:szCs w:val="24"/>
        </w:rPr>
      </w:pPr>
    </w:p>
    <w:p w14:paraId="07CEACE2"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Con fundamento en el artículo 175 de la Ley de Transparencia y Acceso a la Información Pública </w:t>
      </w:r>
      <w:r w:rsidRPr="00A67C98">
        <w:rPr>
          <w:rFonts w:ascii="AvantGarde Bk BT" w:hAnsi="AvantGarde Bk BT" w:cs="Arial"/>
          <w:sz w:val="24"/>
          <w:szCs w:val="24"/>
          <w:u w:val="single"/>
        </w:rPr>
        <w:t>10 diez días para la entrega de la información</w:t>
      </w:r>
      <w:r w:rsidRPr="00A67C98">
        <w:rPr>
          <w:rFonts w:ascii="AvantGarde Bk BT" w:hAnsi="AvantGarde Bk BT" w:cs="Arial"/>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ECB1E37" w14:textId="77777777" w:rsidR="00946007" w:rsidRPr="00A67C98" w:rsidRDefault="00946007" w:rsidP="00946007">
      <w:pPr>
        <w:pStyle w:val="corte4fondo"/>
        <w:tabs>
          <w:tab w:val="left" w:pos="567"/>
        </w:tabs>
        <w:rPr>
          <w:rFonts w:ascii="AvantGarde Bk BT" w:hAnsi="AvantGarde Bk BT" w:cs="Arial"/>
          <w:sz w:val="24"/>
          <w:szCs w:val="24"/>
        </w:rPr>
      </w:pPr>
    </w:p>
    <w:p w14:paraId="7152DBB9" w14:textId="77777777"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6.4. Medida de apremio en caso de incumplimiento a la resolución.</w:t>
      </w:r>
    </w:p>
    <w:p w14:paraId="12C44DCF" w14:textId="77777777" w:rsidR="00946007" w:rsidRPr="00A67C98" w:rsidRDefault="00946007" w:rsidP="00946007">
      <w:pPr>
        <w:pStyle w:val="corte4fondo"/>
        <w:tabs>
          <w:tab w:val="left" w:pos="567"/>
        </w:tabs>
        <w:rPr>
          <w:rFonts w:ascii="AvantGarde Bk BT" w:hAnsi="AvantGarde Bk BT" w:cs="Arial"/>
          <w:b/>
          <w:sz w:val="24"/>
          <w:szCs w:val="24"/>
        </w:rPr>
      </w:pPr>
    </w:p>
    <w:p w14:paraId="0FE9AC95"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Esta Comisión Estatal de Garantía de Acceso a la Información Pública apercibe al ente obligado </w:t>
      </w:r>
      <w:proofErr w:type="gramStart"/>
      <w:r w:rsidRPr="00A67C98">
        <w:rPr>
          <w:rFonts w:ascii="AvantGarde Bk BT" w:hAnsi="AvantGarde Bk BT" w:cs="Arial"/>
          <w:sz w:val="24"/>
          <w:szCs w:val="24"/>
        </w:rPr>
        <w:t>que</w:t>
      </w:r>
      <w:proofErr w:type="gramEnd"/>
      <w:r w:rsidRPr="00A67C98">
        <w:rPr>
          <w:rFonts w:ascii="AvantGarde Bk BT" w:hAnsi="AvantGarde Bk BT" w:cs="Arial"/>
          <w:sz w:val="24"/>
          <w:szCs w:val="24"/>
        </w:rPr>
        <w:t xml:space="preserve"> en caso de no acatar la presente resolución, se le impondrá la medida de apremio consistente en una Amonestación Privada conforme a lo establecido en el artículo 190 fracción I de la Ley de Transparencia, en virtud de que este órgano colegiado debe garantizar el debido cumplimiento al derecho humano de acceso a la información pública.</w:t>
      </w:r>
    </w:p>
    <w:p w14:paraId="128E9451" w14:textId="77777777" w:rsidR="00946007" w:rsidRPr="00A67C98" w:rsidRDefault="00946007" w:rsidP="00946007">
      <w:pPr>
        <w:pStyle w:val="corte4fondo"/>
        <w:tabs>
          <w:tab w:val="left" w:pos="567"/>
        </w:tabs>
        <w:rPr>
          <w:rFonts w:ascii="AvantGarde Bk BT" w:hAnsi="AvantGarde Bk BT" w:cs="Arial"/>
          <w:sz w:val="24"/>
          <w:szCs w:val="24"/>
        </w:rPr>
      </w:pPr>
    </w:p>
    <w:p w14:paraId="02DCA625" w14:textId="77777777"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6.5. Medio de impugnación.</w:t>
      </w:r>
    </w:p>
    <w:p w14:paraId="65DE8E30" w14:textId="77777777" w:rsidR="00946007" w:rsidRPr="00A67C98" w:rsidRDefault="00946007" w:rsidP="00946007">
      <w:pPr>
        <w:pStyle w:val="corte4fondo"/>
        <w:tabs>
          <w:tab w:val="left" w:pos="567"/>
        </w:tabs>
        <w:rPr>
          <w:rFonts w:ascii="AvantGarde Bk BT" w:hAnsi="AvantGarde Bk BT" w:cs="Arial"/>
          <w:b/>
          <w:sz w:val="24"/>
          <w:szCs w:val="24"/>
        </w:rPr>
      </w:pPr>
    </w:p>
    <w:p w14:paraId="2C9CCF88" w14:textId="08363E66" w:rsidR="00946007" w:rsidRDefault="00946007" w:rsidP="00613E8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240487ED" w14:textId="77777777" w:rsidR="00613E87" w:rsidRPr="00A67C98" w:rsidRDefault="00613E87" w:rsidP="00613E87">
      <w:pPr>
        <w:pStyle w:val="corte4fondo"/>
        <w:tabs>
          <w:tab w:val="left" w:pos="567"/>
        </w:tabs>
        <w:rPr>
          <w:rFonts w:ascii="AvantGarde Bk BT" w:hAnsi="AvantGarde Bk BT" w:cs="Arial"/>
          <w:sz w:val="24"/>
          <w:szCs w:val="24"/>
        </w:rPr>
      </w:pPr>
      <w:bookmarkStart w:id="0" w:name="_GoBack"/>
      <w:bookmarkEnd w:id="0"/>
    </w:p>
    <w:p w14:paraId="16D25FF0" w14:textId="77777777" w:rsidR="00946007" w:rsidRPr="00A67C98" w:rsidRDefault="00946007" w:rsidP="00946007">
      <w:pPr>
        <w:pStyle w:val="corte4fondo"/>
        <w:tabs>
          <w:tab w:val="left" w:pos="567"/>
        </w:tabs>
        <w:jc w:val="center"/>
        <w:rPr>
          <w:rFonts w:ascii="AvantGarde Bk BT" w:hAnsi="AvantGarde Bk BT" w:cs="Arial"/>
          <w:b/>
          <w:sz w:val="24"/>
          <w:szCs w:val="24"/>
        </w:rPr>
      </w:pPr>
      <w:r w:rsidRPr="00A67C98">
        <w:rPr>
          <w:rFonts w:ascii="AvantGarde Bk BT" w:hAnsi="AvantGarde Bk BT" w:cs="Arial"/>
          <w:b/>
          <w:sz w:val="24"/>
          <w:szCs w:val="24"/>
        </w:rPr>
        <w:t>RESOLUTIVO</w:t>
      </w:r>
    </w:p>
    <w:p w14:paraId="1FB73143" w14:textId="77777777" w:rsidR="00946007" w:rsidRPr="00A67C98" w:rsidRDefault="00946007" w:rsidP="00946007">
      <w:pPr>
        <w:pStyle w:val="corte4fondo"/>
        <w:tabs>
          <w:tab w:val="left" w:pos="567"/>
        </w:tabs>
        <w:ind w:firstLine="0"/>
        <w:rPr>
          <w:rFonts w:ascii="AvantGarde Bk BT" w:hAnsi="AvantGarde Bk BT" w:cs="Arial"/>
          <w:b/>
          <w:sz w:val="24"/>
          <w:szCs w:val="24"/>
        </w:rPr>
      </w:pPr>
    </w:p>
    <w:p w14:paraId="51E99E39" w14:textId="77777777" w:rsidR="00946007" w:rsidRPr="00A67C98" w:rsidRDefault="00946007" w:rsidP="00946007">
      <w:pPr>
        <w:pStyle w:val="corte4fondo"/>
        <w:tabs>
          <w:tab w:val="left" w:pos="567"/>
        </w:tabs>
        <w:ind w:left="680" w:firstLine="0"/>
        <w:rPr>
          <w:rFonts w:ascii="AvantGarde Bk BT" w:hAnsi="AvantGarde Bk BT" w:cs="Arial"/>
          <w:sz w:val="24"/>
          <w:szCs w:val="24"/>
        </w:rPr>
      </w:pPr>
      <w:r w:rsidRPr="00A67C98">
        <w:rPr>
          <w:rFonts w:ascii="AvantGarde Bk BT" w:hAnsi="AvantGarde Bk BT" w:cs="Arial"/>
          <w:sz w:val="24"/>
          <w:szCs w:val="24"/>
        </w:rPr>
        <w:t xml:space="preserve">Por lo expuesto y fundado, </w:t>
      </w:r>
      <w:r w:rsidRPr="00A67C98">
        <w:rPr>
          <w:rFonts w:ascii="AvantGarde Bk BT" w:hAnsi="AvantGarde Bk BT" w:cs="Arial"/>
          <w:b/>
          <w:sz w:val="24"/>
          <w:szCs w:val="24"/>
        </w:rPr>
        <w:t>SE RESUELVE</w:t>
      </w:r>
      <w:r w:rsidRPr="00A67C98">
        <w:rPr>
          <w:rFonts w:ascii="AvantGarde Bk BT" w:hAnsi="AvantGarde Bk BT" w:cs="Arial"/>
          <w:sz w:val="24"/>
          <w:szCs w:val="24"/>
        </w:rPr>
        <w:t>:</w:t>
      </w:r>
    </w:p>
    <w:p w14:paraId="0A67C41B" w14:textId="77777777" w:rsidR="00946007" w:rsidRPr="00A67C98" w:rsidRDefault="00946007" w:rsidP="00946007">
      <w:pPr>
        <w:pStyle w:val="corte4fondo"/>
        <w:tabs>
          <w:tab w:val="left" w:pos="567"/>
        </w:tabs>
        <w:rPr>
          <w:rFonts w:ascii="AvantGarde Bk BT" w:hAnsi="AvantGarde Bk BT" w:cs="Arial"/>
          <w:sz w:val="24"/>
          <w:szCs w:val="24"/>
        </w:rPr>
      </w:pPr>
    </w:p>
    <w:p w14:paraId="49DAF9A7" w14:textId="611A2A6E"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b/>
          <w:sz w:val="24"/>
          <w:szCs w:val="24"/>
        </w:rPr>
        <w:t>ÚNICO.</w:t>
      </w:r>
      <w:r w:rsidRPr="00A67C98">
        <w:rPr>
          <w:rFonts w:ascii="AvantGarde Bk BT" w:hAnsi="AvantGarde Bk BT" w:cs="Arial"/>
          <w:sz w:val="24"/>
          <w:szCs w:val="24"/>
        </w:rPr>
        <w:t xml:space="preserve"> Esta Comisión Estatal de Garantía y Acceso a la Información Pública, con fundamento en el artículo 175, fracción III de la Ley de Transparencia y Acceso a la Información Pública del Estado, </w:t>
      </w:r>
      <w:r w:rsidR="00613E87">
        <w:rPr>
          <w:rFonts w:ascii="AvantGarde Bk BT" w:hAnsi="AvantGarde Bk BT" w:cs="Arial"/>
          <w:b/>
          <w:sz w:val="24"/>
          <w:szCs w:val="24"/>
        </w:rPr>
        <w:t>REVOCA</w:t>
      </w:r>
      <w:r w:rsidRPr="00A67C98">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0A85E32" w14:textId="77777777" w:rsidR="00946007" w:rsidRPr="00A67C98" w:rsidRDefault="00946007" w:rsidP="00946007">
      <w:pPr>
        <w:pStyle w:val="corte4fondo"/>
        <w:tabs>
          <w:tab w:val="left" w:pos="567"/>
        </w:tabs>
        <w:rPr>
          <w:rFonts w:ascii="AvantGarde Bk BT" w:hAnsi="AvantGarde Bk BT" w:cs="Arial"/>
          <w:sz w:val="24"/>
          <w:szCs w:val="24"/>
        </w:rPr>
      </w:pPr>
    </w:p>
    <w:p w14:paraId="06329EE7"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b/>
          <w:sz w:val="24"/>
          <w:szCs w:val="24"/>
        </w:rPr>
        <w:t>Notifíquese</w:t>
      </w:r>
      <w:r w:rsidRPr="00A67C98">
        <w:rPr>
          <w:rFonts w:ascii="AvantGarde Bk BT" w:hAnsi="AvantGarde Bk BT" w:cs="Arial"/>
          <w:sz w:val="24"/>
          <w:szCs w:val="24"/>
        </w:rPr>
        <w:t>; por oficio a las autoridades y al recurrente por el medio que designó.</w:t>
      </w:r>
    </w:p>
    <w:p w14:paraId="5F06A569" w14:textId="77777777" w:rsidR="00946007" w:rsidRPr="00A67C98" w:rsidRDefault="00946007" w:rsidP="00946007">
      <w:pPr>
        <w:pStyle w:val="corte4fondo"/>
        <w:tabs>
          <w:tab w:val="left" w:pos="567"/>
        </w:tabs>
        <w:rPr>
          <w:rFonts w:ascii="AvantGarde Bk BT" w:hAnsi="AvantGarde Bk BT" w:cs="Arial"/>
          <w:sz w:val="24"/>
          <w:szCs w:val="24"/>
        </w:rPr>
      </w:pPr>
    </w:p>
    <w:p w14:paraId="1D048E67" w14:textId="7BE12ADC" w:rsidR="00946007" w:rsidRPr="00A67C98" w:rsidRDefault="00946007" w:rsidP="00946007">
      <w:pPr>
        <w:pStyle w:val="corte4fondo"/>
        <w:tabs>
          <w:tab w:val="left" w:pos="567"/>
        </w:tabs>
        <w:rPr>
          <w:rFonts w:ascii="AvantGarde Bk BT" w:hAnsi="AvantGarde Bk BT"/>
          <w:sz w:val="24"/>
          <w:szCs w:val="24"/>
        </w:rPr>
      </w:pPr>
      <w:r w:rsidRPr="00A67C98">
        <w:rPr>
          <w:rFonts w:ascii="AvantGarde Bk BT" w:hAnsi="AvantGarde Bk BT" w:cs="Arial"/>
          <w:sz w:val="24"/>
          <w:szCs w:val="24"/>
        </w:rPr>
        <w:lastRenderedPageBreak/>
        <w:t>Así l</w:t>
      </w:r>
      <w:r w:rsidRPr="00A67C98">
        <w:rPr>
          <w:rFonts w:ascii="AvantGarde Bk BT" w:hAnsi="AvantGarde Bk BT"/>
          <w:sz w:val="24"/>
          <w:szCs w:val="24"/>
        </w:rPr>
        <w:t xml:space="preserve">o resolvieron por unanimidad de votos en Sesión </w:t>
      </w:r>
      <w:r w:rsidR="00613E87">
        <w:rPr>
          <w:rFonts w:ascii="AvantGarde Bk BT" w:hAnsi="AvantGarde Bk BT"/>
          <w:sz w:val="24"/>
          <w:szCs w:val="24"/>
        </w:rPr>
        <w:t>O</w:t>
      </w:r>
      <w:r w:rsidRPr="00A67C98">
        <w:rPr>
          <w:rFonts w:ascii="AvantGarde Bk BT" w:hAnsi="AvantGarde Bk BT"/>
          <w:sz w:val="24"/>
          <w:szCs w:val="24"/>
        </w:rPr>
        <w:t xml:space="preserve">rdinaria de Consejo el </w:t>
      </w:r>
      <w:r w:rsidR="00613E87">
        <w:rPr>
          <w:rFonts w:ascii="AvantGarde Bk BT" w:hAnsi="AvantGarde Bk BT"/>
          <w:sz w:val="24"/>
          <w:szCs w:val="24"/>
        </w:rPr>
        <w:t>05 cinco de diciembre</w:t>
      </w:r>
      <w:r w:rsidRPr="00A67C98">
        <w:rPr>
          <w:rFonts w:ascii="AvantGarde Bk BT" w:hAnsi="AvantGarde Bk BT"/>
          <w:sz w:val="24"/>
          <w:szCs w:val="24"/>
        </w:rPr>
        <w:t xml:space="preserve"> de 2019 dos mil diecinueve, </w:t>
      </w:r>
      <w:r w:rsidRPr="00A67C98">
        <w:rPr>
          <w:rFonts w:ascii="AvantGarde Bk BT" w:hAnsi="AvantGarde Bk BT" w:cs="Arial"/>
          <w:sz w:val="24"/>
          <w:szCs w:val="24"/>
        </w:rPr>
        <w:t xml:space="preserve">los Comisionados </w:t>
      </w:r>
      <w:r w:rsidRPr="00A67C98">
        <w:rPr>
          <w:rFonts w:ascii="AvantGarde Bk BT" w:hAnsi="AvantGarde Bk BT" w:cs="Arial"/>
          <w:b/>
          <w:sz w:val="24"/>
          <w:szCs w:val="24"/>
        </w:rPr>
        <w:t>Maestro Alejandro Lafuente Torres</w:t>
      </w:r>
      <w:r w:rsidRPr="00A67C98">
        <w:rPr>
          <w:rFonts w:ascii="AvantGarde Bk BT" w:hAnsi="AvantGarde Bk BT" w:cs="Arial"/>
          <w:sz w:val="24"/>
          <w:szCs w:val="24"/>
        </w:rPr>
        <w:t xml:space="preserve">, Lic. Paulina Sánchez Pérez del Pozo y </w:t>
      </w:r>
      <w:proofErr w:type="spellStart"/>
      <w:r w:rsidRPr="00A67C98">
        <w:rPr>
          <w:rFonts w:ascii="AvantGarde Bk BT" w:hAnsi="AvantGarde Bk BT" w:cs="Arial"/>
          <w:sz w:val="24"/>
          <w:szCs w:val="24"/>
        </w:rPr>
        <w:t>Mariajosé</w:t>
      </w:r>
      <w:proofErr w:type="spellEnd"/>
      <w:r w:rsidRPr="00A67C98">
        <w:rPr>
          <w:rFonts w:ascii="AvantGarde Bk BT" w:hAnsi="AvantGarde Bk BT" w:cs="Arial"/>
          <w:sz w:val="24"/>
          <w:szCs w:val="24"/>
        </w:rPr>
        <w:t xml:space="preserve"> González Zarzosa, </w:t>
      </w:r>
      <w:r w:rsidRPr="00A67C98">
        <w:rPr>
          <w:rFonts w:ascii="AvantGarde Bk BT" w:hAnsi="AvantGarde Bk BT"/>
          <w:b/>
          <w:sz w:val="24"/>
          <w:szCs w:val="24"/>
        </w:rPr>
        <w:t>siendo ponente el primero de los nombrados</w:t>
      </w:r>
      <w:r w:rsidRPr="00A67C98">
        <w:rPr>
          <w:rFonts w:ascii="AvantGarde Bk BT" w:hAnsi="AvantGarde Bk BT"/>
          <w:sz w:val="24"/>
          <w:szCs w:val="24"/>
        </w:rPr>
        <w:t>, quienes firman con la Licenciada Rosa María Motilla García, quien autoriza y da fe.</w:t>
      </w:r>
    </w:p>
    <w:p w14:paraId="52D7D66A" w14:textId="77777777" w:rsidR="00946007" w:rsidRPr="00A67C98" w:rsidRDefault="00946007" w:rsidP="00946007">
      <w:pPr>
        <w:pStyle w:val="NormalWeb"/>
        <w:rPr>
          <w:rFonts w:ascii="AvantGarde Bk BT" w:hAnsi="AvantGarde Bk BT" w:cs="Arial"/>
          <w:b/>
          <w:lang w:val="es-MX"/>
        </w:rPr>
      </w:pPr>
      <w:r w:rsidRPr="00A67C98">
        <w:rPr>
          <w:rFonts w:ascii="AvantGarde Bk BT" w:hAnsi="AvantGarde Bk BT" w:cs="Arial"/>
          <w:b/>
          <w:lang w:val="es-MX"/>
        </w:rPr>
        <w:t xml:space="preserve">                    COMISIONADO                                            COMISIONADA PRESIDENTE</w:t>
      </w:r>
    </w:p>
    <w:p w14:paraId="3D4987E9" w14:textId="77777777" w:rsidR="00946007" w:rsidRPr="00A67C98" w:rsidRDefault="00946007" w:rsidP="00946007">
      <w:pPr>
        <w:pStyle w:val="NormalWeb"/>
        <w:jc w:val="both"/>
        <w:rPr>
          <w:rFonts w:ascii="AvantGarde Bk BT" w:hAnsi="AvantGarde Bk BT" w:cs="Arial"/>
          <w:b/>
          <w:lang w:val="es-MX"/>
        </w:rPr>
      </w:pPr>
    </w:p>
    <w:p w14:paraId="31092FF7" w14:textId="064BAAC5" w:rsidR="00946007" w:rsidRPr="00A67C98" w:rsidRDefault="00946007" w:rsidP="00585639">
      <w:pPr>
        <w:pStyle w:val="NormalWeb"/>
        <w:jc w:val="center"/>
        <w:rPr>
          <w:rFonts w:ascii="AvantGarde Bk BT" w:hAnsi="AvantGarde Bk BT" w:cs="Arial"/>
          <w:b/>
          <w:lang w:val="es-MX"/>
        </w:rPr>
      </w:pPr>
      <w:r w:rsidRPr="00A67C98">
        <w:rPr>
          <w:rFonts w:ascii="AvantGarde Bk BT" w:hAnsi="AvantGarde Bk BT" w:cs="Arial"/>
          <w:b/>
          <w:lang w:val="es-MX"/>
        </w:rPr>
        <w:t xml:space="preserve">   MTRO. ALEJANDRO LAFUENTE TORRES.</w:t>
      </w:r>
      <w:r w:rsidRPr="00A67C98">
        <w:rPr>
          <w:rFonts w:ascii="AvantGarde Bk BT" w:hAnsi="AvantGarde Bk BT" w:cs="Arial"/>
          <w:b/>
          <w:lang w:val="es-MX"/>
        </w:rPr>
        <w:tab/>
        <w:t xml:space="preserve">     LIC. PAULINA SÁNCHEZ PÉREZ DEL POZO. </w:t>
      </w:r>
    </w:p>
    <w:p w14:paraId="4881DC0A" w14:textId="77777777" w:rsidR="00946007" w:rsidRPr="00A67C98" w:rsidRDefault="00946007" w:rsidP="00946007">
      <w:pPr>
        <w:pStyle w:val="NormalWeb"/>
        <w:jc w:val="center"/>
        <w:rPr>
          <w:rFonts w:ascii="AvantGarde Bk BT" w:hAnsi="AvantGarde Bk BT" w:cs="Arial"/>
          <w:b/>
          <w:lang w:val="es-MX"/>
        </w:rPr>
      </w:pPr>
      <w:r w:rsidRPr="00A67C98">
        <w:rPr>
          <w:rFonts w:ascii="AvantGarde Bk BT" w:hAnsi="AvantGarde Bk BT" w:cs="Arial"/>
          <w:b/>
          <w:lang w:val="es-MX"/>
        </w:rPr>
        <w:t xml:space="preserve">  COMISIONADA                                           SECRETARIA DE PLENO</w:t>
      </w:r>
    </w:p>
    <w:p w14:paraId="38E34626" w14:textId="77777777" w:rsidR="00946007" w:rsidRPr="00A67C98" w:rsidRDefault="00946007" w:rsidP="00946007">
      <w:pPr>
        <w:pStyle w:val="NormalWeb"/>
        <w:rPr>
          <w:rFonts w:ascii="AvantGarde Bk BT" w:hAnsi="AvantGarde Bk BT" w:cs="Arial"/>
          <w:b/>
          <w:lang w:val="es-MX"/>
        </w:rPr>
      </w:pPr>
    </w:p>
    <w:p w14:paraId="0206E378" w14:textId="6554EE31" w:rsidR="00946007" w:rsidRPr="00A67C98" w:rsidRDefault="00A67C98" w:rsidP="00946007">
      <w:pPr>
        <w:pStyle w:val="NormalWeb"/>
        <w:rPr>
          <w:rFonts w:ascii="AvantGarde Bk BT" w:hAnsi="AvantGarde Bk BT" w:cs="Arial"/>
          <w:lang w:val="es-MX"/>
        </w:rPr>
      </w:pPr>
      <w:r>
        <w:rPr>
          <w:rFonts w:ascii="AvantGarde Bk BT" w:hAnsi="AvantGarde Bk BT" w:cs="Arial"/>
          <w:b/>
          <w:lang w:val="es-MX"/>
        </w:rPr>
        <w:t xml:space="preserve">        </w:t>
      </w:r>
      <w:r w:rsidR="00946007" w:rsidRPr="00A67C98">
        <w:rPr>
          <w:rFonts w:ascii="AvantGarde Bk BT" w:hAnsi="AvantGarde Bk BT" w:cs="Arial"/>
          <w:b/>
        </w:rPr>
        <w:t>MARIAJOSÉ GONZÁLEZ ZARZOSA</w:t>
      </w:r>
      <w:r w:rsidR="00946007" w:rsidRPr="00A67C98">
        <w:rPr>
          <w:rFonts w:ascii="AvantGarde Bk BT" w:hAnsi="AvantGarde Bk BT" w:cs="Arial"/>
          <w:b/>
          <w:lang w:val="es-MX"/>
        </w:rPr>
        <w:t>.                LIC. ROSA MARÍA MOTILLA GARCÍA.</w:t>
      </w:r>
    </w:p>
    <w:p w14:paraId="0D4DF0CB" w14:textId="1FE2EFE1" w:rsidR="00946007" w:rsidRPr="00585639" w:rsidRDefault="00946007" w:rsidP="00585639">
      <w:pPr>
        <w:autoSpaceDE w:val="0"/>
        <w:autoSpaceDN w:val="0"/>
        <w:adjustRightInd w:val="0"/>
        <w:spacing w:after="0" w:line="480" w:lineRule="auto"/>
        <w:jc w:val="both"/>
        <w:rPr>
          <w:rFonts w:ascii="AvantGarde Bk BT" w:hAnsi="AvantGarde Bk BT" w:cs="Arial"/>
          <w:sz w:val="14"/>
          <w:szCs w:val="14"/>
        </w:rPr>
      </w:pPr>
      <w:r w:rsidRPr="00A67C98">
        <w:rPr>
          <w:rFonts w:ascii="AvantGarde Bk BT" w:hAnsi="AvantGarde Bk BT" w:cs="Arial"/>
          <w:sz w:val="14"/>
          <w:szCs w:val="14"/>
        </w:rPr>
        <w:t>MAI</w:t>
      </w:r>
    </w:p>
    <w:sectPr w:rsidR="00946007" w:rsidRPr="00585639" w:rsidSect="00B86F4A">
      <w:headerReference w:type="default" r:id="rId7"/>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1A7FCA" w14:textId="77777777" w:rsidR="00972A8D" w:rsidRDefault="00972A8D">
      <w:pPr>
        <w:spacing w:after="0" w:line="240" w:lineRule="auto"/>
      </w:pPr>
      <w:r>
        <w:separator/>
      </w:r>
    </w:p>
  </w:endnote>
  <w:endnote w:type="continuationSeparator" w:id="0">
    <w:p w14:paraId="60ECB3B8" w14:textId="77777777" w:rsidR="00972A8D" w:rsidRDefault="00972A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A19A15" w14:textId="77777777" w:rsidR="00972A8D" w:rsidRDefault="00972A8D">
      <w:pPr>
        <w:spacing w:after="0" w:line="240" w:lineRule="auto"/>
      </w:pPr>
      <w:r>
        <w:separator/>
      </w:r>
    </w:p>
  </w:footnote>
  <w:footnote w:type="continuationSeparator" w:id="0">
    <w:p w14:paraId="54DEB981" w14:textId="77777777" w:rsidR="00972A8D" w:rsidRDefault="00972A8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629E78DD" w14:textId="7B4B2F79" w:rsidR="00A66405" w:rsidRDefault="00946007" w:rsidP="007E5F3A">
        <w:pPr>
          <w:pStyle w:val="Encabezado"/>
          <w:jc w:val="center"/>
        </w:pPr>
        <w:r>
          <w:fldChar w:fldCharType="begin"/>
        </w:r>
        <w:r>
          <w:instrText>PAGE   \* MERGEFORMAT</w:instrText>
        </w:r>
        <w:r>
          <w:fldChar w:fldCharType="separate"/>
        </w:r>
        <w:r w:rsidR="00063B65" w:rsidRPr="00063B65">
          <w:rPr>
            <w:noProof/>
            <w:lang w:val="es-ES"/>
          </w:rPr>
          <w:t>3</w:t>
        </w:r>
        <w:r>
          <w:fldChar w:fldCharType="end"/>
        </w:r>
        <w:r>
          <w:t xml:space="preserve">                                  </w:t>
        </w:r>
      </w:p>
      <w:p w14:paraId="748FB0B7" w14:textId="0ECE9C8E" w:rsidR="00A66405" w:rsidRDefault="00946007" w:rsidP="007F1CA7">
        <w:pPr>
          <w:pStyle w:val="Encabezado"/>
          <w:jc w:val="right"/>
        </w:pPr>
        <w:r>
          <w:t xml:space="preserve">RECURSO DE REVISIÓN </w:t>
        </w:r>
        <w:r w:rsidR="008E53C3">
          <w:t>1</w:t>
        </w:r>
        <w:r w:rsidR="002C0584">
          <w:t>74</w:t>
        </w:r>
        <w:r w:rsidR="00B63153">
          <w:t>6</w:t>
        </w:r>
        <w:r w:rsidR="008E53C3">
          <w:t>/2019-1</w:t>
        </w:r>
        <w:r>
          <w:t xml:space="preserve"> </w:t>
        </w:r>
        <w:r w:rsidR="00063B65">
          <w:t>SIGEMI</w:t>
        </w:r>
      </w:p>
    </w:sdtContent>
  </w:sdt>
  <w:p w14:paraId="477B550A" w14:textId="77777777" w:rsidR="00A66405" w:rsidRDefault="00972A8D">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6007"/>
    <w:rsid w:val="00062563"/>
    <w:rsid w:val="00063B65"/>
    <w:rsid w:val="0006677D"/>
    <w:rsid w:val="00090619"/>
    <w:rsid w:val="000E36DE"/>
    <w:rsid w:val="00120854"/>
    <w:rsid w:val="00137B88"/>
    <w:rsid w:val="00153F0E"/>
    <w:rsid w:val="00154DCF"/>
    <w:rsid w:val="00170577"/>
    <w:rsid w:val="002320B6"/>
    <w:rsid w:val="00247465"/>
    <w:rsid w:val="00273F0A"/>
    <w:rsid w:val="0027416E"/>
    <w:rsid w:val="002C0584"/>
    <w:rsid w:val="002C6A82"/>
    <w:rsid w:val="002D3A18"/>
    <w:rsid w:val="00312108"/>
    <w:rsid w:val="0033240E"/>
    <w:rsid w:val="003477A0"/>
    <w:rsid w:val="00352BAC"/>
    <w:rsid w:val="00445259"/>
    <w:rsid w:val="004F7CF8"/>
    <w:rsid w:val="00534A0E"/>
    <w:rsid w:val="00562DB8"/>
    <w:rsid w:val="00585639"/>
    <w:rsid w:val="005870E7"/>
    <w:rsid w:val="00587C13"/>
    <w:rsid w:val="00594434"/>
    <w:rsid w:val="00613E87"/>
    <w:rsid w:val="0065619E"/>
    <w:rsid w:val="00685EFD"/>
    <w:rsid w:val="00692B8B"/>
    <w:rsid w:val="006B49EC"/>
    <w:rsid w:val="00742AFD"/>
    <w:rsid w:val="00761C51"/>
    <w:rsid w:val="00785036"/>
    <w:rsid w:val="007A2846"/>
    <w:rsid w:val="007A7D4B"/>
    <w:rsid w:val="007D248B"/>
    <w:rsid w:val="007D7FCD"/>
    <w:rsid w:val="007F158C"/>
    <w:rsid w:val="00806742"/>
    <w:rsid w:val="008B5E35"/>
    <w:rsid w:val="008E53C3"/>
    <w:rsid w:val="008F7A37"/>
    <w:rsid w:val="00926511"/>
    <w:rsid w:val="009363D0"/>
    <w:rsid w:val="0094244C"/>
    <w:rsid w:val="00946007"/>
    <w:rsid w:val="00972A8D"/>
    <w:rsid w:val="00975E4A"/>
    <w:rsid w:val="009A4094"/>
    <w:rsid w:val="009B1DA9"/>
    <w:rsid w:val="009D5672"/>
    <w:rsid w:val="00A4270F"/>
    <w:rsid w:val="00A64B1A"/>
    <w:rsid w:val="00A67C98"/>
    <w:rsid w:val="00A72DBB"/>
    <w:rsid w:val="00A8729F"/>
    <w:rsid w:val="00AB2B80"/>
    <w:rsid w:val="00AC032C"/>
    <w:rsid w:val="00AE2C79"/>
    <w:rsid w:val="00B36F78"/>
    <w:rsid w:val="00B63153"/>
    <w:rsid w:val="00B951DC"/>
    <w:rsid w:val="00BF76E4"/>
    <w:rsid w:val="00C13DBA"/>
    <w:rsid w:val="00C46D7B"/>
    <w:rsid w:val="00C861A7"/>
    <w:rsid w:val="00CD078B"/>
    <w:rsid w:val="00CE4299"/>
    <w:rsid w:val="00D85F44"/>
    <w:rsid w:val="00D9590A"/>
    <w:rsid w:val="00DE35AD"/>
    <w:rsid w:val="00E21DF3"/>
    <w:rsid w:val="00E40249"/>
    <w:rsid w:val="00E65280"/>
    <w:rsid w:val="00F04C9C"/>
    <w:rsid w:val="00F344D4"/>
    <w:rsid w:val="00F42C61"/>
    <w:rsid w:val="00FD1C73"/>
    <w:rsid w:val="00FE3050"/>
    <w:rsid w:val="00FF27C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9434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15</Pages>
  <Words>4044</Words>
  <Characters>22247</Characters>
  <Application>Microsoft Office Word</Application>
  <DocSecurity>0</DocSecurity>
  <Lines>185</Lines>
  <Paragraphs>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PONENCIA 1</cp:lastModifiedBy>
  <cp:revision>3</cp:revision>
  <dcterms:created xsi:type="dcterms:W3CDTF">2020-01-28T16:25:00Z</dcterms:created>
  <dcterms:modified xsi:type="dcterms:W3CDTF">2020-02-05T19:55:00Z</dcterms:modified>
</cp:coreProperties>
</file>