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8CE6B" w14:textId="77777777" w:rsidR="008955CA" w:rsidRDefault="008955CA" w:rsidP="008955CA">
      <w:pPr>
        <w:jc w:val="both"/>
        <w:rPr>
          <w:rFonts w:ascii="Tahoma" w:hAnsi="Tahoma" w:cs="Tahoma"/>
          <w:sz w:val="28"/>
        </w:rPr>
      </w:pPr>
    </w:p>
    <w:p w14:paraId="2A23BCD5" w14:textId="77777777" w:rsidR="008955CA" w:rsidRDefault="008955CA" w:rsidP="008955CA">
      <w:pPr>
        <w:jc w:val="both"/>
        <w:rPr>
          <w:rFonts w:ascii="Tahoma" w:hAnsi="Tahoma" w:cs="Tahoma"/>
          <w:sz w:val="28"/>
        </w:rPr>
      </w:pPr>
    </w:p>
    <w:p w14:paraId="381008AD" w14:textId="77777777" w:rsidR="008955CA" w:rsidRDefault="008955CA" w:rsidP="008955CA">
      <w:pPr>
        <w:jc w:val="both"/>
        <w:rPr>
          <w:rFonts w:ascii="Tahoma" w:hAnsi="Tahoma" w:cs="Tahoma"/>
          <w:sz w:val="28"/>
        </w:rPr>
      </w:pPr>
    </w:p>
    <w:p w14:paraId="5A29B1C2" w14:textId="77777777" w:rsidR="008955CA" w:rsidRDefault="008955CA" w:rsidP="008955CA">
      <w:pPr>
        <w:jc w:val="both"/>
        <w:rPr>
          <w:rFonts w:ascii="Tahoma" w:hAnsi="Tahoma" w:cs="Tahoma"/>
          <w:sz w:val="28"/>
        </w:rPr>
      </w:pPr>
    </w:p>
    <w:p w14:paraId="0C95424F" w14:textId="77777777" w:rsidR="008955CA" w:rsidRDefault="008955CA" w:rsidP="008955CA">
      <w:pPr>
        <w:jc w:val="both"/>
        <w:rPr>
          <w:rFonts w:ascii="Tahoma" w:hAnsi="Tahoma" w:cs="Tahoma"/>
          <w:sz w:val="28"/>
        </w:rPr>
      </w:pPr>
    </w:p>
    <w:p w14:paraId="551D9A94" w14:textId="77777777" w:rsidR="008955CA" w:rsidRDefault="008955CA" w:rsidP="008955CA">
      <w:pPr>
        <w:jc w:val="both"/>
        <w:rPr>
          <w:rFonts w:ascii="Tahoma" w:hAnsi="Tahoma" w:cs="Tahoma"/>
          <w:sz w:val="28"/>
        </w:rPr>
      </w:pPr>
    </w:p>
    <w:p w14:paraId="6BBFFD59" w14:textId="77777777" w:rsidR="008955CA" w:rsidRDefault="008955CA" w:rsidP="008955CA">
      <w:pPr>
        <w:jc w:val="both"/>
        <w:rPr>
          <w:rFonts w:ascii="Tahoma" w:hAnsi="Tahoma" w:cs="Tahoma"/>
          <w:sz w:val="28"/>
        </w:rPr>
      </w:pPr>
    </w:p>
    <w:p w14:paraId="3F673A84" w14:textId="2FBC8763" w:rsidR="005027D6" w:rsidRPr="008955CA" w:rsidRDefault="008955CA" w:rsidP="008955CA">
      <w:pPr>
        <w:jc w:val="both"/>
        <w:rPr>
          <w:rFonts w:ascii="Tahoma" w:hAnsi="Tahoma" w:cs="Tahoma"/>
          <w:sz w:val="28"/>
        </w:rPr>
      </w:pPr>
      <w:r w:rsidRPr="008955CA">
        <w:rPr>
          <w:rFonts w:ascii="Tahoma" w:hAnsi="Tahoma" w:cs="Tahoma"/>
          <w:sz w:val="28"/>
        </w:rPr>
        <w:t xml:space="preserve">De acuerdo con los artículos 14, 15 y 16 del Decreto Administrativo que reforma el acuerdo por el cual se crea el Consejo Estatal de Población publicado en el Periódico Oficial del Estado de San Luis Potosí el 27 de noviembre de 2012, se deben establecer mecanismos para la conformación del Consejo Consultivo Ciudadano en base al Reglamento Interno de este Consejo, condición que </w:t>
      </w:r>
      <w:r w:rsidR="00261377">
        <w:rPr>
          <w:rFonts w:ascii="Tahoma" w:hAnsi="Tahoma" w:cs="Tahoma"/>
          <w:sz w:val="28"/>
        </w:rPr>
        <w:t xml:space="preserve">aún </w:t>
      </w:r>
      <w:r w:rsidRPr="008955CA">
        <w:rPr>
          <w:rFonts w:ascii="Tahoma" w:hAnsi="Tahoma" w:cs="Tahoma"/>
          <w:sz w:val="28"/>
        </w:rPr>
        <w:t xml:space="preserve">no está establecida </w:t>
      </w:r>
      <w:r w:rsidR="00020452" w:rsidRPr="008955CA">
        <w:rPr>
          <w:rFonts w:ascii="Tahoma" w:hAnsi="Tahoma" w:cs="Tahoma"/>
          <w:sz w:val="28"/>
        </w:rPr>
        <w:t>de acuerdo con el</w:t>
      </w:r>
      <w:r w:rsidRPr="008955CA">
        <w:rPr>
          <w:rFonts w:ascii="Tahoma" w:hAnsi="Tahoma" w:cs="Tahoma"/>
          <w:sz w:val="28"/>
        </w:rPr>
        <w:t xml:space="preserve"> Reglamento Interno vigente</w:t>
      </w:r>
      <w:r w:rsidR="00261377">
        <w:rPr>
          <w:rFonts w:ascii="Tahoma" w:hAnsi="Tahoma" w:cs="Tahoma"/>
          <w:sz w:val="28"/>
        </w:rPr>
        <w:t xml:space="preserve">. </w:t>
      </w:r>
      <w:bookmarkStart w:id="0" w:name="_GoBack"/>
      <w:bookmarkEnd w:id="0"/>
    </w:p>
    <w:sectPr w:rsidR="005027D6" w:rsidRPr="008955CA">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5CA"/>
    <w:rsid w:val="00020452"/>
    <w:rsid w:val="000964F1"/>
    <w:rsid w:val="00261377"/>
    <w:rsid w:val="004577F4"/>
    <w:rsid w:val="004B3607"/>
    <w:rsid w:val="005027D6"/>
    <w:rsid w:val="008955CA"/>
    <w:rsid w:val="00CC476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96DDC5"/>
  <w15:chartTrackingRefBased/>
  <w15:docId w15:val="{1C3DEEE9-D207-4A32-8955-8A1FEA59AF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70</Words>
  <Characters>389</Characters>
  <Application>Microsoft Office Word</Application>
  <DocSecurity>0</DocSecurity>
  <Lines>3</Lines>
  <Paragraphs>1</Paragraphs>
  <ScaleCrop>false</ScaleCrop>
  <Company/>
  <LinksUpToDate>false</LinksUpToDate>
  <CharactersWithSpaces>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dc:creator>
  <cp:keywords/>
  <dc:description/>
  <cp:lastModifiedBy>Norah Vázquez</cp:lastModifiedBy>
  <cp:revision>3</cp:revision>
  <dcterms:created xsi:type="dcterms:W3CDTF">2020-02-07T19:22:00Z</dcterms:created>
  <dcterms:modified xsi:type="dcterms:W3CDTF">2020-02-07T19:23:00Z</dcterms:modified>
</cp:coreProperties>
</file>